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95BA3" w14:textId="77777777" w:rsidR="00A47275" w:rsidRDefault="000505F0">
      <w:pPr>
        <w:pStyle w:val="ab"/>
        <w:jc w:val="center"/>
        <w:rPr>
          <w:rFonts w:ascii="Times New Roman" w:hAnsi="Times New Roman" w:cs="Times New Roman"/>
          <w:b/>
          <w:sz w:val="22"/>
          <w:szCs w:val="22"/>
        </w:rPr>
      </w:pPr>
      <w:r>
        <w:rPr>
          <w:rFonts w:ascii="Times New Roman" w:hAnsi="Times New Roman" w:cs="Times New Roman"/>
          <w:b/>
          <w:sz w:val="22"/>
          <w:szCs w:val="22"/>
        </w:rPr>
        <w:t xml:space="preserve">Техническое задание </w:t>
      </w:r>
    </w:p>
    <w:p w14:paraId="6ABD4A5D" w14:textId="77777777" w:rsidR="00A47275" w:rsidRDefault="000505F0">
      <w:pPr>
        <w:pStyle w:val="ab"/>
        <w:snapToGrid w:val="0"/>
        <w:spacing w:line="200" w:lineRule="atLeast"/>
        <w:ind w:right="74"/>
        <w:jc w:val="center"/>
        <w:rPr>
          <w:rFonts w:ascii="Times New Roman" w:hAnsi="Times New Roman" w:cs="Times New Roman"/>
          <w:b/>
          <w:sz w:val="22"/>
          <w:szCs w:val="22"/>
        </w:rPr>
      </w:pPr>
      <w:r>
        <w:rPr>
          <w:rFonts w:ascii="Times New Roman" w:hAnsi="Times New Roman" w:cs="Times New Roman"/>
          <w:b/>
          <w:sz w:val="22"/>
          <w:szCs w:val="22"/>
        </w:rPr>
        <w:t>на предоставление неисключительных (ограниченных) лицензионных прав использования программного продукта «Конфигурация для учреждений МВД для 1С:Предприятие 8», на информационно-консультационное обслуживание, модификацию и обновление программы «Конфигурация для учреждений МВД для 1С:Предприятие 8».</w:t>
      </w:r>
    </w:p>
    <w:p w14:paraId="7ADABCEE" w14:textId="77777777" w:rsidR="00A47275" w:rsidRDefault="00A47275">
      <w:pPr>
        <w:pStyle w:val="ab"/>
        <w:jc w:val="center"/>
        <w:rPr>
          <w:rFonts w:ascii="Times New Roman" w:hAnsi="Times New Roman" w:cs="Times New Roman"/>
          <w:b/>
          <w:sz w:val="22"/>
          <w:szCs w:val="22"/>
        </w:rPr>
      </w:pPr>
    </w:p>
    <w:p w14:paraId="348EECEC" w14:textId="77777777" w:rsidR="00A47275" w:rsidRDefault="00A47275">
      <w:pPr>
        <w:snapToGrid w:val="0"/>
        <w:jc w:val="both"/>
        <w:rPr>
          <w:rFonts w:ascii="Times New Roman" w:eastAsia="Courier New" w:hAnsi="Times New Roman"/>
          <w:sz w:val="22"/>
          <w:szCs w:val="22"/>
        </w:rPr>
      </w:pPr>
    </w:p>
    <w:p w14:paraId="6A23FA51" w14:textId="77777777" w:rsidR="00A47275" w:rsidRDefault="000505F0">
      <w:pPr>
        <w:pStyle w:val="ac"/>
        <w:numPr>
          <w:ilvl w:val="0"/>
          <w:numId w:val="26"/>
        </w:numPr>
        <w:snapToGrid w:val="0"/>
        <w:jc w:val="both"/>
        <w:rPr>
          <w:rFonts w:ascii="Times New Roman" w:hAnsi="Times New Roman"/>
          <w:b/>
          <w:sz w:val="22"/>
          <w:szCs w:val="22"/>
        </w:rPr>
      </w:pPr>
      <w:r>
        <w:rPr>
          <w:rFonts w:ascii="Times New Roman" w:hAnsi="Times New Roman"/>
          <w:b/>
          <w:sz w:val="22"/>
          <w:szCs w:val="22"/>
        </w:rPr>
        <w:t>Описание объекта закупки.</w:t>
      </w:r>
    </w:p>
    <w:p w14:paraId="0146D470" w14:textId="77777777" w:rsidR="00A47275" w:rsidRDefault="00A47275">
      <w:pPr>
        <w:pStyle w:val="ac"/>
        <w:snapToGrid w:val="0"/>
        <w:ind w:left="360"/>
        <w:jc w:val="both"/>
        <w:rPr>
          <w:rFonts w:ascii="Times New Roman" w:hAnsi="Times New Roman"/>
          <w:sz w:val="22"/>
          <w:szCs w:val="22"/>
        </w:rPr>
      </w:pPr>
    </w:p>
    <w:p w14:paraId="15508C74" w14:textId="77777777" w:rsidR="00A47275" w:rsidRDefault="000505F0">
      <w:pPr>
        <w:snapToGrid w:val="0"/>
        <w:ind w:firstLine="708"/>
        <w:jc w:val="both"/>
        <w:rPr>
          <w:rFonts w:ascii="Times New Roman" w:hAnsi="Times New Roman"/>
          <w:sz w:val="22"/>
          <w:szCs w:val="22"/>
        </w:rPr>
      </w:pPr>
      <w:r>
        <w:rPr>
          <w:rFonts w:ascii="Times New Roman" w:hAnsi="Times New Roman"/>
          <w:sz w:val="22"/>
          <w:szCs w:val="22"/>
        </w:rPr>
        <w:t>Программный продукт на базе платформы «1С: Предприятие 8», имеющий в составе следующий комплекс готовых решений по автоматизации основных участков бухгалтерского учета и расчета заработной платы, соответствующий действующим нормативно правовым документам и специфике деятельности учреждений</w:t>
      </w:r>
      <w:r>
        <w:rPr>
          <w:rFonts w:ascii="Times New Roman" w:hAnsi="Times New Roman"/>
          <w:bCs/>
          <w:color w:val="222222"/>
          <w:sz w:val="22"/>
          <w:szCs w:val="22"/>
          <w:shd w:val="clear" w:color="auto" w:fill="FFFFFF"/>
        </w:rPr>
        <w:t xml:space="preserve"> МВД:</w:t>
      </w:r>
    </w:p>
    <w:p w14:paraId="4E2907B9" w14:textId="77777777" w:rsidR="00A47275" w:rsidRDefault="00A47275">
      <w:pPr>
        <w:snapToGrid w:val="0"/>
        <w:jc w:val="both"/>
        <w:rPr>
          <w:rFonts w:ascii="Times New Roman" w:hAnsi="Times New Roman"/>
          <w:sz w:val="22"/>
          <w:szCs w:val="22"/>
        </w:rPr>
      </w:pPr>
    </w:p>
    <w:tbl>
      <w:tblPr>
        <w:tblStyle w:val="ad"/>
        <w:tblW w:w="9345" w:type="dxa"/>
        <w:tblLayout w:type="fixed"/>
        <w:tblLook w:val="04A0" w:firstRow="1" w:lastRow="0" w:firstColumn="1" w:lastColumn="0" w:noHBand="0" w:noVBand="1"/>
      </w:tblPr>
      <w:tblGrid>
        <w:gridCol w:w="561"/>
        <w:gridCol w:w="2410"/>
        <w:gridCol w:w="6374"/>
      </w:tblGrid>
      <w:tr w:rsidR="00A47275" w14:paraId="50759C9D" w14:textId="77777777">
        <w:tc>
          <w:tcPr>
            <w:tcW w:w="561" w:type="dxa"/>
            <w:shd w:val="clear" w:color="auto" w:fill="F2F2F2" w:themeFill="background1" w:themeFillShade="F2"/>
            <w:vAlign w:val="center"/>
          </w:tcPr>
          <w:p w14:paraId="171A116C" w14:textId="77777777" w:rsidR="00A47275" w:rsidRDefault="000505F0">
            <w:pPr>
              <w:snapToGrid w:val="0"/>
              <w:jc w:val="center"/>
              <w:rPr>
                <w:rFonts w:ascii="Times New Roman" w:hAnsi="Times New Roman"/>
                <w:b/>
                <w:sz w:val="22"/>
                <w:szCs w:val="22"/>
              </w:rPr>
            </w:pPr>
            <w:r>
              <w:rPr>
                <w:rFonts w:ascii="Times New Roman" w:hAnsi="Times New Roman"/>
                <w:b/>
                <w:sz w:val="22"/>
                <w:szCs w:val="22"/>
              </w:rPr>
              <w:t>№</w:t>
            </w:r>
          </w:p>
        </w:tc>
        <w:tc>
          <w:tcPr>
            <w:tcW w:w="2410" w:type="dxa"/>
            <w:shd w:val="clear" w:color="auto" w:fill="F2F2F2" w:themeFill="background1" w:themeFillShade="F2"/>
            <w:vAlign w:val="center"/>
          </w:tcPr>
          <w:p w14:paraId="5E1B29DC" w14:textId="77777777" w:rsidR="00A47275" w:rsidRDefault="000505F0">
            <w:pPr>
              <w:snapToGrid w:val="0"/>
              <w:jc w:val="center"/>
              <w:rPr>
                <w:rFonts w:ascii="Times New Roman" w:hAnsi="Times New Roman"/>
                <w:b/>
                <w:sz w:val="22"/>
                <w:szCs w:val="22"/>
              </w:rPr>
            </w:pPr>
            <w:r>
              <w:rPr>
                <w:rFonts w:ascii="Times New Roman" w:hAnsi="Times New Roman"/>
                <w:b/>
                <w:sz w:val="22"/>
                <w:szCs w:val="22"/>
              </w:rPr>
              <w:t>Участок бухгалтерского учета</w:t>
            </w:r>
          </w:p>
        </w:tc>
        <w:tc>
          <w:tcPr>
            <w:tcW w:w="6374" w:type="dxa"/>
            <w:shd w:val="clear" w:color="auto" w:fill="F2F2F2" w:themeFill="background1" w:themeFillShade="F2"/>
            <w:vAlign w:val="center"/>
          </w:tcPr>
          <w:p w14:paraId="5321BDA7" w14:textId="77777777" w:rsidR="00A47275" w:rsidRDefault="000505F0">
            <w:pPr>
              <w:snapToGrid w:val="0"/>
              <w:jc w:val="center"/>
              <w:rPr>
                <w:rFonts w:ascii="Times New Roman" w:hAnsi="Times New Roman"/>
                <w:b/>
                <w:sz w:val="22"/>
                <w:szCs w:val="22"/>
              </w:rPr>
            </w:pPr>
            <w:r>
              <w:rPr>
                <w:rFonts w:ascii="Times New Roman" w:hAnsi="Times New Roman"/>
                <w:b/>
                <w:sz w:val="22"/>
                <w:szCs w:val="22"/>
              </w:rPr>
              <w:t>Описание автоматизированных функций участка</w:t>
            </w:r>
          </w:p>
        </w:tc>
      </w:tr>
      <w:tr w:rsidR="00A47275" w14:paraId="0B4F760A" w14:textId="77777777">
        <w:tc>
          <w:tcPr>
            <w:tcW w:w="561" w:type="dxa"/>
          </w:tcPr>
          <w:p w14:paraId="4B0610EC" w14:textId="77777777" w:rsidR="00A47275" w:rsidRDefault="000505F0">
            <w:pPr>
              <w:snapToGrid w:val="0"/>
              <w:jc w:val="center"/>
              <w:rPr>
                <w:rFonts w:ascii="Times New Roman" w:hAnsi="Times New Roman"/>
                <w:sz w:val="22"/>
                <w:szCs w:val="22"/>
              </w:rPr>
            </w:pPr>
            <w:r>
              <w:rPr>
                <w:rFonts w:ascii="Times New Roman" w:hAnsi="Times New Roman"/>
                <w:sz w:val="22"/>
                <w:szCs w:val="22"/>
              </w:rPr>
              <w:t>1</w:t>
            </w:r>
          </w:p>
        </w:tc>
        <w:tc>
          <w:tcPr>
            <w:tcW w:w="2410" w:type="dxa"/>
          </w:tcPr>
          <w:p w14:paraId="42C3F810" w14:textId="77777777" w:rsidR="00A47275" w:rsidRDefault="000505F0">
            <w:pPr>
              <w:snapToGrid w:val="0"/>
              <w:rPr>
                <w:rFonts w:ascii="Times New Roman" w:hAnsi="Times New Roman"/>
                <w:sz w:val="22"/>
                <w:szCs w:val="22"/>
              </w:rPr>
            </w:pPr>
            <w:r>
              <w:rPr>
                <w:rFonts w:ascii="Times New Roman" w:hAnsi="Times New Roman"/>
                <w:sz w:val="22"/>
                <w:szCs w:val="22"/>
              </w:rPr>
              <w:t>Учет расхода ГСМ и путевых листов</w:t>
            </w:r>
          </w:p>
        </w:tc>
        <w:tc>
          <w:tcPr>
            <w:tcW w:w="6374" w:type="dxa"/>
          </w:tcPr>
          <w:p w14:paraId="73105ED8" w14:textId="77777777" w:rsidR="00A47275" w:rsidRDefault="000505F0">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561366EC" w14:textId="77777777" w:rsidR="00A47275" w:rsidRDefault="000505F0">
            <w:pPr>
              <w:pStyle w:val="ac"/>
              <w:numPr>
                <w:ilvl w:val="0"/>
                <w:numId w:val="1"/>
              </w:numPr>
              <w:rPr>
                <w:rFonts w:ascii="Times New Roman" w:eastAsia="Times New Roman" w:hAnsi="Times New Roman"/>
                <w:color w:val="000000"/>
                <w:sz w:val="22"/>
                <w:szCs w:val="22"/>
                <w:shd w:val="clear" w:color="auto" w:fill="FFFFFF"/>
              </w:rPr>
            </w:pPr>
            <w:r>
              <w:rPr>
                <w:rFonts w:ascii="Times New Roman" w:hAnsi="Times New Roman"/>
                <w:sz w:val="22"/>
                <w:szCs w:val="22"/>
              </w:rP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14:paraId="41605FA6" w14:textId="77777777" w:rsidR="00A47275" w:rsidRDefault="000505F0">
            <w:pPr>
              <w:pStyle w:val="ac"/>
              <w:numPr>
                <w:ilvl w:val="0"/>
                <w:numId w:val="1"/>
              </w:numPr>
              <w:rPr>
                <w:rFonts w:ascii="Times New Roman" w:eastAsia="Times New Roman" w:hAnsi="Times New Roman"/>
                <w:color w:val="000000"/>
                <w:sz w:val="22"/>
                <w:szCs w:val="22"/>
                <w:shd w:val="clear" w:color="auto" w:fill="FFFFFF"/>
              </w:rPr>
            </w:pPr>
            <w:r>
              <w:rPr>
                <w:rFonts w:ascii="Times New Roman" w:hAnsi="Times New Roman"/>
                <w:sz w:val="22"/>
                <w:szCs w:val="22"/>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14:paraId="29423D12" w14:textId="77777777" w:rsidR="00A47275" w:rsidRDefault="000505F0">
            <w:pPr>
              <w:pStyle w:val="ac"/>
              <w:numPr>
                <w:ilvl w:val="0"/>
                <w:numId w:val="1"/>
              </w:numPr>
              <w:rPr>
                <w:rFonts w:ascii="Times New Roman" w:eastAsia="Times New Roman" w:hAnsi="Times New Roman"/>
                <w:color w:val="000000"/>
                <w:sz w:val="22"/>
                <w:szCs w:val="22"/>
                <w:shd w:val="clear" w:color="auto" w:fill="FFFFFF"/>
              </w:rPr>
            </w:pPr>
            <w:r>
              <w:rPr>
                <w:rFonts w:ascii="Times New Roman" w:hAnsi="Times New Roman"/>
                <w:sz w:val="22"/>
                <w:szCs w:val="22"/>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14:paraId="6D2DA63D" w14:textId="77777777" w:rsidR="00A47275" w:rsidRDefault="000505F0">
            <w:pPr>
              <w:pStyle w:val="ac"/>
              <w:numPr>
                <w:ilvl w:val="0"/>
                <w:numId w:val="1"/>
              </w:numPr>
              <w:rPr>
                <w:rFonts w:ascii="Times New Roman" w:eastAsia="Times New Roman" w:hAnsi="Times New Roman"/>
                <w:color w:val="000000"/>
                <w:sz w:val="22"/>
                <w:szCs w:val="22"/>
                <w:shd w:val="clear" w:color="auto" w:fill="FFFFFF"/>
              </w:rPr>
            </w:pPr>
            <w:r>
              <w:rPr>
                <w:rFonts w:ascii="Times New Roman" w:hAnsi="Times New Roman"/>
                <w:sz w:val="22"/>
                <w:szCs w:val="22"/>
              </w:rPr>
              <w:t>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топлива на определенное число, показания спидометра.</w:t>
            </w:r>
          </w:p>
        </w:tc>
      </w:tr>
      <w:tr w:rsidR="00A47275" w14:paraId="31C38984" w14:textId="77777777">
        <w:tc>
          <w:tcPr>
            <w:tcW w:w="561" w:type="dxa"/>
          </w:tcPr>
          <w:p w14:paraId="02700520" w14:textId="77777777" w:rsidR="00A47275" w:rsidRDefault="000505F0">
            <w:pPr>
              <w:snapToGrid w:val="0"/>
              <w:jc w:val="center"/>
              <w:rPr>
                <w:rFonts w:ascii="Times New Roman" w:hAnsi="Times New Roman"/>
                <w:sz w:val="22"/>
                <w:szCs w:val="22"/>
              </w:rPr>
            </w:pPr>
            <w:r>
              <w:rPr>
                <w:rFonts w:ascii="Times New Roman" w:hAnsi="Times New Roman"/>
                <w:sz w:val="22"/>
                <w:szCs w:val="22"/>
              </w:rPr>
              <w:t>2</w:t>
            </w:r>
          </w:p>
        </w:tc>
        <w:tc>
          <w:tcPr>
            <w:tcW w:w="2410" w:type="dxa"/>
          </w:tcPr>
          <w:p w14:paraId="1E81458A" w14:textId="77777777" w:rsidR="00A47275" w:rsidRDefault="000505F0">
            <w:pPr>
              <w:snapToGrid w:val="0"/>
              <w:rPr>
                <w:rFonts w:ascii="Times New Roman" w:hAnsi="Times New Roman"/>
                <w:sz w:val="22"/>
                <w:szCs w:val="22"/>
              </w:rPr>
            </w:pPr>
            <w:r>
              <w:rPr>
                <w:rFonts w:ascii="Times New Roman" w:hAnsi="Times New Roman"/>
                <w:sz w:val="22"/>
                <w:szCs w:val="22"/>
              </w:rPr>
              <w:t>Учет вещевого обеспечения сотрудников МВД.</w:t>
            </w:r>
          </w:p>
        </w:tc>
        <w:tc>
          <w:tcPr>
            <w:tcW w:w="6374" w:type="dxa"/>
          </w:tcPr>
          <w:p w14:paraId="6055795A" w14:textId="77777777" w:rsidR="00A47275" w:rsidRDefault="000505F0">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4A1D67B5" w14:textId="77777777" w:rsidR="00A47275" w:rsidRDefault="000505F0">
            <w:pPr>
              <w:pStyle w:val="ac"/>
              <w:numPr>
                <w:ilvl w:val="0"/>
                <w:numId w:val="2"/>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14:paraId="652067D0" w14:textId="77777777" w:rsidR="00A47275" w:rsidRDefault="000505F0">
            <w:pPr>
              <w:pStyle w:val="ac"/>
              <w:numPr>
                <w:ilvl w:val="0"/>
                <w:numId w:val="2"/>
              </w:numPr>
              <w:snapToGrid w:val="0"/>
              <w:rPr>
                <w:rFonts w:ascii="Times New Roman" w:hAnsi="Times New Roman"/>
                <w:sz w:val="22"/>
                <w:szCs w:val="22"/>
              </w:rPr>
            </w:pPr>
            <w:r>
              <w:rPr>
                <w:rFonts w:ascii="Times New Roman" w:hAnsi="Times New Roman"/>
                <w:color w:val="000000"/>
                <w:sz w:val="22"/>
                <w:szCs w:val="22"/>
                <w:shd w:val="clear" w:color="auto" w:fill="FFFFFF"/>
              </w:rPr>
              <w:lastRenderedPageBreak/>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14:paraId="273B8755" w14:textId="77777777" w:rsidR="00A47275" w:rsidRDefault="000505F0">
            <w:pPr>
              <w:pStyle w:val="ac"/>
              <w:numPr>
                <w:ilvl w:val="0"/>
                <w:numId w:val="2"/>
              </w:numPr>
              <w:snapToGrid w:val="0"/>
              <w:rPr>
                <w:rFonts w:ascii="Times New Roman" w:hAnsi="Times New Roman"/>
                <w:sz w:val="22"/>
                <w:szCs w:val="22"/>
              </w:rPr>
            </w:pPr>
            <w:r>
              <w:rPr>
                <w:rFonts w:ascii="Times New Roman" w:hAnsi="Times New Roman"/>
                <w:color w:val="000000"/>
                <w:sz w:val="22"/>
                <w:szCs w:val="22"/>
                <w:shd w:val="clear" w:color="auto" w:fill="FFFFFF"/>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A47275" w14:paraId="6D2CA1CE" w14:textId="77777777">
        <w:tc>
          <w:tcPr>
            <w:tcW w:w="561" w:type="dxa"/>
          </w:tcPr>
          <w:p w14:paraId="357F6B4A" w14:textId="77777777" w:rsidR="00A47275" w:rsidRDefault="000505F0">
            <w:pPr>
              <w:snapToGrid w:val="0"/>
              <w:jc w:val="center"/>
              <w:rPr>
                <w:rFonts w:ascii="Times New Roman" w:hAnsi="Times New Roman"/>
                <w:sz w:val="22"/>
                <w:szCs w:val="22"/>
              </w:rPr>
            </w:pPr>
            <w:r>
              <w:rPr>
                <w:rFonts w:ascii="Times New Roman" w:hAnsi="Times New Roman"/>
                <w:sz w:val="22"/>
                <w:szCs w:val="22"/>
              </w:rPr>
              <w:lastRenderedPageBreak/>
              <w:t>3</w:t>
            </w:r>
          </w:p>
        </w:tc>
        <w:tc>
          <w:tcPr>
            <w:tcW w:w="2410" w:type="dxa"/>
          </w:tcPr>
          <w:p w14:paraId="7443C3A8" w14:textId="77777777" w:rsidR="00A47275" w:rsidRDefault="000505F0">
            <w:pPr>
              <w:snapToGrid w:val="0"/>
              <w:rPr>
                <w:rFonts w:ascii="Times New Roman" w:hAnsi="Times New Roman"/>
                <w:sz w:val="22"/>
                <w:szCs w:val="22"/>
              </w:rPr>
            </w:pPr>
            <w:r>
              <w:rPr>
                <w:rFonts w:ascii="Times New Roman" w:hAnsi="Times New Roman"/>
                <w:sz w:val="22"/>
                <w:szCs w:val="22"/>
              </w:rPr>
              <w:t>Учетная политика учреждения</w:t>
            </w:r>
          </w:p>
        </w:tc>
        <w:tc>
          <w:tcPr>
            <w:tcW w:w="6374" w:type="dxa"/>
          </w:tcPr>
          <w:p w14:paraId="66B5F2B3" w14:textId="77777777" w:rsidR="00A47275" w:rsidRDefault="000505F0">
            <w:pPr>
              <w:snapToGrid w:val="0"/>
              <w:rPr>
                <w:rFonts w:ascii="Times New Roman" w:hAnsi="Times New Roman"/>
                <w:sz w:val="22"/>
                <w:szCs w:val="22"/>
              </w:rPr>
            </w:pPr>
            <w:r>
              <w:rPr>
                <w:rFonts w:ascii="Times New Roman" w:hAnsi="Times New Roman"/>
                <w:sz w:val="22"/>
                <w:szCs w:val="22"/>
              </w:rPr>
              <w:t>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учреждения для дальнейшего вывода на печать и заверения ответственными лицами.</w:t>
            </w:r>
          </w:p>
        </w:tc>
      </w:tr>
      <w:tr w:rsidR="00A47275" w14:paraId="256A8259" w14:textId="77777777">
        <w:tc>
          <w:tcPr>
            <w:tcW w:w="561" w:type="dxa"/>
          </w:tcPr>
          <w:p w14:paraId="64484170" w14:textId="77777777" w:rsidR="00A47275" w:rsidRDefault="000505F0">
            <w:pPr>
              <w:snapToGrid w:val="0"/>
              <w:jc w:val="center"/>
              <w:rPr>
                <w:rFonts w:ascii="Times New Roman" w:hAnsi="Times New Roman"/>
                <w:sz w:val="22"/>
                <w:szCs w:val="22"/>
              </w:rPr>
            </w:pPr>
            <w:r>
              <w:rPr>
                <w:rFonts w:ascii="Times New Roman" w:hAnsi="Times New Roman"/>
                <w:sz w:val="22"/>
                <w:szCs w:val="22"/>
              </w:rPr>
              <w:t>4</w:t>
            </w:r>
          </w:p>
        </w:tc>
        <w:tc>
          <w:tcPr>
            <w:tcW w:w="2410" w:type="dxa"/>
          </w:tcPr>
          <w:p w14:paraId="43034B37" w14:textId="77777777" w:rsidR="00A47275" w:rsidRDefault="000505F0">
            <w:pPr>
              <w:snapToGrid w:val="0"/>
              <w:rPr>
                <w:rFonts w:ascii="Times New Roman" w:hAnsi="Times New Roman"/>
                <w:sz w:val="22"/>
                <w:szCs w:val="22"/>
              </w:rPr>
            </w:pPr>
            <w:r>
              <w:rPr>
                <w:rFonts w:ascii="Times New Roman" w:hAnsi="Times New Roman"/>
                <w:sz w:val="22"/>
                <w:szCs w:val="22"/>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4" w:type="dxa"/>
          </w:tcPr>
          <w:p w14:paraId="70695B8A" w14:textId="77777777" w:rsidR="00A47275" w:rsidRDefault="000505F0">
            <w:pPr>
              <w:jc w:val="both"/>
              <w:rPr>
                <w:rFonts w:ascii="Times New Roman" w:hAnsi="Times New Roman"/>
                <w:sz w:val="22"/>
                <w:szCs w:val="22"/>
              </w:rPr>
            </w:pPr>
            <w:r>
              <w:rPr>
                <w:rFonts w:ascii="Times New Roman" w:hAnsi="Times New Roman"/>
                <w:sz w:val="22"/>
                <w:szCs w:val="22"/>
              </w:rPr>
              <w:t>В его состав должны входить:</w:t>
            </w:r>
          </w:p>
          <w:p w14:paraId="14E99FD1" w14:textId="77777777" w:rsidR="00A47275" w:rsidRDefault="000505F0">
            <w:pPr>
              <w:pStyle w:val="ac"/>
              <w:numPr>
                <w:ilvl w:val="0"/>
                <w:numId w:val="6"/>
              </w:numPr>
              <w:jc w:val="both"/>
              <w:rPr>
                <w:rFonts w:ascii="Times New Roman" w:hAnsi="Times New Roman"/>
                <w:sz w:val="22"/>
                <w:szCs w:val="22"/>
              </w:rPr>
            </w:pPr>
            <w:r>
              <w:rPr>
                <w:rFonts w:ascii="Times New Roman" w:eastAsia="Tahoma" w:hAnsi="Times New Roman"/>
                <w:sz w:val="22"/>
                <w:szCs w:val="22"/>
              </w:rPr>
              <w:t>о</w:t>
            </w:r>
            <w:r>
              <w:rPr>
                <w:rFonts w:ascii="Times New Roman" w:hAnsi="Times New Roman"/>
                <w:sz w:val="22"/>
                <w:szCs w:val="22"/>
              </w:rPr>
              <w:t>тчет по контролю соответствия кассовых и фактических расходов», предназначенный для проверки целевого использования средств в учреждениях МВД,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14:paraId="61A4D0F1" w14:textId="77777777" w:rsidR="00A47275" w:rsidRDefault="000505F0">
            <w:pPr>
              <w:pStyle w:val="ac"/>
              <w:numPr>
                <w:ilvl w:val="0"/>
                <w:numId w:val="6"/>
              </w:numPr>
              <w:jc w:val="both"/>
              <w:rPr>
                <w:rFonts w:ascii="Times New Roman" w:hAnsi="Times New Roman"/>
                <w:sz w:val="22"/>
                <w:szCs w:val="22"/>
              </w:rPr>
            </w:pPr>
            <w:r>
              <w:rPr>
                <w:rFonts w:ascii="Times New Roman" w:hAnsi="Times New Roman"/>
                <w:sz w:val="22"/>
                <w:szCs w:val="22"/>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МВД, с указанием бухгалтера, совершившего ошибку, по:</w:t>
            </w:r>
          </w:p>
          <w:p w14:paraId="0AF09A5A" w14:textId="77777777" w:rsidR="00A47275" w:rsidRDefault="000505F0">
            <w:pPr>
              <w:pStyle w:val="ac"/>
              <w:numPr>
                <w:ilvl w:val="0"/>
                <w:numId w:val="3"/>
              </w:numPr>
              <w:jc w:val="both"/>
              <w:rPr>
                <w:rFonts w:ascii="Times New Roman" w:hAnsi="Times New Roman"/>
                <w:sz w:val="22"/>
                <w:szCs w:val="22"/>
              </w:rPr>
            </w:pPr>
            <w:r>
              <w:rPr>
                <w:rFonts w:ascii="Times New Roman" w:hAnsi="Times New Roman"/>
                <w:sz w:val="22"/>
                <w:szCs w:val="22"/>
              </w:rPr>
              <w:t>неправильному использованию расходного и доходного КПС;</w:t>
            </w:r>
          </w:p>
          <w:p w14:paraId="4B5E1848" w14:textId="77777777" w:rsidR="00A47275" w:rsidRDefault="000505F0">
            <w:pPr>
              <w:pStyle w:val="ac"/>
              <w:numPr>
                <w:ilvl w:val="0"/>
                <w:numId w:val="3"/>
              </w:numPr>
              <w:jc w:val="both"/>
              <w:rPr>
                <w:rFonts w:ascii="Times New Roman" w:hAnsi="Times New Roman"/>
                <w:sz w:val="22"/>
                <w:szCs w:val="22"/>
              </w:rPr>
            </w:pPr>
            <w:r>
              <w:rPr>
                <w:rFonts w:ascii="Times New Roman" w:hAnsi="Times New Roman"/>
                <w:sz w:val="22"/>
                <w:szCs w:val="22"/>
              </w:rPr>
              <w:t>проводкам с использованием счета 106;</w:t>
            </w:r>
          </w:p>
          <w:p w14:paraId="73D654B9" w14:textId="77777777" w:rsidR="00A47275" w:rsidRDefault="000505F0">
            <w:pPr>
              <w:pStyle w:val="ac"/>
              <w:numPr>
                <w:ilvl w:val="0"/>
                <w:numId w:val="3"/>
              </w:numPr>
              <w:jc w:val="both"/>
              <w:rPr>
                <w:rFonts w:ascii="Times New Roman" w:hAnsi="Times New Roman"/>
                <w:sz w:val="22"/>
                <w:szCs w:val="22"/>
              </w:rPr>
            </w:pPr>
            <w:r>
              <w:rPr>
                <w:rFonts w:ascii="Times New Roman" w:hAnsi="Times New Roman"/>
                <w:sz w:val="22"/>
                <w:szCs w:val="22"/>
              </w:rPr>
              <w:t>проводкам начисления по счетам 303, 304.02, 304.03, в которых неверно применяется КЭК по корсчету;</w:t>
            </w:r>
          </w:p>
          <w:p w14:paraId="007D43DB" w14:textId="77777777" w:rsidR="00A47275" w:rsidRDefault="000505F0">
            <w:pPr>
              <w:pStyle w:val="ac"/>
              <w:numPr>
                <w:ilvl w:val="0"/>
                <w:numId w:val="3"/>
              </w:numPr>
              <w:jc w:val="both"/>
              <w:rPr>
                <w:rFonts w:ascii="Times New Roman" w:hAnsi="Times New Roman"/>
                <w:sz w:val="22"/>
                <w:szCs w:val="22"/>
              </w:rPr>
            </w:pPr>
            <w:r>
              <w:rPr>
                <w:rFonts w:ascii="Times New Roman" w:hAnsi="Times New Roman"/>
                <w:sz w:val="22"/>
                <w:szCs w:val="22"/>
              </w:rPr>
              <w:t>проводкам, в которых КПС и КЭК по счету 401.10 и 401.20, 17.1 неверные;</w:t>
            </w:r>
          </w:p>
          <w:p w14:paraId="60A0EBC5" w14:textId="77777777" w:rsidR="00A47275" w:rsidRDefault="000505F0">
            <w:pPr>
              <w:pStyle w:val="ac"/>
              <w:numPr>
                <w:ilvl w:val="0"/>
                <w:numId w:val="3"/>
              </w:numPr>
              <w:jc w:val="both"/>
              <w:rPr>
                <w:rFonts w:ascii="Times New Roman" w:hAnsi="Times New Roman"/>
                <w:sz w:val="22"/>
                <w:szCs w:val="22"/>
              </w:rPr>
            </w:pPr>
            <w:r>
              <w:rPr>
                <w:rFonts w:ascii="Times New Roman" w:hAnsi="Times New Roman"/>
                <w:sz w:val="22"/>
                <w:szCs w:val="22"/>
              </w:rPr>
              <w:t>ОС отражаются ошибки, а именно:</w:t>
            </w:r>
          </w:p>
          <w:p w14:paraId="1881BBC9" w14:textId="77777777" w:rsidR="00A47275" w:rsidRDefault="000505F0">
            <w:pPr>
              <w:pStyle w:val="DefaultText"/>
              <w:ind w:left="1418"/>
              <w:jc w:val="both"/>
              <w:rPr>
                <w:sz w:val="22"/>
                <w:szCs w:val="22"/>
              </w:rPr>
            </w:pPr>
            <w:r>
              <w:rPr>
                <w:sz w:val="22"/>
                <w:szCs w:val="22"/>
              </w:rPr>
              <w:t>а) по которым ведется учет не по одному КПС;</w:t>
            </w:r>
          </w:p>
          <w:p w14:paraId="440DDD72" w14:textId="77777777" w:rsidR="00A47275" w:rsidRDefault="000505F0">
            <w:pPr>
              <w:pStyle w:val="DefaultText"/>
              <w:ind w:left="1418"/>
              <w:jc w:val="both"/>
              <w:rPr>
                <w:sz w:val="22"/>
                <w:szCs w:val="22"/>
              </w:rPr>
            </w:pPr>
            <w:r>
              <w:rPr>
                <w:sz w:val="22"/>
                <w:szCs w:val="22"/>
              </w:rPr>
              <w:t>б) учета амортизации и балансовой стоимости в карточке ОС на счетах бухгалтерского учет</w:t>
            </w:r>
          </w:p>
          <w:p w14:paraId="62F52691" w14:textId="77777777" w:rsidR="00A47275" w:rsidRDefault="000505F0">
            <w:pPr>
              <w:pStyle w:val="DefaultText"/>
              <w:ind w:left="1418"/>
              <w:jc w:val="both"/>
              <w:rPr>
                <w:sz w:val="22"/>
                <w:szCs w:val="22"/>
              </w:rPr>
            </w:pPr>
            <w:r>
              <w:rPr>
                <w:sz w:val="22"/>
                <w:szCs w:val="22"/>
              </w:rPr>
              <w:t>в) расчета начисленной амортизации.</w:t>
            </w:r>
          </w:p>
          <w:p w14:paraId="71D585CE" w14:textId="77777777" w:rsidR="00A47275" w:rsidRDefault="000505F0">
            <w:pPr>
              <w:pStyle w:val="DefaultText"/>
              <w:numPr>
                <w:ilvl w:val="0"/>
                <w:numId w:val="4"/>
              </w:numPr>
              <w:ind w:left="1139" w:hanging="357"/>
              <w:jc w:val="both"/>
              <w:rPr>
                <w:sz w:val="22"/>
                <w:szCs w:val="22"/>
              </w:rPr>
            </w:pPr>
            <w:r>
              <w:rPr>
                <w:sz w:val="22"/>
                <w:szCs w:val="22"/>
              </w:rPr>
              <w:t>операциям учета НДС;</w:t>
            </w:r>
          </w:p>
          <w:p w14:paraId="277B16B7" w14:textId="77777777" w:rsidR="00A47275" w:rsidRDefault="000505F0">
            <w:pPr>
              <w:pStyle w:val="DefaultText"/>
              <w:numPr>
                <w:ilvl w:val="0"/>
                <w:numId w:val="4"/>
              </w:numPr>
              <w:ind w:left="1139" w:hanging="357"/>
              <w:jc w:val="both"/>
              <w:rPr>
                <w:sz w:val="22"/>
                <w:szCs w:val="22"/>
              </w:rPr>
            </w:pPr>
            <w:r>
              <w:rPr>
                <w:sz w:val="22"/>
                <w:szCs w:val="22"/>
              </w:rPr>
              <w:t>операциям учета МЗ по фактической стоимости;</w:t>
            </w:r>
          </w:p>
          <w:p w14:paraId="38232D18" w14:textId="77777777" w:rsidR="00A47275" w:rsidRDefault="000505F0">
            <w:pPr>
              <w:pStyle w:val="DefaultText"/>
              <w:numPr>
                <w:ilvl w:val="0"/>
                <w:numId w:val="4"/>
              </w:numPr>
              <w:ind w:left="1139" w:hanging="357"/>
              <w:jc w:val="both"/>
              <w:rPr>
                <w:sz w:val="22"/>
                <w:szCs w:val="22"/>
              </w:rPr>
            </w:pPr>
            <w:r>
              <w:rPr>
                <w:sz w:val="22"/>
                <w:szCs w:val="22"/>
              </w:rPr>
              <w:lastRenderedPageBreak/>
              <w:t>операциям, в которых отражается списание просроченной задолженности.</w:t>
            </w:r>
          </w:p>
          <w:p w14:paraId="3885B78D" w14:textId="77777777" w:rsidR="00A47275" w:rsidRDefault="000505F0">
            <w:pPr>
              <w:pStyle w:val="DefaultText"/>
              <w:ind w:left="1139"/>
              <w:jc w:val="both"/>
              <w:rPr>
                <w:sz w:val="22"/>
                <w:szCs w:val="22"/>
              </w:rPr>
            </w:pPr>
            <w:r>
              <w:rPr>
                <w:sz w:val="22"/>
                <w:szCs w:val="22"/>
              </w:rPr>
              <w:t>Отчет должен формироваться за необходимый период. Каждая строка в данном отчете должна раскрываться на документ, где была допущена ошибка.</w:t>
            </w:r>
          </w:p>
          <w:p w14:paraId="7CDF8126" w14:textId="77777777" w:rsidR="00A47275" w:rsidRDefault="000505F0">
            <w:pPr>
              <w:pStyle w:val="DefaultText"/>
              <w:numPr>
                <w:ilvl w:val="0"/>
                <w:numId w:val="5"/>
              </w:numPr>
              <w:jc w:val="both"/>
              <w:rPr>
                <w:sz w:val="22"/>
                <w:szCs w:val="22"/>
              </w:rPr>
            </w:pPr>
            <w:r>
              <w:rPr>
                <w:rFonts w:eastAsia="Arial"/>
                <w:sz w:val="22"/>
                <w:szCs w:val="22"/>
              </w:rPr>
              <w:t>отчет «Анализ исполнения договоров с поставщиками», в котором д</w:t>
            </w:r>
            <w:r>
              <w:rPr>
                <w:sz w:val="22"/>
                <w:szCs w:val="22"/>
              </w:rPr>
              <w:t>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A47275" w14:paraId="6E883B8C" w14:textId="77777777">
        <w:tc>
          <w:tcPr>
            <w:tcW w:w="561" w:type="dxa"/>
          </w:tcPr>
          <w:p w14:paraId="02174769" w14:textId="77777777" w:rsidR="00A47275" w:rsidRDefault="000505F0">
            <w:pPr>
              <w:snapToGrid w:val="0"/>
              <w:jc w:val="center"/>
              <w:rPr>
                <w:rFonts w:ascii="Times New Roman" w:hAnsi="Times New Roman"/>
                <w:sz w:val="22"/>
                <w:szCs w:val="22"/>
              </w:rPr>
            </w:pPr>
            <w:r>
              <w:rPr>
                <w:rFonts w:ascii="Times New Roman" w:hAnsi="Times New Roman"/>
                <w:sz w:val="22"/>
                <w:szCs w:val="22"/>
              </w:rPr>
              <w:lastRenderedPageBreak/>
              <w:t>5</w:t>
            </w:r>
          </w:p>
        </w:tc>
        <w:tc>
          <w:tcPr>
            <w:tcW w:w="2410" w:type="dxa"/>
          </w:tcPr>
          <w:p w14:paraId="521B27AA" w14:textId="77777777" w:rsidR="00A47275" w:rsidRDefault="000505F0">
            <w:pPr>
              <w:snapToGrid w:val="0"/>
              <w:rPr>
                <w:rFonts w:ascii="Times New Roman" w:hAnsi="Times New Roman"/>
                <w:sz w:val="22"/>
                <w:szCs w:val="22"/>
              </w:rPr>
            </w:pPr>
            <w:r>
              <w:rPr>
                <w:rFonts w:ascii="Times New Roman" w:hAnsi="Times New Roman"/>
                <w:sz w:val="22"/>
                <w:szCs w:val="22"/>
              </w:rPr>
              <w:t>Учет администрирования доходов</w:t>
            </w:r>
          </w:p>
        </w:tc>
        <w:tc>
          <w:tcPr>
            <w:tcW w:w="6374" w:type="dxa"/>
          </w:tcPr>
          <w:p w14:paraId="76CD7827" w14:textId="77777777" w:rsidR="00A47275" w:rsidRDefault="000505F0">
            <w:pPr>
              <w:jc w:val="both"/>
              <w:rPr>
                <w:rFonts w:ascii="Times New Roman" w:hAnsi="Times New Roman"/>
                <w:sz w:val="22"/>
                <w:szCs w:val="22"/>
              </w:rPr>
            </w:pPr>
            <w:r>
              <w:rPr>
                <w:rFonts w:ascii="Times New Roman" w:hAnsi="Times New Roman"/>
                <w:sz w:val="22"/>
                <w:szCs w:val="22"/>
              </w:rPr>
              <w:t>В его состав должны входить:</w:t>
            </w:r>
          </w:p>
          <w:p w14:paraId="43876761" w14:textId="77777777" w:rsidR="00A47275" w:rsidRDefault="000505F0">
            <w:pPr>
              <w:pStyle w:val="ac"/>
              <w:numPr>
                <w:ilvl w:val="0"/>
                <w:numId w:val="5"/>
              </w:numPr>
              <w:jc w:val="both"/>
              <w:rPr>
                <w:rFonts w:ascii="Times New Roman" w:hAnsi="Times New Roman"/>
                <w:sz w:val="22"/>
                <w:szCs w:val="22"/>
              </w:rPr>
            </w:pPr>
            <w:r>
              <w:rPr>
                <w:rFonts w:ascii="Times New Roman" w:eastAsia="Tahoma" w:hAnsi="Times New Roman"/>
                <w:color w:val="000000"/>
                <w:sz w:val="22"/>
                <w:szCs w:val="22"/>
                <w:shd w:val="clear" w:color="auto" w:fill="FFFFFF"/>
              </w:rPr>
              <w:t>формат обмена с ОФК (УФК) АДБ для загрузки «Выписки 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14:paraId="3C95CDC7" w14:textId="77777777" w:rsidR="00A47275" w:rsidRDefault="000505F0">
            <w:pPr>
              <w:pStyle w:val="ac"/>
              <w:numPr>
                <w:ilvl w:val="0"/>
                <w:numId w:val="5"/>
              </w:numPr>
              <w:jc w:val="both"/>
              <w:rPr>
                <w:rFonts w:ascii="Times New Roman" w:hAnsi="Times New Roman"/>
                <w:sz w:val="22"/>
                <w:szCs w:val="22"/>
              </w:rPr>
            </w:pPr>
            <w:r>
              <w:rPr>
                <w:rFonts w:ascii="Times New Roman" w:eastAsia="Tahoma" w:hAnsi="Times New Roman"/>
                <w:color w:val="000000"/>
                <w:sz w:val="22"/>
                <w:szCs w:val="22"/>
                <w:shd w:val="clear" w:color="auto" w:fill="FFFFFF"/>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14:paraId="5A042774" w14:textId="77777777" w:rsidR="00A47275" w:rsidRDefault="000505F0">
            <w:pPr>
              <w:pStyle w:val="ac"/>
              <w:numPr>
                <w:ilvl w:val="0"/>
                <w:numId w:val="5"/>
              </w:numPr>
              <w:jc w:val="both"/>
              <w:rPr>
                <w:rFonts w:ascii="Times New Roman" w:hAnsi="Times New Roman"/>
                <w:sz w:val="22"/>
                <w:szCs w:val="22"/>
              </w:rPr>
            </w:pPr>
            <w:r>
              <w:rPr>
                <w:rFonts w:ascii="Times New Roman" w:eastAsia="Tahoma" w:hAnsi="Times New Roman"/>
                <w:color w:val="000000"/>
                <w:sz w:val="22"/>
                <w:szCs w:val="22"/>
                <w:shd w:val="clear" w:color="auto" w:fill="FFFFFF"/>
              </w:rPr>
              <w:t>расширенная загрузка документов из органа Федерального казначейства, а именно – информация о плательщиках, ОКАТО платежа,</w:t>
            </w:r>
          </w:p>
          <w:p w14:paraId="6C6A7703" w14:textId="77777777" w:rsidR="00A47275" w:rsidRDefault="000505F0">
            <w:pPr>
              <w:pStyle w:val="ac"/>
              <w:numPr>
                <w:ilvl w:val="0"/>
                <w:numId w:val="5"/>
              </w:numPr>
              <w:jc w:val="both"/>
              <w:rPr>
                <w:rFonts w:ascii="Times New Roman" w:hAnsi="Times New Roman"/>
                <w:sz w:val="22"/>
                <w:szCs w:val="22"/>
              </w:rPr>
            </w:pPr>
            <w:r>
              <w:rPr>
                <w:rFonts w:ascii="Times New Roman" w:eastAsia="Tahoma" w:hAnsi="Times New Roman"/>
                <w:color w:val="000000"/>
                <w:sz w:val="22"/>
                <w:szCs w:val="22"/>
                <w:shd w:val="clear" w:color="auto" w:fill="FFFFFF"/>
              </w:rPr>
              <w:t>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Дт 205 Кт 304.04),</w:t>
            </w:r>
          </w:p>
          <w:p w14:paraId="4B64A12E" w14:textId="77777777" w:rsidR="00A47275" w:rsidRDefault="000505F0">
            <w:pPr>
              <w:pStyle w:val="ac"/>
              <w:numPr>
                <w:ilvl w:val="0"/>
                <w:numId w:val="5"/>
              </w:numPr>
              <w:jc w:val="both"/>
              <w:rPr>
                <w:rFonts w:ascii="Times New Roman" w:hAnsi="Times New Roman"/>
                <w:sz w:val="22"/>
                <w:szCs w:val="22"/>
              </w:rPr>
            </w:pPr>
            <w:r>
              <w:rPr>
                <w:rFonts w:ascii="Times New Roman" w:eastAsia="Tahoma" w:hAnsi="Times New Roman"/>
                <w:color w:val="000000"/>
                <w:sz w:val="22"/>
                <w:szCs w:val="22"/>
                <w:shd w:val="clear" w:color="auto" w:fill="FFFFFF"/>
              </w:rPr>
              <w:t>отчеты по сопоставлению начисленных сумм и сумм поступившей оплаты (по наименованию Контрагента).</w:t>
            </w:r>
          </w:p>
        </w:tc>
      </w:tr>
      <w:tr w:rsidR="00A47275" w14:paraId="2F792EC3" w14:textId="77777777">
        <w:tc>
          <w:tcPr>
            <w:tcW w:w="561" w:type="dxa"/>
          </w:tcPr>
          <w:p w14:paraId="7B6161E4" w14:textId="77777777" w:rsidR="00A47275" w:rsidRDefault="000505F0">
            <w:pPr>
              <w:snapToGrid w:val="0"/>
              <w:jc w:val="center"/>
              <w:rPr>
                <w:rFonts w:ascii="Times New Roman" w:hAnsi="Times New Roman"/>
                <w:sz w:val="22"/>
                <w:szCs w:val="22"/>
              </w:rPr>
            </w:pPr>
            <w:r>
              <w:rPr>
                <w:rFonts w:ascii="Times New Roman" w:hAnsi="Times New Roman"/>
                <w:sz w:val="22"/>
                <w:szCs w:val="22"/>
              </w:rPr>
              <w:t>6</w:t>
            </w:r>
          </w:p>
        </w:tc>
        <w:tc>
          <w:tcPr>
            <w:tcW w:w="2410" w:type="dxa"/>
          </w:tcPr>
          <w:p w14:paraId="61F567BB" w14:textId="77777777" w:rsidR="00A47275" w:rsidRDefault="000505F0">
            <w:pPr>
              <w:snapToGrid w:val="0"/>
              <w:rPr>
                <w:rFonts w:ascii="Times New Roman" w:hAnsi="Times New Roman"/>
                <w:sz w:val="22"/>
                <w:szCs w:val="22"/>
              </w:rPr>
            </w:pPr>
            <w:r>
              <w:rPr>
                <w:rFonts w:ascii="Times New Roman" w:hAnsi="Times New Roman"/>
                <w:sz w:val="22"/>
                <w:szCs w:val="22"/>
              </w:rPr>
              <w:t>Формирование бухгалтерской отчетности</w:t>
            </w:r>
          </w:p>
        </w:tc>
        <w:tc>
          <w:tcPr>
            <w:tcW w:w="6374" w:type="dxa"/>
          </w:tcPr>
          <w:p w14:paraId="1E994D2C" w14:textId="77777777" w:rsidR="00A47275" w:rsidRDefault="000505F0">
            <w:pPr>
              <w:pStyle w:val="DefaultText"/>
              <w:jc w:val="both"/>
              <w:rPr>
                <w:sz w:val="22"/>
                <w:szCs w:val="22"/>
              </w:rPr>
            </w:pPr>
            <w:r>
              <w:rPr>
                <w:sz w:val="22"/>
                <w:szCs w:val="22"/>
              </w:rPr>
              <w:t>В программном продукте</w:t>
            </w:r>
            <w:r>
              <w:rPr>
                <w:b/>
                <w:bCs/>
                <w:sz w:val="22"/>
                <w:szCs w:val="22"/>
              </w:rPr>
              <w:t xml:space="preserve"> </w:t>
            </w:r>
            <w:r>
              <w:rPr>
                <w:rFonts w:eastAsia="Tahoma"/>
                <w:sz w:val="22"/>
                <w:szCs w:val="22"/>
              </w:rPr>
              <w:t>должен быть</w:t>
            </w:r>
            <w:r>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14:paraId="7A325B76" w14:textId="77777777" w:rsidR="00A47275" w:rsidRDefault="000505F0">
            <w:pPr>
              <w:tabs>
                <w:tab w:val="left" w:pos="690"/>
              </w:tabs>
              <w:ind w:hanging="255"/>
              <w:jc w:val="both"/>
              <w:rPr>
                <w:rFonts w:ascii="Times New Roman" w:eastAsia="Tahoma" w:hAnsi="Times New Roman"/>
                <w:color w:val="000000"/>
                <w:sz w:val="22"/>
                <w:szCs w:val="22"/>
                <w:shd w:val="clear" w:color="auto" w:fill="FFFFFF"/>
              </w:rPr>
            </w:pPr>
            <w:r>
              <w:rPr>
                <w:rFonts w:ascii="Times New Roman" w:eastAsia="Tahoma" w:hAnsi="Times New Roman"/>
                <w:color w:val="000000"/>
                <w:sz w:val="22"/>
                <w:szCs w:val="22"/>
                <w:shd w:val="clear" w:color="auto" w:fill="FFFFFF"/>
              </w:rPr>
              <w:tab/>
              <w:t>Благодаря помощнику (максимум за 5 шагов) должен выгружаться необходимый комплект готовых отчетов, а именно:</w:t>
            </w:r>
          </w:p>
          <w:p w14:paraId="78EBACD5" w14:textId="77777777" w:rsidR="00A47275" w:rsidRDefault="000505F0">
            <w:pPr>
              <w:pStyle w:val="ac"/>
              <w:numPr>
                <w:ilvl w:val="0"/>
                <w:numId w:val="7"/>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выбор отчетов, которые входят в состав комплекта отчетности;</w:t>
            </w:r>
          </w:p>
          <w:p w14:paraId="04526809" w14:textId="77777777" w:rsidR="00A47275" w:rsidRDefault="000505F0">
            <w:pPr>
              <w:pStyle w:val="ac"/>
              <w:numPr>
                <w:ilvl w:val="0"/>
                <w:numId w:val="7"/>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проверка готовности данных в базе к формированию отчетов с выводом ошибок;</w:t>
            </w:r>
          </w:p>
          <w:p w14:paraId="686DD019" w14:textId="77777777" w:rsidR="00A47275" w:rsidRDefault="000505F0">
            <w:pPr>
              <w:pStyle w:val="ac"/>
              <w:numPr>
                <w:ilvl w:val="0"/>
                <w:numId w:val="7"/>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формирование отчетов согласно заданному комплекту отчетности;</w:t>
            </w:r>
          </w:p>
          <w:p w14:paraId="57D53D13" w14:textId="77777777" w:rsidR="00A47275" w:rsidRDefault="000505F0">
            <w:pPr>
              <w:pStyle w:val="ac"/>
              <w:numPr>
                <w:ilvl w:val="0"/>
                <w:numId w:val="7"/>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проверка контрольных соотношений;</w:t>
            </w:r>
          </w:p>
          <w:p w14:paraId="2A94F49F" w14:textId="77777777" w:rsidR="00A47275" w:rsidRDefault="000505F0">
            <w:pPr>
              <w:pStyle w:val="ac"/>
              <w:numPr>
                <w:ilvl w:val="0"/>
                <w:numId w:val="7"/>
              </w:numPr>
              <w:tabs>
                <w:tab w:val="left" w:pos="690"/>
              </w:tabs>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печать и выгрузка отчетов.</w:t>
            </w:r>
          </w:p>
        </w:tc>
      </w:tr>
      <w:tr w:rsidR="00A47275" w14:paraId="6D4A1876" w14:textId="77777777">
        <w:tc>
          <w:tcPr>
            <w:tcW w:w="561" w:type="dxa"/>
          </w:tcPr>
          <w:p w14:paraId="5703AEC1" w14:textId="77777777" w:rsidR="00A47275" w:rsidRDefault="000505F0">
            <w:pPr>
              <w:snapToGrid w:val="0"/>
              <w:jc w:val="center"/>
              <w:rPr>
                <w:rFonts w:ascii="Times New Roman" w:hAnsi="Times New Roman"/>
                <w:sz w:val="22"/>
                <w:szCs w:val="22"/>
              </w:rPr>
            </w:pPr>
            <w:r>
              <w:rPr>
                <w:rFonts w:ascii="Times New Roman" w:hAnsi="Times New Roman"/>
                <w:sz w:val="22"/>
                <w:szCs w:val="22"/>
              </w:rPr>
              <w:t>7</w:t>
            </w:r>
          </w:p>
        </w:tc>
        <w:tc>
          <w:tcPr>
            <w:tcW w:w="2410" w:type="dxa"/>
          </w:tcPr>
          <w:p w14:paraId="4353F9A1" w14:textId="77777777" w:rsidR="00A47275" w:rsidRDefault="000505F0">
            <w:pPr>
              <w:snapToGrid w:val="0"/>
              <w:rPr>
                <w:rFonts w:ascii="Times New Roman" w:hAnsi="Times New Roman"/>
                <w:sz w:val="22"/>
                <w:szCs w:val="22"/>
              </w:rPr>
            </w:pPr>
            <w:r>
              <w:rPr>
                <w:rFonts w:ascii="Times New Roman" w:hAnsi="Times New Roman"/>
                <w:sz w:val="22"/>
                <w:szCs w:val="22"/>
              </w:rPr>
              <w:t xml:space="preserve">Учет бланков строгой </w:t>
            </w:r>
            <w:r>
              <w:rPr>
                <w:rFonts w:ascii="Times New Roman" w:hAnsi="Times New Roman"/>
                <w:sz w:val="22"/>
                <w:szCs w:val="22"/>
              </w:rPr>
              <w:lastRenderedPageBreak/>
              <w:t>отчетности</w:t>
            </w:r>
          </w:p>
        </w:tc>
        <w:tc>
          <w:tcPr>
            <w:tcW w:w="6374" w:type="dxa"/>
          </w:tcPr>
          <w:p w14:paraId="079C7553" w14:textId="77777777" w:rsidR="00A47275" w:rsidRDefault="000505F0">
            <w:pPr>
              <w:snapToGrid w:val="0"/>
              <w:rPr>
                <w:rFonts w:ascii="Times New Roman" w:hAnsi="Times New Roman"/>
                <w:sz w:val="22"/>
                <w:szCs w:val="22"/>
              </w:rPr>
            </w:pPr>
            <w:r>
              <w:rPr>
                <w:rFonts w:ascii="Times New Roman" w:hAnsi="Times New Roman"/>
                <w:sz w:val="22"/>
                <w:szCs w:val="22"/>
              </w:rPr>
              <w:lastRenderedPageBreak/>
              <w:t>В его состав должны входить:</w:t>
            </w:r>
          </w:p>
          <w:p w14:paraId="184DB0D8" w14:textId="77777777" w:rsidR="00A47275" w:rsidRDefault="000505F0">
            <w:pPr>
              <w:pStyle w:val="ac"/>
              <w:numPr>
                <w:ilvl w:val="0"/>
                <w:numId w:val="8"/>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lastRenderedPageBreak/>
              <w:t xml:space="preserve">операции по учету бланков строгой отчетности, а именно </w:t>
            </w:r>
            <w:r>
              <w:rPr>
                <w:rFonts w:ascii="Times New Roman" w:hAnsi="Times New Roman"/>
                <w:sz w:val="22"/>
                <w:szCs w:val="22"/>
              </w:rPr>
              <w:t>поступление, внутреннее перемещение, списание и инвентаризация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77861114" w14:textId="77777777" w:rsidR="00A47275" w:rsidRDefault="000505F0">
            <w:pPr>
              <w:pStyle w:val="ac"/>
              <w:numPr>
                <w:ilvl w:val="0"/>
                <w:numId w:val="8"/>
              </w:numPr>
              <w:snapToGrid w:val="0"/>
              <w:rPr>
                <w:rFonts w:ascii="Times New Roman" w:hAnsi="Times New Roman"/>
                <w:sz w:val="22"/>
                <w:szCs w:val="22"/>
              </w:rPr>
            </w:pPr>
            <w:r>
              <w:rPr>
                <w:rFonts w:ascii="Times New Roman" w:eastAsia="Tahoma" w:hAnsi="Times New Roman"/>
                <w:sz w:val="22"/>
                <w:szCs w:val="22"/>
              </w:rPr>
              <w:t xml:space="preserve">возможность вести учет бланков строгой отчетности, </w:t>
            </w:r>
            <w:r>
              <w:rPr>
                <w:rFonts w:ascii="Times New Roman" w:hAnsi="Times New Roman"/>
                <w:sz w:val="22"/>
                <w:szCs w:val="22"/>
              </w:rPr>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A47275" w14:paraId="78293575" w14:textId="77777777">
        <w:tc>
          <w:tcPr>
            <w:tcW w:w="561" w:type="dxa"/>
          </w:tcPr>
          <w:p w14:paraId="4E994BCC" w14:textId="77777777" w:rsidR="00A47275" w:rsidRDefault="000505F0">
            <w:pPr>
              <w:snapToGrid w:val="0"/>
              <w:jc w:val="center"/>
              <w:rPr>
                <w:rFonts w:ascii="Times New Roman" w:hAnsi="Times New Roman"/>
                <w:sz w:val="22"/>
                <w:szCs w:val="22"/>
              </w:rPr>
            </w:pPr>
            <w:r>
              <w:rPr>
                <w:rFonts w:ascii="Times New Roman" w:hAnsi="Times New Roman"/>
                <w:sz w:val="22"/>
                <w:szCs w:val="22"/>
              </w:rPr>
              <w:lastRenderedPageBreak/>
              <w:t>8</w:t>
            </w:r>
          </w:p>
        </w:tc>
        <w:tc>
          <w:tcPr>
            <w:tcW w:w="2410" w:type="dxa"/>
          </w:tcPr>
          <w:p w14:paraId="69FD9E5C" w14:textId="77777777" w:rsidR="00A47275" w:rsidRDefault="000505F0">
            <w:pPr>
              <w:snapToGrid w:val="0"/>
              <w:rPr>
                <w:rFonts w:ascii="Times New Roman" w:hAnsi="Times New Roman"/>
                <w:sz w:val="22"/>
                <w:szCs w:val="22"/>
              </w:rPr>
            </w:pPr>
            <w:r>
              <w:rPr>
                <w:rFonts w:ascii="Times New Roman" w:hAnsi="Times New Roman"/>
                <w:sz w:val="22"/>
                <w:szCs w:val="22"/>
                <w:shd w:val="clear" w:color="auto" w:fill="FFFFFF"/>
              </w:rPr>
              <w:t>Учет расчета и начисления заработной платы сотрудникам,а также ведение кадрового учета и получения регламентированной отчетности в налоговые органы и Пенсионный фонд.</w:t>
            </w:r>
          </w:p>
        </w:tc>
        <w:tc>
          <w:tcPr>
            <w:tcW w:w="6374" w:type="dxa"/>
          </w:tcPr>
          <w:p w14:paraId="41B113AD" w14:textId="77777777" w:rsidR="00A47275" w:rsidRDefault="000505F0">
            <w:pPr>
              <w:snapToGrid w:val="0"/>
              <w:rPr>
                <w:rFonts w:ascii="Times New Roman" w:hAnsi="Times New Roman"/>
                <w:sz w:val="22"/>
                <w:szCs w:val="22"/>
              </w:rPr>
            </w:pPr>
            <w:r>
              <w:rPr>
                <w:rFonts w:ascii="Times New Roman" w:hAnsi="Times New Roman"/>
                <w:sz w:val="22"/>
                <w:szCs w:val="22"/>
              </w:rPr>
              <w:t>В его состав должны входить возможности:</w:t>
            </w:r>
          </w:p>
          <w:p w14:paraId="414CAF09" w14:textId="77777777" w:rsidR="00A47275" w:rsidRDefault="000505F0">
            <w:pPr>
              <w:pStyle w:val="ac"/>
              <w:numPr>
                <w:ilvl w:val="0"/>
                <w:numId w:val="9"/>
              </w:numPr>
              <w:snapToGrid w:val="0"/>
              <w:rPr>
                <w:rFonts w:ascii="Times New Roman" w:hAnsi="Times New Roman"/>
                <w:sz w:val="22"/>
                <w:szCs w:val="22"/>
              </w:rPr>
            </w:pPr>
            <w:r>
              <w:rPr>
                <w:rFonts w:ascii="Times New Roman" w:eastAsia="Times New Roman" w:hAnsi="Times New Roman"/>
                <w:sz w:val="22"/>
                <w:szCs w:val="22"/>
                <w:lang w:eastAsia="ru-RU"/>
              </w:rPr>
              <w:t>вести многофирменный учет: расчет и учет зарплаты сотрудников, работающих в нескольких учреждениях;</w:t>
            </w:r>
          </w:p>
          <w:p w14:paraId="35E3C848" w14:textId="77777777" w:rsidR="00A47275" w:rsidRDefault="000505F0">
            <w:pPr>
              <w:pStyle w:val="ac"/>
              <w:numPr>
                <w:ilvl w:val="0"/>
                <w:numId w:val="9"/>
              </w:numPr>
              <w:snapToGrid w:val="0"/>
              <w:rPr>
                <w:rFonts w:ascii="Times New Roman" w:hAnsi="Times New Roman"/>
                <w:sz w:val="22"/>
                <w:szCs w:val="22"/>
              </w:rPr>
            </w:pPr>
            <w:r>
              <w:rPr>
                <w:rFonts w:ascii="Times New Roman" w:eastAsia="Times New Roman" w:hAnsi="Times New Roman"/>
                <w:sz w:val="22"/>
                <w:szCs w:val="22"/>
                <w:lang w:eastAsia="ru-RU"/>
              </w:rPr>
              <w:t>вести кадровый учет: оформление документов приема, перемещения и увольнения сотрудников в соответствии со штатным расписанием учреждения, составление графика отпусков, приказов о поощрении, взыскании;</w:t>
            </w:r>
          </w:p>
          <w:p w14:paraId="7E874E17" w14:textId="77777777" w:rsidR="00A47275" w:rsidRDefault="000505F0">
            <w:pPr>
              <w:pStyle w:val="ac"/>
              <w:numPr>
                <w:ilvl w:val="0"/>
                <w:numId w:val="9"/>
              </w:numPr>
              <w:snapToGrid w:val="0"/>
              <w:rPr>
                <w:rFonts w:ascii="Times New Roman" w:hAnsi="Times New Roman"/>
                <w:sz w:val="22"/>
                <w:szCs w:val="22"/>
              </w:rPr>
            </w:pPr>
            <w:r>
              <w:rPr>
                <w:rFonts w:ascii="Times New Roman" w:eastAsia="Times New Roman" w:hAnsi="Times New Roman"/>
                <w:sz w:val="22"/>
                <w:szCs w:val="22"/>
                <w:lang w:eastAsia="ru-RU"/>
              </w:rPr>
              <w:t>вести кадровый учет государственных служащих по группам и категориям;</w:t>
            </w:r>
          </w:p>
          <w:p w14:paraId="27CBC3B0" w14:textId="77777777" w:rsidR="00A47275" w:rsidRDefault="000505F0">
            <w:pPr>
              <w:pStyle w:val="ac"/>
              <w:numPr>
                <w:ilvl w:val="0"/>
                <w:numId w:val="9"/>
              </w:numPr>
              <w:snapToGrid w:val="0"/>
              <w:rPr>
                <w:rFonts w:ascii="Times New Roman" w:hAnsi="Times New Roman"/>
                <w:sz w:val="22"/>
                <w:szCs w:val="22"/>
              </w:rPr>
            </w:pPr>
            <w:r>
              <w:rPr>
                <w:rFonts w:ascii="Times New Roman" w:eastAsia="Times New Roman" w:hAnsi="Times New Roman"/>
                <w:sz w:val="22"/>
                <w:szCs w:val="22"/>
                <w:lang w:eastAsia="ru-RU"/>
              </w:rPr>
              <w:t>рассчитывать любой вид трудового стажа каждого сотрудника, в том числе стаж государственной (муниципальной) службы;</w:t>
            </w:r>
          </w:p>
          <w:p w14:paraId="4F1F102D" w14:textId="77777777" w:rsidR="00A47275" w:rsidRDefault="000505F0">
            <w:pPr>
              <w:pStyle w:val="ac"/>
              <w:numPr>
                <w:ilvl w:val="0"/>
                <w:numId w:val="9"/>
              </w:numPr>
              <w:snapToGrid w:val="0"/>
              <w:rPr>
                <w:rFonts w:ascii="Times New Roman" w:hAnsi="Times New Roman"/>
                <w:sz w:val="22"/>
                <w:szCs w:val="22"/>
              </w:rPr>
            </w:pPr>
            <w:r>
              <w:rPr>
                <w:rFonts w:ascii="Times New Roman" w:eastAsia="Times New Roman" w:hAnsi="Times New Roman"/>
                <w:sz w:val="22"/>
                <w:szCs w:val="22"/>
                <w:lang w:eastAsia="ru-RU"/>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14:paraId="75BC74FF" w14:textId="77777777" w:rsidR="00A47275" w:rsidRDefault="000505F0">
            <w:pPr>
              <w:pStyle w:val="ac"/>
              <w:numPr>
                <w:ilvl w:val="0"/>
                <w:numId w:val="9"/>
              </w:numPr>
              <w:snapToGrid w:val="0"/>
              <w:rPr>
                <w:rFonts w:ascii="Times New Roman" w:hAnsi="Times New Roman"/>
                <w:sz w:val="22"/>
                <w:szCs w:val="22"/>
              </w:rPr>
            </w:pPr>
            <w:r>
              <w:rPr>
                <w:rFonts w:ascii="Times New Roman" w:eastAsia="Times New Roman" w:hAnsi="Times New Roman"/>
                <w:sz w:val="22"/>
                <w:szCs w:val="22"/>
                <w:lang w:eastAsia="ru-RU"/>
              </w:rPr>
              <w:t>рассчитывать зарплату с учетом новых систем оплаты труда работников федеральных бюджетных учреждений;</w:t>
            </w:r>
          </w:p>
          <w:p w14:paraId="59E154FE" w14:textId="77777777" w:rsidR="00A47275" w:rsidRDefault="000505F0">
            <w:pPr>
              <w:pStyle w:val="ac"/>
              <w:numPr>
                <w:ilvl w:val="0"/>
                <w:numId w:val="9"/>
              </w:numPr>
              <w:snapToGrid w:val="0"/>
              <w:rPr>
                <w:rFonts w:ascii="Times New Roman" w:hAnsi="Times New Roman"/>
                <w:sz w:val="22"/>
                <w:szCs w:val="22"/>
              </w:rPr>
            </w:pPr>
            <w:r>
              <w:rPr>
                <w:rFonts w:ascii="Times New Roman" w:eastAsia="Times New Roman" w:hAnsi="Times New Roman"/>
                <w:sz w:val="22"/>
                <w:szCs w:val="22"/>
                <w:lang w:eastAsia="ru-RU"/>
              </w:rPr>
              <w:t>вести табель учета рабочего времени в часах и минутах, в табеле можно учитывать сверхурочное, вечернее, ночное время работы;</w:t>
            </w:r>
          </w:p>
          <w:p w14:paraId="348685F1" w14:textId="77777777" w:rsidR="00A47275" w:rsidRDefault="000505F0">
            <w:pPr>
              <w:pStyle w:val="ac"/>
              <w:numPr>
                <w:ilvl w:val="0"/>
                <w:numId w:val="9"/>
              </w:numPr>
              <w:snapToGrid w:val="0"/>
              <w:rPr>
                <w:rFonts w:ascii="Times New Roman" w:hAnsi="Times New Roman"/>
                <w:sz w:val="22"/>
                <w:szCs w:val="22"/>
              </w:rPr>
            </w:pPr>
            <w:r>
              <w:rPr>
                <w:rFonts w:ascii="Times New Roman" w:eastAsia="Times New Roman" w:hAnsi="Times New Roman"/>
                <w:sz w:val="22"/>
                <w:szCs w:val="22"/>
                <w:lang w:eastAsia="ru-RU"/>
              </w:rPr>
              <w:t>формировать все необходимые бюджетные формы документов (0504403, 0504401, 0504417, 0504425, 0504421);</w:t>
            </w:r>
          </w:p>
          <w:p w14:paraId="27CD3715" w14:textId="77777777" w:rsidR="00A47275" w:rsidRDefault="000505F0">
            <w:pPr>
              <w:pStyle w:val="ac"/>
              <w:numPr>
                <w:ilvl w:val="0"/>
                <w:numId w:val="9"/>
              </w:numPr>
              <w:snapToGrid w:val="0"/>
              <w:rPr>
                <w:rFonts w:ascii="Times New Roman" w:hAnsi="Times New Roman"/>
                <w:sz w:val="22"/>
                <w:szCs w:val="22"/>
              </w:rPr>
            </w:pPr>
            <w:r>
              <w:rPr>
                <w:rFonts w:ascii="Times New Roman" w:eastAsia="Times New Roman" w:hAnsi="Times New Roman"/>
                <w:sz w:val="22"/>
                <w:szCs w:val="22"/>
                <w:lang w:eastAsia="ru-RU"/>
              </w:rPr>
              <w:t>рассчитывать и начислять зарплату по каждому сотруднику с учетом КБК, источников финансирования, статей затрат;</w:t>
            </w:r>
          </w:p>
          <w:p w14:paraId="06C6F3E1" w14:textId="77777777" w:rsidR="00A47275" w:rsidRDefault="000505F0">
            <w:pPr>
              <w:pStyle w:val="ac"/>
              <w:numPr>
                <w:ilvl w:val="0"/>
                <w:numId w:val="9"/>
              </w:numPr>
              <w:snapToGrid w:val="0"/>
              <w:rPr>
                <w:rFonts w:ascii="Times New Roman" w:hAnsi="Times New Roman"/>
                <w:sz w:val="22"/>
                <w:szCs w:val="22"/>
              </w:rPr>
            </w:pPr>
            <w:r>
              <w:rPr>
                <w:rFonts w:ascii="Times New Roman" w:eastAsia="Times New Roman" w:hAnsi="Times New Roman"/>
                <w:sz w:val="22"/>
                <w:szCs w:val="22"/>
                <w:lang w:eastAsia="ru-RU"/>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14:paraId="1986AAA6" w14:textId="77777777" w:rsidR="00A47275" w:rsidRDefault="000505F0">
            <w:pPr>
              <w:pStyle w:val="ac"/>
              <w:numPr>
                <w:ilvl w:val="0"/>
                <w:numId w:val="9"/>
              </w:numPr>
              <w:snapToGrid w:val="0"/>
              <w:rPr>
                <w:rFonts w:ascii="Times New Roman" w:hAnsi="Times New Roman"/>
                <w:sz w:val="22"/>
                <w:szCs w:val="22"/>
              </w:rPr>
            </w:pPr>
            <w:r>
              <w:rPr>
                <w:rFonts w:ascii="Times New Roman" w:eastAsia="Times New Roman" w:hAnsi="Times New Roman"/>
                <w:sz w:val="22"/>
                <w:szCs w:val="22"/>
                <w:lang w:eastAsia="ru-RU"/>
              </w:rPr>
              <w:t>контролировать изменения начислений в предыдущих периодах, с возможностью автоматического перерасчета налогов;</w:t>
            </w:r>
          </w:p>
          <w:p w14:paraId="5E4D66B6" w14:textId="77777777" w:rsidR="00A47275" w:rsidRDefault="000505F0">
            <w:pPr>
              <w:pStyle w:val="ac"/>
              <w:numPr>
                <w:ilvl w:val="0"/>
                <w:numId w:val="9"/>
              </w:numPr>
              <w:snapToGrid w:val="0"/>
              <w:rPr>
                <w:rFonts w:ascii="Times New Roman" w:hAnsi="Times New Roman"/>
                <w:sz w:val="22"/>
                <w:szCs w:val="22"/>
              </w:rPr>
            </w:pPr>
            <w:r>
              <w:rPr>
                <w:rFonts w:ascii="Times New Roman" w:eastAsia="Times New Roman" w:hAnsi="Times New Roman"/>
                <w:sz w:val="22"/>
                <w:szCs w:val="22"/>
                <w:lang w:eastAsia="ru-RU"/>
              </w:rPr>
              <w:t>производить перерасчет ранее сформированных документов - табеля, больничного, отпуска;</w:t>
            </w:r>
          </w:p>
          <w:p w14:paraId="5A6A4E19" w14:textId="77777777" w:rsidR="00A47275" w:rsidRDefault="000505F0">
            <w:pPr>
              <w:pStyle w:val="ac"/>
              <w:numPr>
                <w:ilvl w:val="0"/>
                <w:numId w:val="9"/>
              </w:numPr>
              <w:snapToGrid w:val="0"/>
              <w:rPr>
                <w:rFonts w:ascii="Times New Roman" w:hAnsi="Times New Roman"/>
                <w:sz w:val="22"/>
                <w:szCs w:val="22"/>
              </w:rPr>
            </w:pPr>
            <w:r>
              <w:rPr>
                <w:rFonts w:ascii="Times New Roman" w:eastAsia="Times New Roman" w:hAnsi="Times New Roman"/>
                <w:sz w:val="22"/>
                <w:szCs w:val="22"/>
                <w:lang w:eastAsia="ru-RU"/>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14:paraId="3B430A32" w14:textId="77777777" w:rsidR="00A47275" w:rsidRDefault="000505F0">
            <w:pPr>
              <w:pStyle w:val="ac"/>
              <w:numPr>
                <w:ilvl w:val="0"/>
                <w:numId w:val="9"/>
              </w:numPr>
              <w:snapToGrid w:val="0"/>
              <w:rPr>
                <w:rFonts w:ascii="Times New Roman" w:hAnsi="Times New Roman"/>
                <w:sz w:val="22"/>
                <w:szCs w:val="22"/>
              </w:rPr>
            </w:pPr>
            <w:r>
              <w:rPr>
                <w:rFonts w:ascii="Times New Roman" w:hAnsi="Times New Roman"/>
                <w:sz w:val="22"/>
                <w:szCs w:val="22"/>
              </w:rPr>
              <w:t xml:space="preserve">формировать проводки по бухгалтерскому учету на основании документов по расчету заработной платы, которые должны отражаться в 6 журнале, в главной </w:t>
            </w:r>
            <w:r>
              <w:rPr>
                <w:rFonts w:ascii="Times New Roman" w:hAnsi="Times New Roman"/>
                <w:sz w:val="22"/>
                <w:szCs w:val="22"/>
              </w:rPr>
              <w:lastRenderedPageBreak/>
              <w:t>книге и в балансе;</w:t>
            </w:r>
          </w:p>
          <w:p w14:paraId="15EAF656" w14:textId="77777777" w:rsidR="00A47275" w:rsidRDefault="000505F0">
            <w:pPr>
              <w:pStyle w:val="ac"/>
              <w:numPr>
                <w:ilvl w:val="0"/>
                <w:numId w:val="9"/>
              </w:numPr>
              <w:snapToGrid w:val="0"/>
              <w:rPr>
                <w:rFonts w:ascii="Times New Roman" w:hAnsi="Times New Roman"/>
                <w:sz w:val="22"/>
                <w:szCs w:val="22"/>
              </w:rPr>
            </w:pPr>
            <w:r>
              <w:rPr>
                <w:rFonts w:ascii="Times New Roman" w:hAnsi="Times New Roman"/>
                <w:sz w:val="22"/>
                <w:szCs w:val="22"/>
              </w:rPr>
              <w:t>формировать денежный аттестат при увольнении сотрудников;</w:t>
            </w:r>
          </w:p>
          <w:p w14:paraId="71F8F05F" w14:textId="77777777" w:rsidR="00A47275" w:rsidRDefault="000505F0">
            <w:pPr>
              <w:pStyle w:val="ac"/>
              <w:numPr>
                <w:ilvl w:val="0"/>
                <w:numId w:val="9"/>
              </w:numPr>
              <w:snapToGrid w:val="0"/>
              <w:rPr>
                <w:rFonts w:ascii="Times New Roman" w:hAnsi="Times New Roman"/>
                <w:sz w:val="22"/>
                <w:szCs w:val="22"/>
              </w:rPr>
            </w:pPr>
            <w:r>
              <w:rPr>
                <w:rFonts w:ascii="Times New Roman" w:eastAsia="Times New Roman" w:hAnsi="Times New Roman"/>
                <w:sz w:val="22"/>
                <w:szCs w:val="22"/>
                <w:lang w:eastAsia="ru-RU"/>
              </w:rPr>
              <w:t>производить выгрузку данных в ЕГИСЗ;</w:t>
            </w:r>
          </w:p>
          <w:p w14:paraId="762A5003" w14:textId="77777777" w:rsidR="00A47275" w:rsidRDefault="000505F0">
            <w:pPr>
              <w:numPr>
                <w:ilvl w:val="0"/>
                <w:numId w:val="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своды, ведомости, карточки, справки, расчетные листки;</w:t>
            </w:r>
          </w:p>
          <w:p w14:paraId="504C8BAF" w14:textId="77777777" w:rsidR="00A47275" w:rsidRDefault="000505F0">
            <w:pPr>
              <w:numPr>
                <w:ilvl w:val="0"/>
                <w:numId w:val="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справки о доходах физического лица по форме № 2-НДФЛ; 6-НДФЛ</w:t>
            </w:r>
          </w:p>
          <w:p w14:paraId="23979783" w14:textId="77777777" w:rsidR="00A47275" w:rsidRDefault="000505F0">
            <w:pPr>
              <w:numPr>
                <w:ilvl w:val="0"/>
                <w:numId w:val="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получать отчеты о сведениях в Пенсионный фонд РФ по формам: АДВ-1,2,3, АДВ-6-2, СЗВ-6-1,2, ДСВ-1,3);</w:t>
            </w:r>
          </w:p>
          <w:p w14:paraId="099C3564" w14:textId="77777777" w:rsidR="00A47275" w:rsidRDefault="000505F0">
            <w:pPr>
              <w:numPr>
                <w:ilvl w:val="0"/>
                <w:numId w:val="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отчет-расчет по начисленным и уплаченным страховым взносам РСВ-1 ПФР;</w:t>
            </w:r>
          </w:p>
          <w:p w14:paraId="48B8E4AA" w14:textId="77777777" w:rsidR="00A47275" w:rsidRDefault="000505F0">
            <w:pPr>
              <w:numPr>
                <w:ilvl w:val="0"/>
                <w:numId w:val="9"/>
              </w:numPr>
              <w:shd w:val="clear" w:color="auto" w:fill="FFFFFF"/>
              <w:suppressAutoHyphens w:val="0"/>
              <w:spacing w:afterAutospacing="1"/>
              <w:rPr>
                <w:rFonts w:ascii="Tahoma" w:eastAsia="Times New Roman" w:hAnsi="Tahoma" w:cs="Tahoma"/>
                <w:color w:val="333333"/>
                <w:sz w:val="22"/>
                <w:szCs w:val="22"/>
                <w:lang w:eastAsia="ru-RU"/>
              </w:rPr>
            </w:pPr>
            <w:r>
              <w:rPr>
                <w:rFonts w:ascii="Times New Roman" w:eastAsia="Times New Roman" w:hAnsi="Times New Roman"/>
                <w:sz w:val="22"/>
                <w:szCs w:val="22"/>
                <w:lang w:eastAsia="ru-RU"/>
              </w:rPr>
              <w:t>выводить расчетную ведомость по средствам социального страхования РФ (4-ФСС).</w:t>
            </w:r>
          </w:p>
        </w:tc>
      </w:tr>
      <w:tr w:rsidR="00A47275" w14:paraId="6A5287F6" w14:textId="77777777">
        <w:tc>
          <w:tcPr>
            <w:tcW w:w="561" w:type="dxa"/>
          </w:tcPr>
          <w:p w14:paraId="5FF4B254" w14:textId="77777777" w:rsidR="00A47275" w:rsidRDefault="000505F0">
            <w:pPr>
              <w:snapToGrid w:val="0"/>
              <w:jc w:val="center"/>
              <w:rPr>
                <w:rFonts w:ascii="Times New Roman" w:hAnsi="Times New Roman"/>
                <w:sz w:val="22"/>
                <w:szCs w:val="22"/>
              </w:rPr>
            </w:pPr>
            <w:r>
              <w:rPr>
                <w:rFonts w:ascii="Times New Roman" w:hAnsi="Times New Roman"/>
                <w:sz w:val="22"/>
                <w:szCs w:val="22"/>
              </w:rPr>
              <w:lastRenderedPageBreak/>
              <w:t>9</w:t>
            </w:r>
          </w:p>
        </w:tc>
        <w:tc>
          <w:tcPr>
            <w:tcW w:w="2410" w:type="dxa"/>
          </w:tcPr>
          <w:p w14:paraId="496A1EDA" w14:textId="77777777" w:rsidR="00A47275" w:rsidRDefault="000505F0">
            <w:pPr>
              <w:pStyle w:val="3"/>
              <w:shd w:val="clear" w:color="auto" w:fill="FFFFFF"/>
              <w:spacing w:before="0"/>
              <w:rPr>
                <w:rFonts w:ascii="Times New Roman" w:eastAsia="Times New Roman" w:hAnsi="Times New Roman" w:cs="Times New Roman"/>
                <w:color w:val="003399"/>
                <w:sz w:val="22"/>
                <w:szCs w:val="22"/>
                <w:lang w:eastAsia="ru-RU"/>
              </w:rPr>
            </w:pPr>
            <w:r>
              <w:rPr>
                <w:rFonts w:ascii="Times New Roman" w:hAnsi="Times New Roman" w:cs="Times New Roman"/>
                <w:color w:val="auto"/>
                <w:sz w:val="22"/>
                <w:szCs w:val="22"/>
              </w:rPr>
              <w:t>Учет санкционирования расходов</w:t>
            </w:r>
          </w:p>
        </w:tc>
        <w:tc>
          <w:tcPr>
            <w:tcW w:w="6374" w:type="dxa"/>
          </w:tcPr>
          <w:p w14:paraId="072E5EFA" w14:textId="77777777" w:rsidR="00A47275" w:rsidRDefault="000505F0">
            <w:pPr>
              <w:shd w:val="clear" w:color="auto" w:fill="FFFFFF"/>
              <w:suppressAutoHyphens w:val="0"/>
              <w:spacing w:beforeAutospacing="1" w:after="45"/>
              <w:rPr>
                <w:rFonts w:ascii="Times New Roman" w:hAnsi="Times New Roman"/>
                <w:sz w:val="22"/>
                <w:szCs w:val="22"/>
              </w:rPr>
            </w:pPr>
            <w:r>
              <w:rPr>
                <w:rFonts w:ascii="Times New Roman" w:hAnsi="Times New Roman"/>
                <w:sz w:val="22"/>
                <w:szCs w:val="22"/>
              </w:rPr>
              <w:t>Автоматизация должна обеспечивать:</w:t>
            </w:r>
          </w:p>
          <w:p w14:paraId="18FE3EC4" w14:textId="77777777" w:rsidR="00A47275" w:rsidRDefault="000505F0">
            <w:pPr>
              <w:pStyle w:val="ac"/>
              <w:numPr>
                <w:ilvl w:val="0"/>
                <w:numId w:val="10"/>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полученных лимитов бюджетных обязательств, ассигнований, предельных объемов финансирования, далее – бюджетных данных,</w:t>
            </w:r>
          </w:p>
          <w:p w14:paraId="6CBAA38B" w14:textId="77777777" w:rsidR="00A47275" w:rsidRDefault="000505F0">
            <w:pPr>
              <w:pStyle w:val="ac"/>
              <w:numPr>
                <w:ilvl w:val="0"/>
                <w:numId w:val="10"/>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14:paraId="4F20EA21" w14:textId="77777777" w:rsidR="00A47275" w:rsidRDefault="000505F0">
            <w:pPr>
              <w:pStyle w:val="ac"/>
              <w:numPr>
                <w:ilvl w:val="0"/>
                <w:numId w:val="10"/>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14:paraId="3CC2DDB6" w14:textId="77777777" w:rsidR="00A47275" w:rsidRDefault="000505F0">
            <w:pPr>
              <w:pStyle w:val="ac"/>
              <w:numPr>
                <w:ilvl w:val="0"/>
                <w:numId w:val="10"/>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14:paraId="1AC07446" w14:textId="77777777" w:rsidR="00A47275" w:rsidRDefault="000505F0">
            <w:pPr>
              <w:pStyle w:val="ac"/>
              <w:numPr>
                <w:ilvl w:val="0"/>
                <w:numId w:val="10"/>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сметных (плановых) назначений,</w:t>
            </w:r>
          </w:p>
          <w:p w14:paraId="64395D25" w14:textId="77777777" w:rsidR="00A47275" w:rsidRDefault="000505F0">
            <w:pPr>
              <w:pStyle w:val="ac"/>
              <w:numPr>
                <w:ilvl w:val="0"/>
                <w:numId w:val="10"/>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14:paraId="07B74BBB" w14:textId="77777777" w:rsidR="00A47275" w:rsidRDefault="000505F0">
            <w:pPr>
              <w:pStyle w:val="ac"/>
              <w:numPr>
                <w:ilvl w:val="0"/>
                <w:numId w:val="10"/>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14:paraId="1DE0FF01" w14:textId="77777777" w:rsidR="00A47275" w:rsidRDefault="000505F0">
            <w:pPr>
              <w:pStyle w:val="ac"/>
              <w:numPr>
                <w:ilvl w:val="0"/>
                <w:numId w:val="10"/>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14:paraId="5BA39A6F" w14:textId="77777777" w:rsidR="00A47275" w:rsidRDefault="000505F0">
            <w:pPr>
              <w:pStyle w:val="ac"/>
              <w:numPr>
                <w:ilvl w:val="0"/>
                <w:numId w:val="10"/>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w:t>
            </w:r>
            <w:r>
              <w:rPr>
                <w:rFonts w:ascii="Times New Roman" w:eastAsia="Times New Roman" w:hAnsi="Times New Roman"/>
                <w:color w:val="000000"/>
                <w:sz w:val="22"/>
                <w:szCs w:val="22"/>
                <w:lang w:eastAsia="ru-RU"/>
              </w:rPr>
              <w:lastRenderedPageBreak/>
              <w:t>ции расходов соответствующего бюджета (ведомственной классификации), и с учетом принятых и неисполненных обязательств,</w:t>
            </w:r>
          </w:p>
          <w:p w14:paraId="2E6882B2" w14:textId="77777777" w:rsidR="00A47275" w:rsidRDefault="000505F0">
            <w:pPr>
              <w:pStyle w:val="ac"/>
              <w:numPr>
                <w:ilvl w:val="0"/>
                <w:numId w:val="10"/>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контроль непревышения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14:paraId="7A6AAF7E" w14:textId="77777777" w:rsidR="00A47275" w:rsidRDefault="000505F0">
            <w:pPr>
              <w:pStyle w:val="ac"/>
              <w:numPr>
                <w:ilvl w:val="0"/>
                <w:numId w:val="10"/>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контроль непревышения кассовых выплат по источникам финансирования дефицита бюджета над доведенными бюджетными ассигнованиями,</w:t>
            </w:r>
          </w:p>
          <w:p w14:paraId="69DB63E4" w14:textId="77777777" w:rsidR="00A47275" w:rsidRDefault="000505F0">
            <w:pPr>
              <w:pStyle w:val="ac"/>
              <w:numPr>
                <w:ilvl w:val="0"/>
                <w:numId w:val="10"/>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контроль непревышения кассовых расходов над утвержденными сметными (плановыми) назначениями,</w:t>
            </w:r>
          </w:p>
          <w:p w14:paraId="20940A0E" w14:textId="77777777" w:rsidR="00A47275" w:rsidRDefault="000505F0">
            <w:pPr>
              <w:pStyle w:val="ac"/>
              <w:numPr>
                <w:ilvl w:val="0"/>
                <w:numId w:val="10"/>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годом (далее – показатели по санкционированию) на аналитические счета санкционирования расходов бюджета следующего года.</w:t>
            </w:r>
          </w:p>
        </w:tc>
      </w:tr>
      <w:tr w:rsidR="00A47275" w14:paraId="2EFDC40C" w14:textId="77777777">
        <w:tc>
          <w:tcPr>
            <w:tcW w:w="561" w:type="dxa"/>
          </w:tcPr>
          <w:p w14:paraId="7B36D024" w14:textId="77777777" w:rsidR="00A47275" w:rsidRDefault="000505F0">
            <w:pPr>
              <w:snapToGrid w:val="0"/>
              <w:jc w:val="center"/>
              <w:rPr>
                <w:rFonts w:ascii="Times New Roman" w:hAnsi="Times New Roman"/>
                <w:sz w:val="22"/>
                <w:szCs w:val="22"/>
              </w:rPr>
            </w:pPr>
            <w:r>
              <w:rPr>
                <w:rFonts w:ascii="Times New Roman" w:hAnsi="Times New Roman"/>
                <w:sz w:val="22"/>
                <w:szCs w:val="22"/>
              </w:rPr>
              <w:lastRenderedPageBreak/>
              <w:t>10</w:t>
            </w:r>
          </w:p>
        </w:tc>
        <w:tc>
          <w:tcPr>
            <w:tcW w:w="2410" w:type="dxa"/>
          </w:tcPr>
          <w:p w14:paraId="00DBE4E0" w14:textId="77777777" w:rsidR="00A47275" w:rsidRDefault="000505F0">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операций доведения бюджетных данных и кассового исполнения</w:t>
            </w:r>
          </w:p>
        </w:tc>
        <w:tc>
          <w:tcPr>
            <w:tcW w:w="6374" w:type="dxa"/>
          </w:tcPr>
          <w:p w14:paraId="0EE81927" w14:textId="77777777" w:rsidR="00A47275" w:rsidRDefault="000505F0">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14:paraId="7919B459" w14:textId="77777777" w:rsidR="00A47275" w:rsidRDefault="000505F0">
            <w:pPr>
              <w:pStyle w:val="ac"/>
              <w:numPr>
                <w:ilvl w:val="0"/>
                <w:numId w:val="11"/>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кассовый расход (ф. 0531801);</w:t>
            </w:r>
          </w:p>
          <w:p w14:paraId="6A28B51A" w14:textId="77777777" w:rsidR="00A47275" w:rsidRDefault="000505F0">
            <w:pPr>
              <w:pStyle w:val="ac"/>
              <w:numPr>
                <w:ilvl w:val="0"/>
                <w:numId w:val="11"/>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кассовый расход (сокращенная) (ф. 0531851);</w:t>
            </w:r>
          </w:p>
          <w:p w14:paraId="36B884EE" w14:textId="77777777" w:rsidR="00A47275" w:rsidRDefault="000505F0">
            <w:pPr>
              <w:pStyle w:val="ac"/>
              <w:numPr>
                <w:ilvl w:val="0"/>
                <w:numId w:val="11"/>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Сводная заявка на кассовый расход (ф. 0531860);</w:t>
            </w:r>
          </w:p>
          <w:p w14:paraId="5FD07A2C" w14:textId="77777777" w:rsidR="00A47275" w:rsidRDefault="000505F0">
            <w:pPr>
              <w:pStyle w:val="ac"/>
              <w:numPr>
                <w:ilvl w:val="0"/>
                <w:numId w:val="11"/>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получение наличных денег (ф. 0531802);</w:t>
            </w:r>
          </w:p>
          <w:p w14:paraId="5BEBD069" w14:textId="77777777" w:rsidR="00A47275" w:rsidRDefault="000505F0">
            <w:pPr>
              <w:pStyle w:val="ac"/>
              <w:numPr>
                <w:ilvl w:val="0"/>
                <w:numId w:val="11"/>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получение наличных (банковская карта) (ф. 0531844);</w:t>
            </w:r>
          </w:p>
          <w:p w14:paraId="00A7319A" w14:textId="77777777" w:rsidR="00A47275" w:rsidRDefault="000505F0">
            <w:pPr>
              <w:pStyle w:val="ac"/>
              <w:numPr>
                <w:ilvl w:val="0"/>
                <w:numId w:val="11"/>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возврат (ф. 0531803);</w:t>
            </w:r>
          </w:p>
          <w:p w14:paraId="2926922D" w14:textId="77777777" w:rsidR="00A47275" w:rsidRDefault="000505F0">
            <w:pPr>
              <w:pStyle w:val="ac"/>
              <w:numPr>
                <w:ilvl w:val="0"/>
                <w:numId w:val="11"/>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Запрос на аннулирование заявки (ф. 0531807);</w:t>
            </w:r>
          </w:p>
          <w:p w14:paraId="47C288C9" w14:textId="77777777" w:rsidR="00A47275" w:rsidRDefault="000505F0">
            <w:pPr>
              <w:pStyle w:val="ac"/>
              <w:numPr>
                <w:ilvl w:val="0"/>
                <w:numId w:val="11"/>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Уведомление об уточнении вида и принадлежности платежа (ф. 0531809);</w:t>
            </w:r>
          </w:p>
          <w:p w14:paraId="0D067475" w14:textId="77777777" w:rsidR="00A47275" w:rsidRDefault="000505F0">
            <w:pPr>
              <w:pStyle w:val="ac"/>
              <w:numPr>
                <w:ilvl w:val="0"/>
                <w:numId w:val="11"/>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Платежное поручение (ф. 0401060);</w:t>
            </w:r>
          </w:p>
          <w:p w14:paraId="4BAE57D0" w14:textId="77777777" w:rsidR="00A47275" w:rsidRDefault="000505F0">
            <w:pPr>
              <w:pStyle w:val="ac"/>
              <w:numPr>
                <w:ilvl w:val="0"/>
                <w:numId w:val="11"/>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Заявление на открытие лицевого счета (ф. 0510021);</w:t>
            </w:r>
          </w:p>
          <w:p w14:paraId="7A6B9FF3" w14:textId="77777777" w:rsidR="00A47275" w:rsidRDefault="000505F0">
            <w:pPr>
              <w:pStyle w:val="ac"/>
              <w:numPr>
                <w:ilvl w:val="0"/>
                <w:numId w:val="11"/>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Заявления на переоформление лицевого счета (ф. 0510025);</w:t>
            </w:r>
          </w:p>
          <w:p w14:paraId="0DE421DF" w14:textId="77777777" w:rsidR="00A47275" w:rsidRDefault="000505F0">
            <w:pPr>
              <w:pStyle w:val="ac"/>
              <w:numPr>
                <w:ilvl w:val="0"/>
                <w:numId w:val="11"/>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Заявления на закрытие лицевого счета (ф. 0510026);</w:t>
            </w:r>
          </w:p>
          <w:p w14:paraId="03F40D68" w14:textId="77777777" w:rsidR="00A47275" w:rsidRDefault="000505F0">
            <w:pPr>
              <w:pStyle w:val="ac"/>
              <w:numPr>
                <w:ilvl w:val="0"/>
                <w:numId w:val="11"/>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Заявление на получение денежных чековых книжек (ф. 0531242) и др.</w:t>
            </w:r>
          </w:p>
          <w:p w14:paraId="44B2F465" w14:textId="77777777" w:rsidR="00A47275" w:rsidRDefault="000505F0">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14:paraId="2056A793" w14:textId="77777777" w:rsidR="00A47275" w:rsidRDefault="000505F0">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Также необходима загрузка в электронном виде в форматах Федерального казначейства, формирование и печать следующих документов:</w:t>
            </w:r>
          </w:p>
          <w:p w14:paraId="376786EC" w14:textId="77777777" w:rsidR="00A47275" w:rsidRDefault="000505F0">
            <w:pPr>
              <w:pStyle w:val="ac"/>
              <w:numPr>
                <w:ilvl w:val="0"/>
                <w:numId w:val="12"/>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Протокол органа казначейства (ф. 0531805);</w:t>
            </w:r>
          </w:p>
          <w:p w14:paraId="19AFE161" w14:textId="77777777" w:rsidR="00A47275" w:rsidRDefault="000505F0">
            <w:pPr>
              <w:pStyle w:val="ac"/>
              <w:numPr>
                <w:ilvl w:val="0"/>
                <w:numId w:val="12"/>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Расходное расписание (ф. 0531722);</w:t>
            </w:r>
          </w:p>
          <w:p w14:paraId="0B661152" w14:textId="77777777" w:rsidR="00A47275" w:rsidRDefault="000505F0">
            <w:pPr>
              <w:pStyle w:val="ac"/>
              <w:numPr>
                <w:ilvl w:val="0"/>
                <w:numId w:val="12"/>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Запрос на выяснение принадлежности платежа (ф. 0531808);</w:t>
            </w:r>
          </w:p>
          <w:p w14:paraId="65B32A6A" w14:textId="77777777" w:rsidR="00A47275" w:rsidRDefault="000505F0">
            <w:pPr>
              <w:pStyle w:val="ac"/>
              <w:numPr>
                <w:ilvl w:val="0"/>
                <w:numId w:val="12"/>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 xml:space="preserve">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w:t>
            </w:r>
            <w:r>
              <w:rPr>
                <w:rFonts w:ascii="Times New Roman" w:eastAsia="Times New Roman" w:hAnsi="Times New Roman"/>
                <w:sz w:val="22"/>
                <w:szCs w:val="22"/>
                <w:lang w:eastAsia="ru-RU"/>
              </w:rPr>
              <w:lastRenderedPageBreak/>
              <w:t>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14:paraId="256F041E" w14:textId="77777777" w:rsidR="00A47275" w:rsidRDefault="000505F0">
            <w:pPr>
              <w:pStyle w:val="ac"/>
              <w:numPr>
                <w:ilvl w:val="0"/>
                <w:numId w:val="12"/>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Отчет о состоянии лицевого счета (различных видов).</w:t>
            </w:r>
          </w:p>
        </w:tc>
      </w:tr>
      <w:tr w:rsidR="00A47275" w14:paraId="1F6C801F" w14:textId="77777777">
        <w:tc>
          <w:tcPr>
            <w:tcW w:w="561" w:type="dxa"/>
          </w:tcPr>
          <w:p w14:paraId="5856CF55" w14:textId="77777777" w:rsidR="00A47275" w:rsidRDefault="000505F0">
            <w:pPr>
              <w:snapToGrid w:val="0"/>
              <w:jc w:val="center"/>
              <w:rPr>
                <w:rFonts w:ascii="Times New Roman" w:hAnsi="Times New Roman"/>
                <w:sz w:val="22"/>
                <w:szCs w:val="22"/>
              </w:rPr>
            </w:pPr>
            <w:r>
              <w:rPr>
                <w:rFonts w:ascii="Times New Roman" w:hAnsi="Times New Roman"/>
                <w:sz w:val="22"/>
                <w:szCs w:val="22"/>
              </w:rPr>
              <w:lastRenderedPageBreak/>
              <w:t>11</w:t>
            </w:r>
          </w:p>
        </w:tc>
        <w:tc>
          <w:tcPr>
            <w:tcW w:w="2410" w:type="dxa"/>
          </w:tcPr>
          <w:p w14:paraId="155CDAF4" w14:textId="77777777" w:rsidR="00A47275" w:rsidRDefault="000505F0">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наличных денежных средств и денежных документов</w:t>
            </w:r>
          </w:p>
          <w:p w14:paraId="26488BC6" w14:textId="77777777" w:rsidR="00A47275" w:rsidRDefault="00A47275">
            <w:pPr>
              <w:snapToGrid w:val="0"/>
              <w:rPr>
                <w:rFonts w:ascii="Times New Roman" w:hAnsi="Times New Roman"/>
                <w:sz w:val="22"/>
                <w:szCs w:val="22"/>
                <w:shd w:val="clear" w:color="auto" w:fill="FFFFFF"/>
              </w:rPr>
            </w:pPr>
          </w:p>
        </w:tc>
        <w:tc>
          <w:tcPr>
            <w:tcW w:w="6374" w:type="dxa"/>
          </w:tcPr>
          <w:p w14:paraId="4826E932" w14:textId="77777777" w:rsidR="00A47275" w:rsidRDefault="000505F0">
            <w:pPr>
              <w:snapToGrid w:val="0"/>
              <w:rPr>
                <w:rFonts w:ascii="Times New Roman" w:hAnsi="Times New Roman"/>
                <w:sz w:val="22"/>
                <w:szCs w:val="22"/>
              </w:rPr>
            </w:pPr>
            <w:r>
              <w:rPr>
                <w:rFonts w:ascii="Times New Roman" w:hAnsi="Times New Roman"/>
                <w:sz w:val="22"/>
                <w:szCs w:val="22"/>
              </w:rPr>
              <w:t>Требования к составу автоматизированных функций участка:</w:t>
            </w:r>
          </w:p>
          <w:p w14:paraId="17CCFAD5" w14:textId="77777777" w:rsidR="00A47275" w:rsidRDefault="000505F0">
            <w:pPr>
              <w:pStyle w:val="ac"/>
              <w:numPr>
                <w:ilvl w:val="0"/>
                <w:numId w:val="13"/>
              </w:numPr>
              <w:snapToGrid w:val="0"/>
              <w:rPr>
                <w:rFonts w:ascii="Times New Roman" w:hAnsi="Times New Roman"/>
                <w:sz w:val="22"/>
                <w:szCs w:val="22"/>
              </w:rPr>
            </w:pPr>
            <w:r>
              <w:rPr>
                <w:rFonts w:ascii="Times New Roman" w:eastAsia="Times New Roman" w:hAnsi="Times New Roman"/>
                <w:color w:val="000000"/>
                <w:sz w:val="22"/>
                <w:szCs w:val="22"/>
                <w:lang w:eastAsia="ru-RU"/>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14:paraId="2DBF84C9" w14:textId="77777777" w:rsidR="00A47275" w:rsidRDefault="000505F0">
            <w:pPr>
              <w:pStyle w:val="ac"/>
              <w:numPr>
                <w:ilvl w:val="0"/>
                <w:numId w:val="13"/>
              </w:numPr>
              <w:snapToGrid w:val="0"/>
              <w:rPr>
                <w:rFonts w:ascii="Times New Roman" w:hAnsi="Times New Roman"/>
                <w:sz w:val="22"/>
                <w:szCs w:val="22"/>
              </w:rPr>
            </w:pPr>
            <w:r>
              <w:rPr>
                <w:rFonts w:ascii="Times New Roman" w:eastAsia="Times New Roman" w:hAnsi="Times New Roman"/>
                <w:color w:val="000000"/>
                <w:sz w:val="22"/>
                <w:szCs w:val="22"/>
                <w:lang w:eastAsia="ru-RU"/>
              </w:rPr>
              <w:t>кассовые ордера также можно оформлять по денежным документам. При формировании кассовых ордеров по денежным документам на них делается надпечатка "Фондовый". Движения денежных документов регистрируются на счетах бухгалтерского учета,</w:t>
            </w:r>
          </w:p>
          <w:p w14:paraId="2755F0D5" w14:textId="77777777" w:rsidR="00A47275" w:rsidRDefault="000505F0">
            <w:pPr>
              <w:pStyle w:val="ac"/>
              <w:numPr>
                <w:ilvl w:val="0"/>
                <w:numId w:val="13"/>
              </w:numPr>
              <w:snapToGrid w:val="0"/>
              <w:rPr>
                <w:rFonts w:ascii="Times New Roman" w:hAnsi="Times New Roman"/>
                <w:sz w:val="22"/>
                <w:szCs w:val="22"/>
              </w:rPr>
            </w:pPr>
            <w:r>
              <w:rPr>
                <w:rFonts w:ascii="Times New Roman" w:eastAsia="Times New Roman" w:hAnsi="Times New Roman"/>
                <w:color w:val="000000"/>
                <w:sz w:val="22"/>
                <w:szCs w:val="22"/>
                <w:lang w:eastAsia="ru-RU"/>
              </w:rPr>
              <w:t>ведение Журнала регистрации приходных и расходных ордеров" (ф. № КО-3) и Кассовой книги по форме № 0504514.</w:t>
            </w:r>
          </w:p>
          <w:p w14:paraId="2704DEBE" w14:textId="77777777" w:rsidR="00A47275" w:rsidRDefault="000505F0">
            <w:pPr>
              <w:pStyle w:val="ac"/>
              <w:numPr>
                <w:ilvl w:val="0"/>
                <w:numId w:val="13"/>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14:paraId="00E1DDD1" w14:textId="77777777" w:rsidR="00A47275" w:rsidRDefault="000505F0">
            <w:pPr>
              <w:pStyle w:val="ac"/>
              <w:numPr>
                <w:ilvl w:val="0"/>
                <w:numId w:val="14"/>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14:paraId="740756A4" w14:textId="77777777" w:rsidR="00A47275" w:rsidRDefault="000505F0">
            <w:pPr>
              <w:pStyle w:val="ac"/>
              <w:numPr>
                <w:ilvl w:val="0"/>
                <w:numId w:val="14"/>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отдельной кассовой книги по форме 0504510 "Кассовая книга Фондовая" по операциям с денежными документами.</w:t>
            </w:r>
          </w:p>
          <w:p w14:paraId="5893C8DD" w14:textId="77777777" w:rsidR="00A47275" w:rsidRDefault="000505F0">
            <w:pPr>
              <w:pStyle w:val="ac"/>
              <w:numPr>
                <w:ilvl w:val="0"/>
                <w:numId w:val="15"/>
              </w:numPr>
              <w:snapToGrid w:val="0"/>
              <w:rPr>
                <w:rFonts w:ascii="Times New Roman" w:hAnsi="Times New Roman"/>
                <w:sz w:val="22"/>
                <w:szCs w:val="22"/>
              </w:rPr>
            </w:pPr>
            <w:r>
              <w:rPr>
                <w:rFonts w:ascii="Times New Roman" w:eastAsia="Times New Roman" w:hAnsi="Times New Roman"/>
                <w:color w:val="000000"/>
                <w:sz w:val="22"/>
                <w:szCs w:val="22"/>
                <w:lang w:eastAsia="ru-RU"/>
              </w:rPr>
              <w:t>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неучастников бюджетного процесса и уполномоченных подразделений с использованием карт,</w:t>
            </w:r>
          </w:p>
          <w:p w14:paraId="388DB242" w14:textId="77777777" w:rsidR="00A47275" w:rsidRDefault="000505F0">
            <w:pPr>
              <w:pStyle w:val="ac"/>
              <w:numPr>
                <w:ilvl w:val="0"/>
                <w:numId w:val="15"/>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14:paraId="2EFC5E00" w14:textId="77777777" w:rsidR="00A47275" w:rsidRDefault="000505F0">
            <w:pPr>
              <w:pStyle w:val="ac"/>
              <w:numPr>
                <w:ilvl w:val="0"/>
                <w:numId w:val="15"/>
              </w:numPr>
              <w:snapToGrid w:val="0"/>
              <w:rPr>
                <w:rFonts w:ascii="Times New Roman" w:hAnsi="Times New Roman"/>
                <w:sz w:val="22"/>
                <w:szCs w:val="22"/>
              </w:rPr>
            </w:pPr>
            <w:r>
              <w:rPr>
                <w:rFonts w:ascii="Times New Roman" w:eastAsia="Times New Roman" w:hAnsi="Times New Roman"/>
                <w:color w:val="000000"/>
                <w:sz w:val="22"/>
                <w:szCs w:val="22"/>
                <w:lang w:eastAsia="ru-RU"/>
              </w:rPr>
              <w:lastRenderedPageBreak/>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14:paraId="22AEFF8B" w14:textId="77777777" w:rsidR="00A47275" w:rsidRDefault="000505F0">
            <w:pPr>
              <w:pStyle w:val="ac"/>
              <w:numPr>
                <w:ilvl w:val="0"/>
                <w:numId w:val="15"/>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2E8E2D4C" w14:textId="77777777" w:rsidR="00A47275" w:rsidRDefault="000505F0">
            <w:pPr>
              <w:pStyle w:val="ac"/>
              <w:numPr>
                <w:ilvl w:val="0"/>
                <w:numId w:val="15"/>
              </w:numPr>
              <w:snapToGrid w:val="0"/>
              <w:rPr>
                <w:rFonts w:ascii="Times New Roman" w:hAnsi="Times New Roman"/>
                <w:sz w:val="22"/>
                <w:szCs w:val="22"/>
              </w:rPr>
            </w:pPr>
            <w:r>
              <w:rPr>
                <w:rFonts w:ascii="Times New Roman" w:eastAsia="Times New Roman" w:hAnsi="Times New Roman"/>
                <w:color w:val="000000"/>
                <w:sz w:val="22"/>
                <w:szCs w:val="22"/>
                <w:lang w:eastAsia="ru-RU"/>
              </w:rPr>
              <w:t>поддержка использования контрольно-кассовой техники при выполнении кассовых операций.</w:t>
            </w:r>
          </w:p>
        </w:tc>
      </w:tr>
      <w:tr w:rsidR="00A47275" w14:paraId="23661476" w14:textId="77777777">
        <w:tc>
          <w:tcPr>
            <w:tcW w:w="561" w:type="dxa"/>
          </w:tcPr>
          <w:p w14:paraId="207BF1FE" w14:textId="77777777" w:rsidR="00A47275" w:rsidRDefault="000505F0">
            <w:pPr>
              <w:snapToGrid w:val="0"/>
              <w:jc w:val="center"/>
              <w:rPr>
                <w:rFonts w:ascii="Times New Roman" w:hAnsi="Times New Roman"/>
                <w:sz w:val="22"/>
                <w:szCs w:val="22"/>
              </w:rPr>
            </w:pPr>
            <w:r>
              <w:rPr>
                <w:rFonts w:ascii="Times New Roman" w:hAnsi="Times New Roman"/>
                <w:sz w:val="22"/>
                <w:szCs w:val="22"/>
              </w:rPr>
              <w:lastRenderedPageBreak/>
              <w:t>12</w:t>
            </w:r>
          </w:p>
        </w:tc>
        <w:tc>
          <w:tcPr>
            <w:tcW w:w="2410" w:type="dxa"/>
          </w:tcPr>
          <w:p w14:paraId="4DFF50C0" w14:textId="77777777" w:rsidR="00A47275" w:rsidRDefault="000505F0">
            <w:pPr>
              <w:pStyle w:val="3"/>
              <w:shd w:val="clear" w:color="auto" w:fill="FFFFFF"/>
              <w:spacing w:before="0"/>
              <w:rPr>
                <w:rFonts w:ascii="Times New Roman" w:eastAsia="Times New Roman" w:hAnsi="Times New Roman" w:cs="Times New Roman"/>
                <w:color w:val="003399"/>
                <w:sz w:val="22"/>
                <w:szCs w:val="22"/>
                <w:lang w:eastAsia="ru-RU"/>
              </w:rPr>
            </w:pPr>
            <w:r>
              <w:rPr>
                <w:rFonts w:ascii="Times New Roman" w:hAnsi="Times New Roman" w:cs="Times New Roman"/>
                <w:color w:val="auto"/>
                <w:sz w:val="22"/>
                <w:szCs w:val="22"/>
              </w:rPr>
              <w:t>Учет нефинансовых активов</w:t>
            </w:r>
          </w:p>
        </w:tc>
        <w:tc>
          <w:tcPr>
            <w:tcW w:w="6374" w:type="dxa"/>
          </w:tcPr>
          <w:p w14:paraId="56C9A76C" w14:textId="77777777" w:rsidR="00A47275" w:rsidRDefault="000505F0">
            <w:pPr>
              <w:snapToGrid w:val="0"/>
              <w:rPr>
                <w:rFonts w:ascii="Times New Roman" w:hAnsi="Times New Roman"/>
                <w:sz w:val="22"/>
                <w:szCs w:val="22"/>
              </w:rPr>
            </w:pPr>
            <w:r>
              <w:rPr>
                <w:rFonts w:ascii="Times New Roman" w:hAnsi="Times New Roman"/>
                <w:sz w:val="22"/>
                <w:szCs w:val="22"/>
              </w:rPr>
              <w:t>В его состав должны входить возможности:</w:t>
            </w:r>
          </w:p>
          <w:p w14:paraId="1128B3A1"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учета нефинансовых активов по номенклатуре, инвентарным объектам, материально ответственным лицам и местам хранения,</w:t>
            </w:r>
          </w:p>
          <w:p w14:paraId="617FCF59"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14:paraId="7F427B72"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14:paraId="3486B6C1"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хранение информации, необходимой для внесения сведений в реестр федерального имущества (постановление Правительства от 16.07.2007 № 447).</w:t>
            </w:r>
          </w:p>
          <w:p w14:paraId="2F1DEB26"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учета драгоценных металлов, входящих в состав основных средств, материалов, оборудования.</w:t>
            </w:r>
          </w:p>
          <w:p w14:paraId="29D2CCE6"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14:paraId="170B60F5"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14:paraId="2A9362D5"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14:paraId="73435852"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 xml:space="preserve">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w:t>
            </w:r>
            <w:r>
              <w:rPr>
                <w:rFonts w:ascii="Times New Roman" w:eastAsia="Times New Roman" w:hAnsi="Times New Roman"/>
                <w:sz w:val="22"/>
                <w:szCs w:val="22"/>
                <w:lang w:eastAsia="ru-RU"/>
              </w:rPr>
              <w:lastRenderedPageBreak/>
              <w:t>претензий поставщикам в случае недостач нефинансовых активов при их приемке,</w:t>
            </w:r>
          </w:p>
          <w:p w14:paraId="79A044E9"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14:paraId="14809A0E"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оформления договоров об индивидуальной и бригадной материальной ответственности,</w:t>
            </w:r>
          </w:p>
          <w:p w14:paraId="24A2C4DC"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14:paraId="1366E120"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14:paraId="6CD73AC0"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17F5C573"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использовать терминалы сбора данных при проведении и оформлении результатов инвентаризации основных средств.</w:t>
            </w:r>
          </w:p>
          <w:p w14:paraId="4AA47D41" w14:textId="77777777" w:rsidR="00A47275" w:rsidRDefault="000505F0">
            <w:pPr>
              <w:pStyle w:val="ac"/>
              <w:numPr>
                <w:ilvl w:val="0"/>
                <w:numId w:val="16"/>
              </w:numPr>
              <w:snapToGrid w:val="0"/>
              <w:rPr>
                <w:rFonts w:ascii="Times New Roman" w:hAnsi="Times New Roman"/>
                <w:sz w:val="22"/>
                <w:szCs w:val="22"/>
              </w:rPr>
            </w:pPr>
            <w:r>
              <w:rPr>
                <w:rFonts w:ascii="Times New Roman" w:eastAsia="Times New Roman" w:hAnsi="Times New Roman"/>
                <w:sz w:val="22"/>
                <w:szCs w:val="22"/>
                <w:lang w:eastAsia="ru-RU"/>
              </w:rPr>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A47275" w14:paraId="656339CD" w14:textId="77777777">
        <w:tc>
          <w:tcPr>
            <w:tcW w:w="561" w:type="dxa"/>
          </w:tcPr>
          <w:p w14:paraId="1E2BB149" w14:textId="77777777" w:rsidR="00A47275" w:rsidRDefault="000505F0">
            <w:pPr>
              <w:snapToGrid w:val="0"/>
              <w:jc w:val="center"/>
              <w:rPr>
                <w:rFonts w:ascii="Times New Roman" w:hAnsi="Times New Roman"/>
                <w:sz w:val="22"/>
                <w:szCs w:val="22"/>
              </w:rPr>
            </w:pPr>
            <w:r>
              <w:rPr>
                <w:rFonts w:ascii="Times New Roman" w:hAnsi="Times New Roman"/>
                <w:sz w:val="22"/>
                <w:szCs w:val="22"/>
              </w:rPr>
              <w:lastRenderedPageBreak/>
              <w:t>13</w:t>
            </w:r>
          </w:p>
        </w:tc>
        <w:tc>
          <w:tcPr>
            <w:tcW w:w="2410" w:type="dxa"/>
          </w:tcPr>
          <w:p w14:paraId="0D3CFCC3" w14:textId="77777777" w:rsidR="00A47275" w:rsidRDefault="000505F0">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поставщиками и подрядчиками</w:t>
            </w:r>
          </w:p>
        </w:tc>
        <w:tc>
          <w:tcPr>
            <w:tcW w:w="6374" w:type="dxa"/>
          </w:tcPr>
          <w:p w14:paraId="77B98400" w14:textId="77777777" w:rsidR="00A47275" w:rsidRDefault="000505F0">
            <w:pPr>
              <w:snapToGrid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w:t>
            </w:r>
          </w:p>
          <w:p w14:paraId="2309F8ED" w14:textId="77777777" w:rsidR="00A47275" w:rsidRDefault="000505F0">
            <w:pPr>
              <w:pStyle w:val="ac"/>
              <w:numPr>
                <w:ilvl w:val="0"/>
                <w:numId w:val="17"/>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учет расчетов с поставщиками и подрядчиками в разрезе договоров (оснований расчетов).</w:t>
            </w:r>
          </w:p>
          <w:p w14:paraId="509F5890" w14:textId="77777777" w:rsidR="00A47275" w:rsidRDefault="000505F0">
            <w:pPr>
              <w:pStyle w:val="ac"/>
              <w:numPr>
                <w:ilvl w:val="0"/>
                <w:numId w:val="17"/>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14:paraId="0C157C8F" w14:textId="77777777" w:rsidR="00A47275" w:rsidRDefault="000505F0">
            <w:pPr>
              <w:pStyle w:val="ac"/>
              <w:numPr>
                <w:ilvl w:val="0"/>
                <w:numId w:val="17"/>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14:paraId="2F58312C" w14:textId="77777777" w:rsidR="00A47275" w:rsidRDefault="000505F0">
            <w:pPr>
              <w:pStyle w:val="ac"/>
              <w:numPr>
                <w:ilvl w:val="0"/>
                <w:numId w:val="17"/>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A47275" w14:paraId="0D6AAD74" w14:textId="77777777">
        <w:tc>
          <w:tcPr>
            <w:tcW w:w="561" w:type="dxa"/>
          </w:tcPr>
          <w:p w14:paraId="2AAD5EFE" w14:textId="77777777" w:rsidR="00A47275" w:rsidRDefault="000505F0">
            <w:pPr>
              <w:snapToGrid w:val="0"/>
              <w:jc w:val="center"/>
              <w:rPr>
                <w:rFonts w:ascii="Times New Roman" w:hAnsi="Times New Roman"/>
                <w:sz w:val="22"/>
                <w:szCs w:val="22"/>
              </w:rPr>
            </w:pPr>
            <w:r>
              <w:rPr>
                <w:rFonts w:ascii="Times New Roman" w:hAnsi="Times New Roman"/>
                <w:sz w:val="22"/>
                <w:szCs w:val="22"/>
              </w:rPr>
              <w:lastRenderedPageBreak/>
              <w:t>14</w:t>
            </w:r>
          </w:p>
        </w:tc>
        <w:tc>
          <w:tcPr>
            <w:tcW w:w="2410" w:type="dxa"/>
          </w:tcPr>
          <w:p w14:paraId="5821F0DE" w14:textId="77777777" w:rsidR="00A47275" w:rsidRDefault="000505F0">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подотчетными лицами</w:t>
            </w:r>
          </w:p>
          <w:p w14:paraId="29225023" w14:textId="77777777" w:rsidR="00A47275" w:rsidRDefault="00A47275">
            <w:pPr>
              <w:snapToGrid w:val="0"/>
              <w:rPr>
                <w:rFonts w:ascii="Times New Roman" w:hAnsi="Times New Roman"/>
                <w:sz w:val="22"/>
                <w:szCs w:val="22"/>
                <w:shd w:val="clear" w:color="auto" w:fill="FFFFFF"/>
              </w:rPr>
            </w:pPr>
          </w:p>
        </w:tc>
        <w:tc>
          <w:tcPr>
            <w:tcW w:w="6374" w:type="dxa"/>
          </w:tcPr>
          <w:p w14:paraId="2469203D" w14:textId="77777777" w:rsidR="00A47275" w:rsidRDefault="000505F0">
            <w:pPr>
              <w:shd w:val="clear" w:color="auto" w:fill="FFFFFF"/>
              <w:suppressAutoHyphens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w:t>
            </w:r>
          </w:p>
          <w:p w14:paraId="70068F9C" w14:textId="77777777" w:rsidR="00A47275" w:rsidRDefault="000505F0">
            <w:pPr>
              <w:pStyle w:val="ac"/>
              <w:numPr>
                <w:ilvl w:val="0"/>
                <w:numId w:val="18"/>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14:paraId="46C05081" w14:textId="77777777" w:rsidR="00A47275" w:rsidRDefault="000505F0">
            <w:pPr>
              <w:pStyle w:val="ac"/>
              <w:numPr>
                <w:ilvl w:val="0"/>
                <w:numId w:val="18"/>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14:paraId="5ADD3004" w14:textId="77777777" w:rsidR="00A47275" w:rsidRDefault="000505F0">
            <w:pPr>
              <w:pStyle w:val="ac"/>
              <w:numPr>
                <w:ilvl w:val="0"/>
                <w:numId w:val="18"/>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14:paraId="7287EA68" w14:textId="77777777" w:rsidR="00A47275" w:rsidRDefault="000505F0">
            <w:pPr>
              <w:pStyle w:val="ac"/>
              <w:numPr>
                <w:ilvl w:val="0"/>
                <w:numId w:val="18"/>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выписка доверенности на получение товарно-материальных ценностей по унифицированной форме № М-2,</w:t>
            </w:r>
          </w:p>
          <w:p w14:paraId="633899A1" w14:textId="77777777" w:rsidR="00A47275" w:rsidRDefault="000505F0">
            <w:pPr>
              <w:pStyle w:val="ac"/>
              <w:numPr>
                <w:ilvl w:val="0"/>
                <w:numId w:val="18"/>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A47275" w14:paraId="2A868F67" w14:textId="77777777">
        <w:tc>
          <w:tcPr>
            <w:tcW w:w="561" w:type="dxa"/>
          </w:tcPr>
          <w:p w14:paraId="508CE733" w14:textId="77777777" w:rsidR="00A47275" w:rsidRDefault="000505F0">
            <w:pPr>
              <w:snapToGrid w:val="0"/>
              <w:jc w:val="center"/>
              <w:rPr>
                <w:rFonts w:ascii="Times New Roman" w:hAnsi="Times New Roman"/>
                <w:sz w:val="22"/>
                <w:szCs w:val="22"/>
              </w:rPr>
            </w:pPr>
            <w:r>
              <w:rPr>
                <w:rFonts w:ascii="Times New Roman" w:hAnsi="Times New Roman"/>
                <w:sz w:val="22"/>
                <w:szCs w:val="22"/>
              </w:rPr>
              <w:t>15</w:t>
            </w:r>
          </w:p>
        </w:tc>
        <w:tc>
          <w:tcPr>
            <w:tcW w:w="2410" w:type="dxa"/>
          </w:tcPr>
          <w:p w14:paraId="488E61E0" w14:textId="77777777" w:rsidR="00A47275" w:rsidRDefault="000505F0">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покупателями и заказчиками</w:t>
            </w:r>
          </w:p>
          <w:p w14:paraId="194D99C1" w14:textId="77777777" w:rsidR="00A47275" w:rsidRDefault="00A47275">
            <w:pPr>
              <w:snapToGrid w:val="0"/>
              <w:rPr>
                <w:rFonts w:ascii="Times New Roman" w:hAnsi="Times New Roman"/>
                <w:sz w:val="22"/>
                <w:szCs w:val="22"/>
                <w:shd w:val="clear" w:color="auto" w:fill="FFFFFF"/>
              </w:rPr>
            </w:pPr>
          </w:p>
        </w:tc>
        <w:tc>
          <w:tcPr>
            <w:tcW w:w="6374" w:type="dxa"/>
          </w:tcPr>
          <w:p w14:paraId="5110509D" w14:textId="77777777" w:rsidR="00A47275" w:rsidRDefault="000505F0">
            <w:pPr>
              <w:shd w:val="clear" w:color="auto" w:fill="FFFFFF"/>
              <w:suppressAutoHyphens w:val="0"/>
              <w:rPr>
                <w:rFonts w:ascii="Times New Roman" w:eastAsia="Times New Roman" w:hAnsi="Times New Roman"/>
                <w:color w:val="000000"/>
                <w:sz w:val="22"/>
                <w:szCs w:val="22"/>
                <w:lang w:eastAsia="ru-RU"/>
              </w:rPr>
            </w:pPr>
            <w:r>
              <w:rPr>
                <w:rFonts w:ascii="Times New Roman" w:hAnsi="Times New Roman"/>
                <w:sz w:val="22"/>
                <w:szCs w:val="22"/>
                <w:shd w:val="clear" w:color="auto" w:fill="FFFFFF"/>
              </w:rPr>
              <w:t>В его состав должны входить:</w:t>
            </w:r>
          </w:p>
          <w:p w14:paraId="79F16628" w14:textId="77777777" w:rsidR="00A47275" w:rsidRDefault="000505F0">
            <w:pPr>
              <w:pStyle w:val="ac"/>
              <w:numPr>
                <w:ilvl w:val="0"/>
                <w:numId w:val="1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14:paraId="3CE9058A" w14:textId="77777777" w:rsidR="00A47275" w:rsidRDefault="000505F0">
            <w:pPr>
              <w:pStyle w:val="ac"/>
              <w:numPr>
                <w:ilvl w:val="0"/>
                <w:numId w:val="1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14:paraId="52866675" w14:textId="77777777" w:rsidR="00A47275" w:rsidRDefault="000505F0">
            <w:pPr>
              <w:pStyle w:val="ac"/>
              <w:numPr>
                <w:ilvl w:val="0"/>
                <w:numId w:val="1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14:paraId="091582DB" w14:textId="77777777" w:rsidR="00A47275" w:rsidRDefault="000505F0">
            <w:pPr>
              <w:pStyle w:val="ac"/>
              <w:numPr>
                <w:ilvl w:val="0"/>
                <w:numId w:val="1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выставление счетов на оплату, автоматическое списание прямых и накладных затрат по услугам (работам) на текущий финансовый результат,</w:t>
            </w:r>
          </w:p>
          <w:p w14:paraId="1949B1B3" w14:textId="77777777" w:rsidR="00A47275" w:rsidRDefault="000505F0">
            <w:pPr>
              <w:pStyle w:val="ac"/>
              <w:numPr>
                <w:ilvl w:val="0"/>
                <w:numId w:val="1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операции по зачету полученных авансов,</w:t>
            </w:r>
          </w:p>
          <w:p w14:paraId="3B32E4F6" w14:textId="77777777" w:rsidR="00A47275" w:rsidRDefault="000505F0">
            <w:pPr>
              <w:pStyle w:val="ac"/>
              <w:numPr>
                <w:ilvl w:val="0"/>
                <w:numId w:val="19"/>
              </w:numPr>
              <w:shd w:val="clear" w:color="auto" w:fill="FFFFFF"/>
              <w:suppressAutoHyphens w:val="0"/>
              <w:rPr>
                <w:rFonts w:ascii="Verdana" w:eastAsia="Times New Roman" w:hAnsi="Verdana"/>
                <w:color w:val="000000"/>
                <w:sz w:val="22"/>
                <w:szCs w:val="22"/>
                <w:lang w:eastAsia="ru-RU"/>
              </w:rPr>
            </w:pPr>
            <w:r>
              <w:rPr>
                <w:rFonts w:ascii="Times New Roman" w:eastAsia="Times New Roman" w:hAnsi="Times New Roman"/>
                <w:color w:val="000000"/>
                <w:sz w:val="22"/>
                <w:szCs w:val="22"/>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A47275" w14:paraId="4AD9EA11" w14:textId="77777777">
        <w:tc>
          <w:tcPr>
            <w:tcW w:w="561" w:type="dxa"/>
          </w:tcPr>
          <w:p w14:paraId="07383AB0" w14:textId="77777777" w:rsidR="00A47275" w:rsidRDefault="000505F0">
            <w:pPr>
              <w:snapToGrid w:val="0"/>
              <w:jc w:val="center"/>
              <w:rPr>
                <w:rFonts w:ascii="Times New Roman" w:hAnsi="Times New Roman"/>
                <w:sz w:val="22"/>
                <w:szCs w:val="22"/>
              </w:rPr>
            </w:pPr>
            <w:r>
              <w:rPr>
                <w:rFonts w:ascii="Times New Roman" w:hAnsi="Times New Roman"/>
                <w:sz w:val="22"/>
                <w:szCs w:val="22"/>
              </w:rPr>
              <w:t>16</w:t>
            </w:r>
          </w:p>
        </w:tc>
        <w:tc>
          <w:tcPr>
            <w:tcW w:w="2410" w:type="dxa"/>
          </w:tcPr>
          <w:p w14:paraId="1330245E" w14:textId="77777777" w:rsidR="00A47275" w:rsidRDefault="000505F0">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НДС</w:t>
            </w:r>
          </w:p>
        </w:tc>
        <w:tc>
          <w:tcPr>
            <w:tcW w:w="6374" w:type="dxa"/>
          </w:tcPr>
          <w:p w14:paraId="38EFE6FE" w14:textId="77777777" w:rsidR="00A47275" w:rsidRDefault="000505F0">
            <w:pPr>
              <w:shd w:val="clear" w:color="auto" w:fill="FFFFFF"/>
              <w:suppressAutoHyphens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 возможности:</w:t>
            </w:r>
          </w:p>
          <w:p w14:paraId="667D64A1" w14:textId="77777777" w:rsidR="00A47275" w:rsidRDefault="000505F0">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14:paraId="738A63D4" w14:textId="77777777" w:rsidR="00A47275" w:rsidRDefault="000505F0">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lastRenderedPageBreak/>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14:paraId="1F24B913" w14:textId="77777777" w:rsidR="00A47275" w:rsidRDefault="000505F0">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14:paraId="5EDCC785" w14:textId="77777777" w:rsidR="00A47275" w:rsidRDefault="000505F0">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автоматической регистрации счетов-фактур по полученным авансам за заданный период,</w:t>
            </w:r>
          </w:p>
          <w:p w14:paraId="56DF2D4E" w14:textId="77777777" w:rsidR="00A47275" w:rsidRDefault="000505F0">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дополнительных листов Книги покупок и Книги продаж, учтены особенности отражения корректировочных и исправительных счетов-фактур.</w:t>
            </w:r>
          </w:p>
        </w:tc>
      </w:tr>
      <w:tr w:rsidR="00A47275" w14:paraId="4148C413" w14:textId="77777777">
        <w:tc>
          <w:tcPr>
            <w:tcW w:w="561" w:type="dxa"/>
          </w:tcPr>
          <w:p w14:paraId="24F57B20" w14:textId="77777777" w:rsidR="00A47275" w:rsidRDefault="000505F0">
            <w:pPr>
              <w:snapToGrid w:val="0"/>
              <w:jc w:val="center"/>
              <w:rPr>
                <w:rFonts w:ascii="Times New Roman" w:hAnsi="Times New Roman"/>
                <w:sz w:val="22"/>
                <w:szCs w:val="22"/>
              </w:rPr>
            </w:pPr>
            <w:r>
              <w:rPr>
                <w:rFonts w:ascii="Times New Roman" w:hAnsi="Times New Roman"/>
                <w:sz w:val="22"/>
                <w:szCs w:val="22"/>
              </w:rPr>
              <w:lastRenderedPageBreak/>
              <w:t>17</w:t>
            </w:r>
          </w:p>
        </w:tc>
        <w:tc>
          <w:tcPr>
            <w:tcW w:w="2410" w:type="dxa"/>
          </w:tcPr>
          <w:p w14:paraId="78813225" w14:textId="77777777" w:rsidR="00A47275" w:rsidRDefault="000505F0">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Налоговый учет налога на прибыль по приносящей доход деятельности в соответствии с гл. 25 НК РФ</w:t>
            </w:r>
          </w:p>
          <w:p w14:paraId="0F6DA623" w14:textId="77777777" w:rsidR="00A47275" w:rsidRDefault="00A47275">
            <w:pPr>
              <w:snapToGrid w:val="0"/>
              <w:rPr>
                <w:rFonts w:ascii="Times New Roman" w:hAnsi="Times New Roman"/>
                <w:sz w:val="22"/>
                <w:szCs w:val="22"/>
                <w:shd w:val="clear" w:color="auto" w:fill="FFFFFF"/>
              </w:rPr>
            </w:pPr>
          </w:p>
        </w:tc>
        <w:tc>
          <w:tcPr>
            <w:tcW w:w="6374" w:type="dxa"/>
          </w:tcPr>
          <w:p w14:paraId="7C8B4761" w14:textId="77777777" w:rsidR="00A47275" w:rsidRDefault="000505F0">
            <w:pPr>
              <w:shd w:val="clear" w:color="auto" w:fill="FFFFFF"/>
              <w:suppressAutoHyphens w:val="0"/>
              <w:rPr>
                <w:rFonts w:ascii="Times New Roman" w:eastAsia="Times New Roman" w:hAnsi="Times New Roman"/>
                <w:color w:val="000000"/>
                <w:sz w:val="22"/>
                <w:szCs w:val="22"/>
                <w:lang w:eastAsia="ru-RU"/>
              </w:rPr>
            </w:pPr>
            <w:r>
              <w:rPr>
                <w:rFonts w:ascii="Times New Roman" w:hAnsi="Times New Roman"/>
                <w:sz w:val="22"/>
                <w:szCs w:val="22"/>
                <w:shd w:val="clear" w:color="auto" w:fill="FFFFFF"/>
              </w:rPr>
              <w:t>В его состав должны входить</w:t>
            </w:r>
            <w:r>
              <w:rPr>
                <w:rFonts w:ascii="Times New Roman" w:eastAsia="Times New Roman" w:hAnsi="Times New Roman"/>
                <w:color w:val="000000"/>
                <w:sz w:val="22"/>
                <w:szCs w:val="22"/>
                <w:lang w:eastAsia="ru-RU"/>
              </w:rPr>
              <w:t>:</w:t>
            </w:r>
          </w:p>
          <w:p w14:paraId="063E5D10" w14:textId="77777777" w:rsidR="00A47275" w:rsidRDefault="000505F0">
            <w:pPr>
              <w:pStyle w:val="ac"/>
              <w:numPr>
                <w:ilvl w:val="0"/>
                <w:numId w:val="2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14:paraId="2184D601" w14:textId="77777777" w:rsidR="00A47275" w:rsidRDefault="000505F0">
            <w:pPr>
              <w:pStyle w:val="ac"/>
              <w:numPr>
                <w:ilvl w:val="0"/>
                <w:numId w:val="2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14:paraId="001297C5" w14:textId="77777777" w:rsidR="00A47275" w:rsidRDefault="000505F0">
            <w:pPr>
              <w:pStyle w:val="ac"/>
              <w:numPr>
                <w:ilvl w:val="0"/>
                <w:numId w:val="2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отражение также внереализационных доходов и расходов,</w:t>
            </w:r>
          </w:p>
          <w:p w14:paraId="645504E8" w14:textId="77777777" w:rsidR="00A47275" w:rsidRDefault="000505F0">
            <w:pPr>
              <w:pStyle w:val="ac"/>
              <w:numPr>
                <w:ilvl w:val="0"/>
                <w:numId w:val="2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14:paraId="2CAA15CB" w14:textId="77777777" w:rsidR="00A47275" w:rsidRDefault="000505F0">
            <w:pPr>
              <w:pStyle w:val="ac"/>
              <w:numPr>
                <w:ilvl w:val="0"/>
                <w:numId w:val="2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помощник "Ввод начальных данных налогового учета", для того, чтобы можно было:</w:t>
            </w:r>
          </w:p>
          <w:p w14:paraId="1412E83D" w14:textId="77777777" w:rsidR="00A47275" w:rsidRDefault="000505F0">
            <w:pPr>
              <w:pStyle w:val="ac"/>
              <w:numPr>
                <w:ilvl w:val="0"/>
                <w:numId w:val="2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установить дату начала ведения налогового учета в программе;</w:t>
            </w:r>
          </w:p>
          <w:p w14:paraId="34641752" w14:textId="77777777" w:rsidR="00A47275" w:rsidRDefault="000505F0">
            <w:pPr>
              <w:pStyle w:val="ac"/>
              <w:numPr>
                <w:ilvl w:val="0"/>
                <w:numId w:val="2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выполнить необходимые настройки налогового учета:</w:t>
            </w:r>
          </w:p>
          <w:p w14:paraId="7EDF703D" w14:textId="77777777" w:rsidR="00A47275" w:rsidRDefault="000505F0">
            <w:pPr>
              <w:pStyle w:val="ac"/>
              <w:numPr>
                <w:ilvl w:val="0"/>
                <w:numId w:val="2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установить порядок распределения общепроизводственных и общехозяйственных затрат, порядок отнесения расходов в налоговом учете к прямым;</w:t>
            </w:r>
          </w:p>
          <w:p w14:paraId="5CE1D0FD" w14:textId="77777777" w:rsidR="00A47275" w:rsidRDefault="000505F0">
            <w:pPr>
              <w:pStyle w:val="ac"/>
              <w:numPr>
                <w:ilvl w:val="0"/>
                <w:numId w:val="2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выполнить настройку раздельного учета доходов и расходов по операциям с различным порядком налогообложения;</w:t>
            </w:r>
          </w:p>
          <w:p w14:paraId="5E1B6B6D" w14:textId="77777777" w:rsidR="00A47275" w:rsidRDefault="000505F0">
            <w:pPr>
              <w:pStyle w:val="ac"/>
              <w:numPr>
                <w:ilvl w:val="0"/>
                <w:numId w:val="2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ввести входящие остатки на счета налогового учета.</w:t>
            </w:r>
          </w:p>
          <w:p w14:paraId="5CF5158E" w14:textId="77777777" w:rsidR="00A47275" w:rsidRDefault="000505F0">
            <w:pPr>
              <w:pStyle w:val="ac"/>
              <w:numPr>
                <w:ilvl w:val="0"/>
                <w:numId w:val="23"/>
              </w:numPr>
              <w:shd w:val="clear" w:color="auto" w:fill="FFFFFF"/>
              <w:suppressAutoHyphens w:val="0"/>
              <w:rPr>
                <w:rFonts w:ascii="Verdana" w:eastAsia="Times New Roman" w:hAnsi="Verdana"/>
                <w:color w:val="000000"/>
                <w:sz w:val="22"/>
                <w:szCs w:val="22"/>
                <w:lang w:eastAsia="ru-RU"/>
              </w:rPr>
            </w:pPr>
            <w:r>
              <w:rPr>
                <w:rFonts w:ascii="Times New Roman" w:eastAsia="Times New Roman" w:hAnsi="Times New Roman"/>
                <w:color w:val="000000"/>
                <w:sz w:val="22"/>
                <w:szCs w:val="22"/>
                <w:lang w:eastAsia="ru-RU"/>
              </w:rPr>
              <w:t xml:space="preserve">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w:t>
            </w:r>
            <w:r>
              <w:rPr>
                <w:rFonts w:ascii="Times New Roman" w:eastAsia="Times New Roman" w:hAnsi="Times New Roman"/>
                <w:color w:val="000000"/>
                <w:sz w:val="22"/>
                <w:szCs w:val="22"/>
                <w:lang w:eastAsia="ru-RU"/>
              </w:rPr>
              <w:lastRenderedPageBreak/>
              <w:t>связи или распечатать на машиночитаемом бланке.</w:t>
            </w:r>
          </w:p>
        </w:tc>
      </w:tr>
      <w:tr w:rsidR="00A47275" w14:paraId="28774BBA" w14:textId="77777777">
        <w:tc>
          <w:tcPr>
            <w:tcW w:w="561" w:type="dxa"/>
          </w:tcPr>
          <w:p w14:paraId="1F96DE6D" w14:textId="77777777" w:rsidR="00A47275" w:rsidRDefault="000505F0">
            <w:pPr>
              <w:snapToGrid w:val="0"/>
              <w:jc w:val="center"/>
              <w:rPr>
                <w:rFonts w:ascii="Times New Roman" w:hAnsi="Times New Roman"/>
                <w:sz w:val="22"/>
                <w:szCs w:val="22"/>
              </w:rPr>
            </w:pPr>
            <w:r>
              <w:rPr>
                <w:rFonts w:ascii="Times New Roman" w:hAnsi="Times New Roman"/>
                <w:sz w:val="22"/>
                <w:szCs w:val="22"/>
              </w:rPr>
              <w:lastRenderedPageBreak/>
              <w:t>18</w:t>
            </w:r>
          </w:p>
        </w:tc>
        <w:tc>
          <w:tcPr>
            <w:tcW w:w="2410" w:type="dxa"/>
          </w:tcPr>
          <w:p w14:paraId="79DFC70C" w14:textId="77777777" w:rsidR="00A47275" w:rsidRDefault="000505F0">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Интеграция с ГИС ГМП и региональными системами</w:t>
            </w:r>
          </w:p>
          <w:p w14:paraId="18E41431" w14:textId="77777777" w:rsidR="00A47275" w:rsidRDefault="00A47275">
            <w:pPr>
              <w:snapToGrid w:val="0"/>
              <w:rPr>
                <w:rFonts w:ascii="Times New Roman" w:hAnsi="Times New Roman"/>
                <w:sz w:val="22"/>
                <w:szCs w:val="22"/>
                <w:shd w:val="clear" w:color="auto" w:fill="FFFFFF"/>
              </w:rPr>
            </w:pPr>
          </w:p>
        </w:tc>
        <w:tc>
          <w:tcPr>
            <w:tcW w:w="6374" w:type="dxa"/>
          </w:tcPr>
          <w:p w14:paraId="00E766F5" w14:textId="77777777" w:rsidR="00A47275" w:rsidRDefault="000505F0">
            <w:p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14:paraId="48657F99" w14:textId="77777777" w:rsidR="00A47275" w:rsidRDefault="000505F0">
            <w:p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Взаимодействия с ГИС ГМП должно предусматривать:</w:t>
            </w:r>
          </w:p>
          <w:p w14:paraId="78DCEC11" w14:textId="77777777" w:rsidR="00A47275" w:rsidRDefault="000505F0">
            <w:pPr>
              <w:pStyle w:val="ac"/>
              <w:numPr>
                <w:ilvl w:val="0"/>
                <w:numId w:val="23"/>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 (как собственных, так и начислений подведомственных);</w:t>
            </w:r>
          </w:p>
          <w:p w14:paraId="4E594B86" w14:textId="77777777" w:rsidR="00A47275" w:rsidRDefault="000505F0">
            <w:pPr>
              <w:pStyle w:val="ac"/>
              <w:numPr>
                <w:ilvl w:val="0"/>
                <w:numId w:val="23"/>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платеже (как для себя, так и для подведомственных);</w:t>
            </w:r>
          </w:p>
          <w:p w14:paraId="52B33D8D" w14:textId="77777777" w:rsidR="00A47275" w:rsidRDefault="000505F0">
            <w:pPr>
              <w:pStyle w:val="ac"/>
              <w:numPr>
                <w:ilvl w:val="0"/>
                <w:numId w:val="23"/>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запроса к системе на получение информации о платежах (как по начислениям, так и авансовых);</w:t>
            </w:r>
          </w:p>
          <w:p w14:paraId="414D3D50" w14:textId="77777777" w:rsidR="00A47275" w:rsidRDefault="000505F0">
            <w:pPr>
              <w:pStyle w:val="ac"/>
              <w:numPr>
                <w:ilvl w:val="0"/>
                <w:numId w:val="23"/>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использование электронной подписи при обмене документами с ГИС ГМП;</w:t>
            </w:r>
          </w:p>
          <w:p w14:paraId="4B35FFE7" w14:textId="77777777" w:rsidR="00A47275" w:rsidRDefault="000505F0">
            <w:pPr>
              <w:pStyle w:val="ac"/>
              <w:numPr>
                <w:ilvl w:val="0"/>
                <w:numId w:val="23"/>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ГИС ГМП по инициативе АН.</w:t>
            </w:r>
          </w:p>
          <w:p w14:paraId="71A71296" w14:textId="77777777" w:rsidR="00A47275" w:rsidRDefault="000505F0">
            <w:pPr>
              <w:pStyle w:val="ac"/>
              <w:numPr>
                <w:ilvl w:val="0"/>
                <w:numId w:val="23"/>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 части взаимодействия с региональными системами:</w:t>
            </w:r>
          </w:p>
          <w:p w14:paraId="3181043F" w14:textId="77777777" w:rsidR="00A47275" w:rsidRDefault="000505F0">
            <w:pPr>
              <w:pStyle w:val="ac"/>
              <w:numPr>
                <w:ilvl w:val="0"/>
                <w:numId w:val="24"/>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каталога предоставляемых услуг;</w:t>
            </w:r>
          </w:p>
          <w:p w14:paraId="3D8CB330" w14:textId="77777777" w:rsidR="00A47275" w:rsidRDefault="000505F0">
            <w:pPr>
              <w:pStyle w:val="ac"/>
              <w:numPr>
                <w:ilvl w:val="0"/>
                <w:numId w:val="24"/>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w:t>
            </w:r>
          </w:p>
          <w:p w14:paraId="59C30B28" w14:textId="77777777" w:rsidR="00A47275" w:rsidRDefault="000505F0">
            <w:pPr>
              <w:pStyle w:val="ac"/>
              <w:numPr>
                <w:ilvl w:val="0"/>
                <w:numId w:val="24"/>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платежах (как по начислениям, так и авансовых);</w:t>
            </w:r>
          </w:p>
          <w:p w14:paraId="2A8FEBC1" w14:textId="77777777" w:rsidR="00A47275" w:rsidRDefault="000505F0">
            <w:pPr>
              <w:pStyle w:val="ac"/>
              <w:numPr>
                <w:ilvl w:val="0"/>
                <w:numId w:val="24"/>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использование электронной подписи (ЭП) при обмене документами с региональными системами;</w:t>
            </w:r>
          </w:p>
          <w:p w14:paraId="6E540601" w14:textId="77777777" w:rsidR="00A47275" w:rsidRDefault="000505F0">
            <w:pPr>
              <w:pStyle w:val="ac"/>
              <w:numPr>
                <w:ilvl w:val="0"/>
                <w:numId w:val="24"/>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региональные системы по инициативе поставщика услуг.</w:t>
            </w:r>
          </w:p>
        </w:tc>
      </w:tr>
    </w:tbl>
    <w:p w14:paraId="03A0DFB0" w14:textId="77777777" w:rsidR="00A47275" w:rsidRDefault="00A47275">
      <w:pPr>
        <w:snapToGrid w:val="0"/>
        <w:jc w:val="both"/>
        <w:rPr>
          <w:rFonts w:ascii="Times New Roman" w:hAnsi="Times New Roman"/>
          <w:sz w:val="22"/>
          <w:szCs w:val="22"/>
        </w:rPr>
      </w:pPr>
    </w:p>
    <w:p w14:paraId="4DB2107E" w14:textId="77777777" w:rsidR="00A47275" w:rsidRDefault="00A47275">
      <w:pPr>
        <w:snapToGrid w:val="0"/>
        <w:jc w:val="both"/>
        <w:rPr>
          <w:rFonts w:ascii="Times New Roman" w:hAnsi="Times New Roman"/>
          <w:sz w:val="22"/>
          <w:szCs w:val="22"/>
        </w:rPr>
      </w:pPr>
    </w:p>
    <w:p w14:paraId="432F9C66" w14:textId="77777777" w:rsidR="00A47275" w:rsidRDefault="000505F0">
      <w:pPr>
        <w:pStyle w:val="ac"/>
        <w:numPr>
          <w:ilvl w:val="0"/>
          <w:numId w:val="26"/>
        </w:numPr>
        <w:snapToGrid w:val="0"/>
        <w:jc w:val="both"/>
        <w:rPr>
          <w:rFonts w:ascii="Times New Roman" w:hAnsi="Times New Roman"/>
          <w:b/>
          <w:sz w:val="22"/>
          <w:szCs w:val="22"/>
        </w:rPr>
      </w:pPr>
      <w:r>
        <w:rPr>
          <w:rFonts w:ascii="Times New Roman" w:hAnsi="Times New Roman"/>
          <w:b/>
          <w:sz w:val="22"/>
          <w:szCs w:val="22"/>
        </w:rPr>
        <w:t>Технические и административные требования к объекту закупки.</w:t>
      </w:r>
    </w:p>
    <w:p w14:paraId="148FBABE" w14:textId="77777777" w:rsidR="00A47275" w:rsidRDefault="00A47275">
      <w:pPr>
        <w:pStyle w:val="ac"/>
        <w:snapToGrid w:val="0"/>
        <w:ind w:left="360"/>
        <w:jc w:val="both"/>
        <w:rPr>
          <w:rFonts w:ascii="Times New Roman" w:hAnsi="Times New Roman"/>
          <w:b/>
          <w:sz w:val="22"/>
          <w:szCs w:val="22"/>
        </w:rPr>
      </w:pPr>
    </w:p>
    <w:p w14:paraId="68FBBBA6" w14:textId="77777777" w:rsidR="00A47275" w:rsidRDefault="000505F0">
      <w:pPr>
        <w:pStyle w:val="ac"/>
        <w:numPr>
          <w:ilvl w:val="1"/>
          <w:numId w:val="26"/>
        </w:numPr>
        <w:snapToGrid w:val="0"/>
        <w:jc w:val="both"/>
        <w:rPr>
          <w:rFonts w:ascii="Times New Roman" w:hAnsi="Times New Roman"/>
          <w:sz w:val="22"/>
          <w:szCs w:val="22"/>
        </w:rPr>
      </w:pPr>
      <w:r>
        <w:rPr>
          <w:rFonts w:ascii="Times New Roman" w:hAnsi="Times New Roman"/>
          <w:sz w:val="22"/>
          <w:szCs w:val="22"/>
        </w:rPr>
        <w:t>Бухгалтерский учет и расчет заработной платы по всем участкам, описанным в пункте 1 данного ТЗ, должен вестись в одной/единой информационной базе.</w:t>
      </w:r>
    </w:p>
    <w:p w14:paraId="1C5ACB17" w14:textId="77777777" w:rsidR="00A47275" w:rsidRDefault="000505F0">
      <w:pPr>
        <w:pStyle w:val="ac"/>
        <w:numPr>
          <w:ilvl w:val="1"/>
          <w:numId w:val="26"/>
        </w:numPr>
        <w:snapToGrid w:val="0"/>
        <w:jc w:val="both"/>
        <w:rPr>
          <w:rFonts w:ascii="Times New Roman" w:hAnsi="Times New Roman"/>
          <w:sz w:val="22"/>
          <w:szCs w:val="22"/>
        </w:rPr>
      </w:pPr>
      <w:r>
        <w:rPr>
          <w:rFonts w:ascii="Times New Roman" w:hAnsi="Times New Roman"/>
          <w:sz w:val="22"/>
          <w:szCs w:val="22"/>
        </w:rPr>
        <w:t>Исполнителем должны быть предусмотрены инструменты для полного обмена/переноса данных из имеющейся (действующей) информационной системы учета государственного заказчика в новую информационную систему учета, являющуюся объектом закупки, с сохранением всех необходимых данных.</w:t>
      </w:r>
    </w:p>
    <w:p w14:paraId="622DE787" w14:textId="77777777" w:rsidR="00A47275" w:rsidRDefault="00A47275">
      <w:pPr>
        <w:pStyle w:val="ac"/>
        <w:snapToGrid w:val="0"/>
        <w:jc w:val="both"/>
        <w:rPr>
          <w:rFonts w:ascii="Times New Roman" w:hAnsi="Times New Roman"/>
          <w:b/>
          <w:sz w:val="22"/>
          <w:szCs w:val="22"/>
        </w:rPr>
      </w:pPr>
    </w:p>
    <w:p w14:paraId="16180C66" w14:textId="77777777" w:rsidR="00A47275" w:rsidRDefault="000505F0">
      <w:pPr>
        <w:pStyle w:val="ac"/>
        <w:numPr>
          <w:ilvl w:val="0"/>
          <w:numId w:val="26"/>
        </w:numPr>
        <w:snapToGrid w:val="0"/>
        <w:jc w:val="both"/>
        <w:rPr>
          <w:rFonts w:ascii="Times New Roman" w:hAnsi="Times New Roman"/>
          <w:b/>
          <w:sz w:val="22"/>
          <w:szCs w:val="22"/>
        </w:rPr>
      </w:pPr>
      <w:r>
        <w:rPr>
          <w:rFonts w:ascii="Times New Roman" w:hAnsi="Times New Roman"/>
          <w:b/>
          <w:sz w:val="22"/>
          <w:szCs w:val="22"/>
        </w:rPr>
        <w:t xml:space="preserve">Назначение объекта закупки. </w:t>
      </w:r>
    </w:p>
    <w:p w14:paraId="33A05D2D" w14:textId="77777777" w:rsidR="00A47275" w:rsidRDefault="00A47275">
      <w:pPr>
        <w:pStyle w:val="ac"/>
        <w:snapToGrid w:val="0"/>
        <w:jc w:val="both"/>
        <w:rPr>
          <w:rFonts w:ascii="Times New Roman" w:hAnsi="Times New Roman"/>
          <w:b/>
          <w:sz w:val="22"/>
          <w:szCs w:val="22"/>
        </w:rPr>
      </w:pPr>
    </w:p>
    <w:p w14:paraId="2A236310" w14:textId="77777777" w:rsidR="00A47275" w:rsidRDefault="000505F0">
      <w:pPr>
        <w:pStyle w:val="ac"/>
        <w:numPr>
          <w:ilvl w:val="1"/>
          <w:numId w:val="26"/>
        </w:numPr>
        <w:snapToGrid w:val="0"/>
        <w:jc w:val="both"/>
        <w:rPr>
          <w:rFonts w:ascii="Times New Roman" w:hAnsi="Times New Roman"/>
          <w:sz w:val="22"/>
          <w:szCs w:val="22"/>
        </w:rPr>
      </w:pPr>
      <w:r>
        <w:rPr>
          <w:rFonts w:ascii="Times New Roman" w:hAnsi="Times New Roman"/>
          <w:color w:val="000000"/>
          <w:sz w:val="22"/>
          <w:szCs w:val="22"/>
          <w:shd w:val="clear" w:color="auto" w:fill="FFFFFF"/>
        </w:rPr>
        <w:t>Снижение трудоемкости учета и исключение счетных ошибок.</w:t>
      </w:r>
    </w:p>
    <w:p w14:paraId="2A9C1CE1" w14:textId="77777777" w:rsidR="00A47275" w:rsidRDefault="000505F0">
      <w:pPr>
        <w:pStyle w:val="ac"/>
        <w:numPr>
          <w:ilvl w:val="1"/>
          <w:numId w:val="26"/>
        </w:numPr>
        <w:snapToGrid w:val="0"/>
        <w:jc w:val="both"/>
        <w:rPr>
          <w:rFonts w:ascii="Times New Roman" w:hAnsi="Times New Roman"/>
          <w:sz w:val="22"/>
          <w:szCs w:val="22"/>
        </w:rPr>
      </w:pPr>
      <w:r>
        <w:rPr>
          <w:rFonts w:ascii="Times New Roman" w:hAnsi="Times New Roman"/>
          <w:color w:val="000000"/>
          <w:sz w:val="22"/>
          <w:szCs w:val="22"/>
          <w:shd w:val="clear" w:color="auto" w:fill="FFFFFF"/>
        </w:rPr>
        <w:t>Повышение качества учета и отчетности.</w:t>
      </w:r>
    </w:p>
    <w:p w14:paraId="420CA2D4" w14:textId="77777777" w:rsidR="00A47275" w:rsidRDefault="000505F0">
      <w:pPr>
        <w:pStyle w:val="ac"/>
        <w:numPr>
          <w:ilvl w:val="1"/>
          <w:numId w:val="26"/>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Оперативное отслеживание текущих изменений в методологии учета;</w:t>
      </w:r>
    </w:p>
    <w:p w14:paraId="79CF769B" w14:textId="77777777" w:rsidR="00A47275" w:rsidRDefault="000505F0">
      <w:pPr>
        <w:pStyle w:val="ac"/>
        <w:numPr>
          <w:ilvl w:val="1"/>
          <w:numId w:val="26"/>
        </w:numPr>
        <w:snapToGrid w:val="0"/>
        <w:jc w:val="both"/>
        <w:rPr>
          <w:rFonts w:ascii="Times New Roman" w:hAnsi="Times New Roman"/>
          <w:sz w:val="22"/>
          <w:szCs w:val="22"/>
        </w:rPr>
      </w:pPr>
      <w:r>
        <w:rPr>
          <w:rFonts w:ascii="Times New Roman" w:hAnsi="Times New Roman"/>
          <w:color w:val="000000"/>
          <w:sz w:val="22"/>
          <w:szCs w:val="22"/>
          <w:shd w:val="clear" w:color="auto" w:fill="FFFFFF"/>
        </w:rPr>
        <w:t>Стремление к прозрачности учета.</w:t>
      </w:r>
    </w:p>
    <w:p w14:paraId="2705FF1D" w14:textId="77777777" w:rsidR="00A47275" w:rsidRDefault="000505F0">
      <w:pPr>
        <w:pStyle w:val="ac"/>
        <w:numPr>
          <w:ilvl w:val="1"/>
          <w:numId w:val="26"/>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Оперативное получение достоверной бухгалтерской информации за любой период времени.</w:t>
      </w:r>
    </w:p>
    <w:p w14:paraId="2C18B71B" w14:textId="77777777" w:rsidR="00A47275" w:rsidRDefault="000505F0">
      <w:pPr>
        <w:pStyle w:val="ac"/>
        <w:numPr>
          <w:ilvl w:val="1"/>
          <w:numId w:val="26"/>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Оперативно получение информации в разрезе источников финансового обеспечения деятельности, целевых программ (подпрограмм);</w:t>
      </w:r>
    </w:p>
    <w:p w14:paraId="4B3549CB" w14:textId="77777777" w:rsidR="00A47275" w:rsidRDefault="000505F0">
      <w:pPr>
        <w:pStyle w:val="ac"/>
        <w:numPr>
          <w:ilvl w:val="1"/>
          <w:numId w:val="26"/>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Оперативный контроль:</w:t>
      </w:r>
    </w:p>
    <w:p w14:paraId="565CD96B" w14:textId="77777777" w:rsidR="00A47275" w:rsidRDefault="000505F0">
      <w:pPr>
        <w:pStyle w:val="ac"/>
        <w:numPr>
          <w:ilvl w:val="0"/>
          <w:numId w:val="25"/>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наличие денежных средств и материальных ценностей;</w:t>
      </w:r>
    </w:p>
    <w:p w14:paraId="430DD48F" w14:textId="77777777" w:rsidR="00A47275" w:rsidRDefault="000505F0">
      <w:pPr>
        <w:pStyle w:val="ac"/>
        <w:numPr>
          <w:ilvl w:val="0"/>
          <w:numId w:val="25"/>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состояние расчетов с юридическими и физическими лицами;</w:t>
      </w:r>
    </w:p>
    <w:p w14:paraId="04A04101" w14:textId="77777777" w:rsidR="00A47275" w:rsidRDefault="000505F0">
      <w:pPr>
        <w:pStyle w:val="ac"/>
        <w:numPr>
          <w:ilvl w:val="0"/>
          <w:numId w:val="25"/>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lastRenderedPageBreak/>
        <w:t>дебиторскую и кредиторскую задолженность;</w:t>
      </w:r>
    </w:p>
    <w:p w14:paraId="12EA68AE" w14:textId="77777777" w:rsidR="00A47275" w:rsidRDefault="000505F0">
      <w:pPr>
        <w:pStyle w:val="ac"/>
        <w:numPr>
          <w:ilvl w:val="0"/>
          <w:numId w:val="25"/>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соблюдение финансовой дисциплины;</w:t>
      </w:r>
    </w:p>
    <w:p w14:paraId="45BEA038" w14:textId="77777777" w:rsidR="00A47275" w:rsidRDefault="000505F0">
      <w:pPr>
        <w:pStyle w:val="ac"/>
        <w:numPr>
          <w:ilvl w:val="0"/>
          <w:numId w:val="25"/>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исполнение смет и планов финансово-хозяйственной деятельности;</w:t>
      </w:r>
    </w:p>
    <w:p w14:paraId="3D156959" w14:textId="77777777" w:rsidR="00A47275" w:rsidRDefault="000505F0">
      <w:pPr>
        <w:pStyle w:val="ac"/>
        <w:numPr>
          <w:ilvl w:val="1"/>
          <w:numId w:val="26"/>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Формирование достоверной бухгалтерской отчетности в короткие сроки.</w:t>
      </w:r>
    </w:p>
    <w:p w14:paraId="79774F79" w14:textId="77777777" w:rsidR="00A47275" w:rsidRDefault="000505F0">
      <w:pPr>
        <w:pStyle w:val="ac"/>
        <w:numPr>
          <w:ilvl w:val="1"/>
          <w:numId w:val="26"/>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Эффективное управление расходами и не допущение принятия обязательств свыше установленных лимитов, сметных, плановых назначений.</w:t>
      </w:r>
    </w:p>
    <w:p w14:paraId="7130D47B" w14:textId="77777777" w:rsidR="00A47275" w:rsidRDefault="00A47275">
      <w:pPr>
        <w:pStyle w:val="ac"/>
        <w:snapToGrid w:val="0"/>
        <w:jc w:val="both"/>
        <w:rPr>
          <w:rFonts w:ascii="Times New Roman" w:hAnsi="Times New Roman"/>
          <w:b/>
          <w:sz w:val="22"/>
          <w:szCs w:val="22"/>
        </w:rPr>
      </w:pPr>
    </w:p>
    <w:p w14:paraId="795478E1" w14:textId="77777777" w:rsidR="00A47275" w:rsidRDefault="00A47275">
      <w:pPr>
        <w:pStyle w:val="ac"/>
        <w:snapToGrid w:val="0"/>
        <w:jc w:val="both"/>
        <w:rPr>
          <w:rFonts w:ascii="Times New Roman" w:hAnsi="Times New Roman"/>
          <w:b/>
          <w:sz w:val="22"/>
          <w:szCs w:val="22"/>
        </w:rPr>
      </w:pPr>
    </w:p>
    <w:p w14:paraId="38AE35DE" w14:textId="77777777" w:rsidR="00A47275" w:rsidRDefault="000505F0">
      <w:pPr>
        <w:pStyle w:val="ac"/>
        <w:numPr>
          <w:ilvl w:val="0"/>
          <w:numId w:val="26"/>
        </w:numPr>
        <w:snapToGrid w:val="0"/>
        <w:jc w:val="both"/>
        <w:rPr>
          <w:rFonts w:ascii="Times New Roman" w:hAnsi="Times New Roman"/>
          <w:b/>
          <w:sz w:val="22"/>
          <w:szCs w:val="22"/>
        </w:rPr>
      </w:pPr>
      <w:r>
        <w:rPr>
          <w:rFonts w:ascii="Times New Roman" w:eastAsia="Times New Roman" w:hAnsi="Times New Roman"/>
          <w:b/>
          <w:sz w:val="22"/>
          <w:szCs w:val="22"/>
        </w:rPr>
        <w:t xml:space="preserve">Требования </w:t>
      </w:r>
      <w:r>
        <w:rPr>
          <w:rFonts w:ascii="Times New Roman" w:eastAsia="Calibri" w:hAnsi="Times New Roman"/>
          <w:b/>
          <w:color w:val="0D0D0D"/>
          <w:sz w:val="22"/>
          <w:szCs w:val="22"/>
        </w:rPr>
        <w:t>к информационно-консультационному обслуживанию, модификации и обновлению программного продукта «Конфигурация для учреждений МВД для 1С:Предприятие 8» :</w:t>
      </w:r>
    </w:p>
    <w:p w14:paraId="0E554F4E" w14:textId="77777777" w:rsidR="00A47275" w:rsidRDefault="00A47275">
      <w:pPr>
        <w:pStyle w:val="ac"/>
        <w:snapToGrid w:val="0"/>
        <w:jc w:val="both"/>
        <w:rPr>
          <w:rFonts w:ascii="Times New Roman" w:eastAsia="Times New Roman" w:hAnsi="Times New Roman"/>
          <w:b/>
          <w:sz w:val="22"/>
          <w:szCs w:val="22"/>
        </w:rPr>
      </w:pPr>
    </w:p>
    <w:p w14:paraId="79D02C03" w14:textId="77777777" w:rsidR="00A47275" w:rsidRDefault="000505F0">
      <w:pPr>
        <w:pStyle w:val="ac"/>
        <w:numPr>
          <w:ilvl w:val="1"/>
          <w:numId w:val="26"/>
        </w:numPr>
        <w:snapToGrid w:val="0"/>
        <w:jc w:val="both"/>
        <w:rPr>
          <w:rFonts w:ascii="Times New Roman" w:hAnsi="Times New Roman"/>
          <w:b/>
          <w:sz w:val="22"/>
          <w:szCs w:val="22"/>
        </w:rPr>
      </w:pPr>
      <w:r>
        <w:rPr>
          <w:rFonts w:ascii="Times New Roman" w:hAnsi="Times New Roman"/>
          <w:sz w:val="22"/>
          <w:szCs w:val="22"/>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14:paraId="423576A3" w14:textId="77777777" w:rsidR="00A47275" w:rsidRDefault="000505F0">
      <w:pPr>
        <w:pStyle w:val="ac"/>
        <w:numPr>
          <w:ilvl w:val="1"/>
          <w:numId w:val="26"/>
        </w:numPr>
        <w:snapToGrid w:val="0"/>
        <w:jc w:val="both"/>
        <w:rPr>
          <w:rFonts w:ascii="Times New Roman" w:hAnsi="Times New Roman"/>
          <w:b/>
          <w:sz w:val="22"/>
          <w:szCs w:val="22"/>
        </w:rPr>
      </w:pPr>
      <w:r>
        <w:rPr>
          <w:rFonts w:ascii="Times New Roman" w:hAnsi="Times New Roman"/>
          <w:sz w:val="22"/>
          <w:szCs w:val="22"/>
        </w:rPr>
        <w:t>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администрируемых ФНС России, главных администраторов, администраторов источников финансирования дефицита бюджета;</w:t>
      </w:r>
    </w:p>
    <w:p w14:paraId="18151552" w14:textId="77777777" w:rsidR="00A47275" w:rsidRDefault="000505F0">
      <w:pPr>
        <w:pStyle w:val="ac"/>
        <w:numPr>
          <w:ilvl w:val="1"/>
          <w:numId w:val="26"/>
        </w:numPr>
        <w:snapToGrid w:val="0"/>
        <w:jc w:val="both"/>
        <w:rPr>
          <w:rFonts w:ascii="Times New Roman" w:hAnsi="Times New Roman"/>
          <w:b/>
          <w:sz w:val="22"/>
          <w:szCs w:val="22"/>
        </w:rPr>
      </w:pPr>
      <w:r>
        <w:rPr>
          <w:rFonts w:ascii="Times New Roman" w:hAnsi="Times New Roman"/>
          <w:sz w:val="22"/>
          <w:szCs w:val="22"/>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14:paraId="7BDFB6EA" w14:textId="77777777" w:rsidR="00A47275" w:rsidRDefault="000505F0">
      <w:pPr>
        <w:pStyle w:val="ac"/>
        <w:numPr>
          <w:ilvl w:val="1"/>
          <w:numId w:val="26"/>
        </w:numPr>
        <w:snapToGrid w:val="0"/>
        <w:jc w:val="both"/>
        <w:rPr>
          <w:rFonts w:ascii="Times New Roman" w:hAnsi="Times New Roman"/>
          <w:b/>
          <w:sz w:val="22"/>
          <w:szCs w:val="22"/>
        </w:rPr>
      </w:pPr>
      <w:r>
        <w:rPr>
          <w:rFonts w:ascii="Times New Roman" w:hAnsi="Times New Roman"/>
          <w:sz w:val="22"/>
          <w:szCs w:val="22"/>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14:paraId="50791DD3" w14:textId="77777777" w:rsidR="00A47275" w:rsidRDefault="000505F0">
      <w:pPr>
        <w:pStyle w:val="ac"/>
        <w:numPr>
          <w:ilvl w:val="1"/>
          <w:numId w:val="26"/>
        </w:numPr>
        <w:snapToGrid w:val="0"/>
        <w:jc w:val="both"/>
        <w:rPr>
          <w:rFonts w:ascii="Times New Roman" w:hAnsi="Times New Roman"/>
          <w:b/>
          <w:sz w:val="22"/>
          <w:szCs w:val="22"/>
        </w:rPr>
      </w:pPr>
      <w:r>
        <w:rPr>
          <w:rFonts w:ascii="Times New Roman" w:hAnsi="Times New Roman"/>
          <w:sz w:val="22"/>
          <w:szCs w:val="22"/>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14:paraId="517A1A5E" w14:textId="77777777" w:rsidR="00A47275" w:rsidRDefault="000505F0">
      <w:pPr>
        <w:pStyle w:val="ac"/>
        <w:numPr>
          <w:ilvl w:val="1"/>
          <w:numId w:val="26"/>
        </w:numPr>
        <w:snapToGrid w:val="0"/>
        <w:jc w:val="both"/>
        <w:rPr>
          <w:rFonts w:ascii="Times New Roman" w:hAnsi="Times New Roman"/>
          <w:b/>
          <w:sz w:val="22"/>
          <w:szCs w:val="22"/>
        </w:rPr>
      </w:pPr>
      <w:r>
        <w:rPr>
          <w:rFonts w:ascii="Times New Roman" w:hAnsi="Times New Roman"/>
          <w:sz w:val="22"/>
          <w:szCs w:val="22"/>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14:paraId="54526582" w14:textId="77777777" w:rsidR="00A47275" w:rsidRDefault="000505F0">
      <w:pPr>
        <w:pStyle w:val="ac"/>
        <w:numPr>
          <w:ilvl w:val="1"/>
          <w:numId w:val="26"/>
        </w:numPr>
        <w:snapToGrid w:val="0"/>
        <w:jc w:val="both"/>
        <w:rPr>
          <w:rFonts w:ascii="Times New Roman" w:hAnsi="Times New Roman"/>
          <w:b/>
          <w:sz w:val="22"/>
          <w:szCs w:val="22"/>
        </w:rPr>
      </w:pPr>
      <w:r>
        <w:rPr>
          <w:rFonts w:ascii="Times New Roman" w:hAnsi="Times New Roman"/>
          <w:sz w:val="22"/>
          <w:szCs w:val="22"/>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14:paraId="780D1280" w14:textId="77777777" w:rsidR="00A47275" w:rsidRDefault="000505F0">
      <w:pPr>
        <w:pStyle w:val="ac"/>
        <w:numPr>
          <w:ilvl w:val="1"/>
          <w:numId w:val="26"/>
        </w:numPr>
        <w:snapToGrid w:val="0"/>
        <w:jc w:val="both"/>
        <w:rPr>
          <w:rFonts w:ascii="Times New Roman" w:hAnsi="Times New Roman"/>
          <w:b/>
          <w:sz w:val="22"/>
          <w:szCs w:val="22"/>
        </w:rPr>
      </w:pPr>
      <w:r>
        <w:rPr>
          <w:rFonts w:ascii="Times New Roman" w:eastAsia="Times New Roman" w:hAnsi="Times New Roman"/>
          <w:sz w:val="22"/>
          <w:szCs w:val="22"/>
        </w:rPr>
        <w:t>Ведение учета казенных, бюджетных и автономных учреждений.</w:t>
      </w:r>
    </w:p>
    <w:p w14:paraId="288BB662" w14:textId="77777777" w:rsidR="00A47275" w:rsidRDefault="000505F0">
      <w:pPr>
        <w:pStyle w:val="ac"/>
        <w:numPr>
          <w:ilvl w:val="1"/>
          <w:numId w:val="26"/>
        </w:numPr>
        <w:snapToGrid w:val="0"/>
        <w:ind w:left="788" w:hanging="431"/>
        <w:jc w:val="both"/>
        <w:rPr>
          <w:rFonts w:ascii="Times New Roman" w:hAnsi="Times New Roman"/>
          <w:b/>
          <w:sz w:val="22"/>
          <w:szCs w:val="22"/>
        </w:rPr>
      </w:pPr>
      <w:r>
        <w:rPr>
          <w:rFonts w:ascii="Times New Roman" w:eastAsia="Times New Roman" w:hAnsi="Times New Roman"/>
          <w:sz w:val="22"/>
          <w:szCs w:val="22"/>
        </w:rPr>
        <w:t>Ведение учета деятельности группы учреждений в единой информационной базе (Централизованный учет).</w:t>
      </w:r>
    </w:p>
    <w:p w14:paraId="12E08713"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eastAsia="Times New Roman" w:hAnsi="Times New Roman"/>
          <w:sz w:val="22"/>
          <w:szCs w:val="22"/>
        </w:rPr>
        <w:t>Ведение обособленного учета по источникам финансового обеспечения.</w:t>
      </w:r>
    </w:p>
    <w:p w14:paraId="4AAAA397"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eastAsia="Times New Roman" w:hAnsi="Times New Roman"/>
          <w:sz w:val="22"/>
          <w:szCs w:val="22"/>
        </w:rPr>
        <w:t>Обособленный учет операций по переданным полномочиям.</w:t>
      </w:r>
    </w:p>
    <w:p w14:paraId="0F52C0D5"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Ввод и хранение информации в объеме, необходимом для оформления первичных учетных документов и формирования регистров бухгалтерского учета;</w:t>
      </w:r>
    </w:p>
    <w:p w14:paraId="74BC7136"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p>
    <w:p w14:paraId="7C50098B"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 xml:space="preserve">Регистрация входящих первичных учетных документов; </w:t>
      </w:r>
    </w:p>
    <w:p w14:paraId="258B0D1D"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Оформление исходящих первичных учетных документов (формирование в бумажном и/или электронном виде);</w:t>
      </w:r>
    </w:p>
    <w:p w14:paraId="6282CF80"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Хранение сформированных первичных документов в электронном виде в информационной базе;</w:t>
      </w:r>
    </w:p>
    <w:p w14:paraId="4F5F43A8"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p>
    <w:p w14:paraId="14B35BED"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lastRenderedPageBreak/>
        <w:t>Формирование регистров учета, стандартных и специализированных отчетов с различной группировкой и иерархией представления данных;</w:t>
      </w:r>
    </w:p>
    <w:p w14:paraId="3FDA490C"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Формирование регламентированной бухгалтерской, налоговой и статистической отчетности;</w:t>
      </w:r>
    </w:p>
    <w:p w14:paraId="343122CF"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14:paraId="5C1123AF"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позволяющее уменьшить ошибки и неточности, совершаемые  пользователями программного продукта;</w:t>
      </w:r>
    </w:p>
    <w:p w14:paraId="1892CB2A"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 результатам работы системных аналитиков Исполнителя;</w:t>
      </w:r>
    </w:p>
    <w:p w14:paraId="5288D4E3"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14:paraId="665BDF01"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14:paraId="6D8721B2"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позволяющее уменьшить ошибки и неточности, совершаемые пользователями программного продукта;</w:t>
      </w:r>
    </w:p>
    <w:p w14:paraId="74249EED"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 результатам работы системных аналитиков Исполнителя;</w:t>
      </w:r>
    </w:p>
    <w:p w14:paraId="3BF1CE47"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14:paraId="46834E16"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14:paraId="36578918" w14:textId="77777777" w:rsidR="00A47275" w:rsidRDefault="000505F0">
      <w:pPr>
        <w:pStyle w:val="ac"/>
        <w:numPr>
          <w:ilvl w:val="1"/>
          <w:numId w:val="26"/>
        </w:numPr>
        <w:snapToGrid w:val="0"/>
        <w:ind w:left="993" w:hanging="636"/>
        <w:jc w:val="both"/>
        <w:rPr>
          <w:rStyle w:val="2"/>
          <w:rFonts w:ascii="Times New Roman" w:hAnsi="Times New Roman"/>
          <w:b/>
          <w:sz w:val="22"/>
          <w:szCs w:val="22"/>
        </w:rPr>
      </w:pPr>
      <w:r>
        <w:rPr>
          <w:rStyle w:val="2"/>
          <w:rFonts w:ascii="Times New Roman" w:hAnsi="Times New Roman"/>
          <w:sz w:val="22"/>
          <w:szCs w:val="22"/>
        </w:rPr>
        <w:t xml:space="preserve">резервное копирование перед проведением любого обновления в </w:t>
      </w:r>
      <w:r>
        <w:rPr>
          <w:rFonts w:ascii="Times New Roman" w:hAnsi="Times New Roman"/>
          <w:sz w:val="22"/>
          <w:szCs w:val="22"/>
        </w:rPr>
        <w:t>согласованное с технической службой Заказчика место хранения временной информации, которое при необходимости обеспечит полное восстановление всей информации</w:t>
      </w:r>
      <w:r>
        <w:rPr>
          <w:rStyle w:val="2"/>
          <w:rFonts w:ascii="Times New Roman" w:hAnsi="Times New Roman"/>
          <w:sz w:val="22"/>
          <w:szCs w:val="22"/>
        </w:rPr>
        <w:t>;</w:t>
      </w:r>
    </w:p>
    <w:p w14:paraId="57333529" w14:textId="77777777" w:rsidR="00A47275" w:rsidRDefault="000505F0">
      <w:pPr>
        <w:pStyle w:val="ac"/>
        <w:numPr>
          <w:ilvl w:val="1"/>
          <w:numId w:val="26"/>
        </w:numPr>
        <w:snapToGrid w:val="0"/>
        <w:ind w:left="993" w:hanging="636"/>
        <w:jc w:val="both"/>
        <w:rPr>
          <w:rStyle w:val="2"/>
          <w:rFonts w:ascii="Times New Roman" w:hAnsi="Times New Roman"/>
          <w:b/>
          <w:sz w:val="22"/>
          <w:szCs w:val="22"/>
        </w:rPr>
      </w:pPr>
      <w:r>
        <w:rPr>
          <w:rStyle w:val="2"/>
          <w:rFonts w:ascii="Times New Roman" w:hAnsi="Times New Roman"/>
          <w:sz w:val="22"/>
          <w:szCs w:val="22"/>
        </w:rPr>
        <w:t>восстановление информации из резервных копий информационных баз;</w:t>
      </w:r>
    </w:p>
    <w:p w14:paraId="628B3EC2"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обновление форм утвержденной отчетности по мере их выхода;</w:t>
      </w:r>
    </w:p>
    <w:p w14:paraId="12F382A7"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 xml:space="preserve">обновление по мере выхода релизов типовых конфигураций сопровождаемого программного продукта </w:t>
      </w:r>
      <w:r>
        <w:rPr>
          <w:rFonts w:ascii="Times New Roman" w:eastAsia="Calibri" w:hAnsi="Times New Roman"/>
          <w:color w:val="000000" w:themeColor="text1"/>
          <w:sz w:val="22"/>
          <w:szCs w:val="22"/>
          <w:u w:val="single"/>
        </w:rPr>
        <w:t>ежемесячно, не позднее 28 числа каждого месяца;</w:t>
      </w:r>
    </w:p>
    <w:p w14:paraId="22E802E8" w14:textId="77777777" w:rsidR="00A47275" w:rsidRDefault="000505F0">
      <w:pPr>
        <w:pStyle w:val="ac"/>
        <w:numPr>
          <w:ilvl w:val="1"/>
          <w:numId w:val="26"/>
        </w:numPr>
        <w:snapToGrid w:val="0"/>
        <w:ind w:left="993" w:hanging="636"/>
        <w:jc w:val="both"/>
        <w:rPr>
          <w:rStyle w:val="2"/>
          <w:rFonts w:ascii="Times New Roman" w:hAnsi="Times New Roman"/>
          <w:b/>
          <w:sz w:val="22"/>
          <w:szCs w:val="22"/>
        </w:rPr>
      </w:pPr>
      <w:r>
        <w:rPr>
          <w:rStyle w:val="2"/>
          <w:rFonts w:ascii="Times New Roman" w:hAnsi="Times New Roman"/>
          <w:sz w:val="22"/>
          <w:szCs w:val="22"/>
        </w:rPr>
        <w:t>тестирование программного продукта после обновления на предмет нормальной работы, включая наработанный функционал;</w:t>
      </w:r>
    </w:p>
    <w:p w14:paraId="39C447A3" w14:textId="77777777" w:rsidR="00A47275" w:rsidRDefault="000505F0">
      <w:pPr>
        <w:pStyle w:val="ac"/>
        <w:numPr>
          <w:ilvl w:val="1"/>
          <w:numId w:val="26"/>
        </w:numPr>
        <w:snapToGrid w:val="0"/>
        <w:ind w:left="993" w:hanging="636"/>
        <w:jc w:val="both"/>
        <w:rPr>
          <w:rStyle w:val="1"/>
          <w:rFonts w:ascii="Times New Roman" w:hAnsi="Times New Roman"/>
          <w:b/>
          <w:sz w:val="22"/>
          <w:szCs w:val="22"/>
        </w:rPr>
      </w:pPr>
      <w:r>
        <w:rPr>
          <w:rStyle w:val="1"/>
          <w:rFonts w:ascii="Times New Roman" w:hAnsi="Times New Roman"/>
          <w:sz w:val="22"/>
          <w:szCs w:val="22"/>
        </w:rPr>
        <w:t>все доработки, установленные в программный продукт Заказчика, не должны быть изменены, потеряны;</w:t>
      </w:r>
    </w:p>
    <w:p w14:paraId="39FD0B63" w14:textId="77777777" w:rsidR="00A47275" w:rsidRDefault="000505F0">
      <w:pPr>
        <w:pStyle w:val="ac"/>
        <w:numPr>
          <w:ilvl w:val="1"/>
          <w:numId w:val="26"/>
        </w:numPr>
        <w:snapToGrid w:val="0"/>
        <w:ind w:left="993" w:hanging="636"/>
        <w:jc w:val="both"/>
        <w:rPr>
          <w:rStyle w:val="1"/>
          <w:rFonts w:ascii="Times New Roman" w:hAnsi="Times New Roman"/>
          <w:b/>
          <w:sz w:val="22"/>
          <w:szCs w:val="22"/>
        </w:rPr>
      </w:pPr>
      <w:r>
        <w:rPr>
          <w:rStyle w:val="1"/>
          <w:rFonts w:ascii="Times New Roman" w:hAnsi="Times New Roman"/>
          <w:sz w:val="22"/>
          <w:szCs w:val="22"/>
        </w:rPr>
        <w:t>сохранение нетиповых функциональных возможностей при обновлении программного продукта;</w:t>
      </w:r>
    </w:p>
    <w:p w14:paraId="3BAAA045" w14:textId="77777777" w:rsidR="00A47275" w:rsidRDefault="000505F0">
      <w:pPr>
        <w:pStyle w:val="ac"/>
        <w:numPr>
          <w:ilvl w:val="1"/>
          <w:numId w:val="26"/>
        </w:numPr>
        <w:snapToGrid w:val="0"/>
        <w:ind w:left="993" w:hanging="636"/>
        <w:jc w:val="both"/>
        <w:rPr>
          <w:rStyle w:val="2"/>
          <w:rFonts w:ascii="Times New Roman" w:hAnsi="Times New Roman"/>
          <w:b/>
          <w:sz w:val="22"/>
          <w:szCs w:val="22"/>
        </w:rPr>
      </w:pPr>
      <w:r>
        <w:rPr>
          <w:rStyle w:val="2"/>
          <w:rFonts w:ascii="Times New Roman" w:hAnsi="Times New Roman"/>
          <w:sz w:val="22"/>
          <w:szCs w:val="22"/>
        </w:rPr>
        <w:t>обеспечение нормальной работы программного продукта, в том числе после обновления и доработки;</w:t>
      </w:r>
    </w:p>
    <w:p w14:paraId="1BD33F99" w14:textId="77777777" w:rsidR="00A47275" w:rsidRDefault="000505F0">
      <w:pPr>
        <w:pStyle w:val="ac"/>
        <w:numPr>
          <w:ilvl w:val="1"/>
          <w:numId w:val="26"/>
        </w:numPr>
        <w:snapToGrid w:val="0"/>
        <w:ind w:left="993" w:hanging="636"/>
        <w:jc w:val="both"/>
        <w:rPr>
          <w:rStyle w:val="2"/>
          <w:rFonts w:ascii="Times New Roman" w:hAnsi="Times New Roman"/>
          <w:b/>
          <w:sz w:val="22"/>
          <w:szCs w:val="22"/>
        </w:rPr>
      </w:pPr>
      <w:r>
        <w:rPr>
          <w:rStyle w:val="2"/>
          <w:rFonts w:ascii="Times New Roman" w:hAnsi="Times New Roman"/>
          <w:sz w:val="22"/>
          <w:szCs w:val="22"/>
        </w:rPr>
        <w:t>разграничение прав доступа пользователей программного продукта к хранимым в них данным и функционалу программного продукта;</w:t>
      </w:r>
    </w:p>
    <w:p w14:paraId="123BA3D5"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повторная установка, настройка программного продукта в случае переустановки операционной системы, замены компьютера Заказчика;</w:t>
      </w:r>
    </w:p>
    <w:p w14:paraId="1508CE4A"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hAnsi="Times New Roman"/>
          <w:sz w:val="22"/>
          <w:szCs w:val="22"/>
        </w:rPr>
        <w:t xml:space="preserve">техническая консультация </w:t>
      </w:r>
      <w:r>
        <w:rPr>
          <w:rFonts w:ascii="Times New Roman" w:hAnsi="Times New Roman"/>
          <w:sz w:val="22"/>
          <w:szCs w:val="22"/>
          <w:lang w:val="en-US"/>
        </w:rPr>
        <w:t>IT</w:t>
      </w:r>
      <w:r>
        <w:rPr>
          <w:rFonts w:ascii="Times New Roman" w:hAnsi="Times New Roman"/>
          <w:sz w:val="22"/>
          <w:szCs w:val="22"/>
        </w:rPr>
        <w:t>-специалистов Заказчика по настройке и поддержанию работы программного продукта;</w:t>
      </w:r>
    </w:p>
    <w:p w14:paraId="0DDEB14C"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подписка на Информационно-Технологическое Сопровождение (1С: КП ГУ Базовый) на 12 месяцев;</w:t>
      </w:r>
    </w:p>
    <w:p w14:paraId="33445DDE" w14:textId="77777777" w:rsidR="00A47275" w:rsidRDefault="000505F0">
      <w:pPr>
        <w:pStyle w:val="ac"/>
        <w:numPr>
          <w:ilvl w:val="1"/>
          <w:numId w:val="26"/>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и</w:t>
      </w:r>
      <w:r>
        <w:rPr>
          <w:rFonts w:ascii="Times New Roman" w:hAnsi="Times New Roman"/>
          <w:sz w:val="22"/>
          <w:szCs w:val="22"/>
        </w:rPr>
        <w:t>нформационно-консультационное обслуживание программного продукта (6 часов).</w:t>
      </w:r>
    </w:p>
    <w:p w14:paraId="60D1DC65" w14:textId="77777777" w:rsidR="00A47275" w:rsidRDefault="00A47275">
      <w:pPr>
        <w:pStyle w:val="ac"/>
        <w:snapToGrid w:val="0"/>
        <w:ind w:left="993"/>
        <w:jc w:val="both"/>
        <w:rPr>
          <w:rFonts w:ascii="Times New Roman" w:hAnsi="Times New Roman"/>
          <w:b/>
          <w:sz w:val="22"/>
          <w:szCs w:val="22"/>
        </w:rPr>
      </w:pPr>
    </w:p>
    <w:p w14:paraId="6E010B38" w14:textId="77777777" w:rsidR="00A47275" w:rsidRDefault="00A47275">
      <w:pPr>
        <w:snapToGrid w:val="0"/>
        <w:jc w:val="both"/>
        <w:rPr>
          <w:rFonts w:ascii="Times New Roman" w:eastAsia="Calibri" w:hAnsi="Times New Roman"/>
          <w:color w:val="0D0D0D"/>
          <w:sz w:val="22"/>
          <w:szCs w:val="22"/>
        </w:rPr>
      </w:pPr>
    </w:p>
    <w:p w14:paraId="39185F33" w14:textId="77777777" w:rsidR="00A47275" w:rsidRDefault="000505F0">
      <w:pPr>
        <w:tabs>
          <w:tab w:val="left" w:pos="993"/>
        </w:tabs>
        <w:snapToGrid w:val="0"/>
        <w:ind w:firstLine="567"/>
        <w:jc w:val="both"/>
        <w:rPr>
          <w:rFonts w:ascii="Times New Roman" w:eastAsia="Calibri" w:hAnsi="Times New Roman"/>
          <w:color w:val="000000"/>
          <w:sz w:val="22"/>
          <w:szCs w:val="22"/>
        </w:rPr>
      </w:pPr>
      <w:r>
        <w:rPr>
          <w:rFonts w:ascii="Times New Roman" w:eastAsia="Calibri" w:hAnsi="Times New Roman"/>
          <w:b/>
          <w:bCs/>
          <w:color w:val="000000"/>
          <w:sz w:val="22"/>
          <w:szCs w:val="22"/>
        </w:rPr>
        <w:t>Учет рабочего времени и выполненных работ</w:t>
      </w:r>
      <w:r>
        <w:rPr>
          <w:rFonts w:ascii="Times New Roman" w:eastAsia="Calibri" w:hAnsi="Times New Roman"/>
          <w:color w:val="000000"/>
          <w:sz w:val="22"/>
          <w:szCs w:val="22"/>
        </w:rPr>
        <w:t xml:space="preserve"> должен вестись путем составления Листа учета рабочего времени (далее – ЛУРВ) – включенный в Программный продукт отчет, доступный </w:t>
      </w:r>
      <w:r>
        <w:rPr>
          <w:rFonts w:ascii="Times New Roman" w:eastAsia="Calibri" w:hAnsi="Times New Roman"/>
          <w:color w:val="000000"/>
          <w:sz w:val="22"/>
          <w:szCs w:val="22"/>
        </w:rPr>
        <w:lastRenderedPageBreak/>
        <w:t xml:space="preserve">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Pr>
          <w:rFonts w:ascii="Times New Roman" w:eastAsia="Calibri" w:hAnsi="Times New Roman"/>
          <w:b/>
          <w:color w:val="000000"/>
          <w:sz w:val="22"/>
          <w:szCs w:val="22"/>
        </w:rPr>
        <w:t>(поминутная тарификация)</w:t>
      </w:r>
      <w:r>
        <w:rPr>
          <w:rFonts w:ascii="Times New Roman" w:eastAsia="Calibri" w:hAnsi="Times New Roman"/>
          <w:color w:val="000000"/>
          <w:sz w:val="22"/>
          <w:szCs w:val="22"/>
        </w:rPr>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14:paraId="77090B1B" w14:textId="77777777" w:rsidR="00A47275" w:rsidRDefault="00A47275">
      <w:pPr>
        <w:snapToGrid w:val="0"/>
        <w:jc w:val="both"/>
        <w:rPr>
          <w:rFonts w:ascii="Times New Roman" w:hAnsi="Times New Roman"/>
          <w:b/>
          <w:sz w:val="22"/>
          <w:szCs w:val="22"/>
        </w:rPr>
      </w:pPr>
    </w:p>
    <w:p w14:paraId="30FBF402" w14:textId="77777777" w:rsidR="00A47275" w:rsidRDefault="00A47275">
      <w:pPr>
        <w:spacing w:after="113"/>
        <w:ind w:firstLine="540"/>
        <w:jc w:val="both"/>
        <w:rPr>
          <w:rFonts w:ascii="Times New Roman" w:hAnsi="Times New Roman"/>
          <w:sz w:val="22"/>
          <w:szCs w:val="22"/>
        </w:rPr>
      </w:pPr>
    </w:p>
    <w:p w14:paraId="4CCCCB77" w14:textId="77777777" w:rsidR="00A47275" w:rsidRDefault="000505F0">
      <w:pPr>
        <w:pStyle w:val="ac"/>
        <w:numPr>
          <w:ilvl w:val="0"/>
          <w:numId w:val="26"/>
        </w:numPr>
        <w:spacing w:after="113"/>
        <w:jc w:val="both"/>
        <w:rPr>
          <w:rFonts w:ascii="Times New Roman" w:hAnsi="Times New Roman"/>
          <w:b/>
          <w:sz w:val="22"/>
          <w:szCs w:val="22"/>
        </w:rPr>
      </w:pPr>
      <w:r>
        <w:rPr>
          <w:rFonts w:ascii="Times New Roman" w:eastAsia="Calibri" w:hAnsi="Times New Roman"/>
          <w:b/>
          <w:bCs/>
          <w:color w:val="000000"/>
          <w:sz w:val="22"/>
          <w:szCs w:val="22"/>
        </w:rPr>
        <w:t>Требования к оказываемым услугам.</w:t>
      </w:r>
    </w:p>
    <w:p w14:paraId="67A66CCB" w14:textId="77777777" w:rsidR="00A47275" w:rsidRDefault="00A47275">
      <w:pPr>
        <w:pStyle w:val="ac"/>
        <w:spacing w:after="113"/>
        <w:ind w:left="360"/>
        <w:jc w:val="both"/>
        <w:rPr>
          <w:rFonts w:ascii="Times New Roman" w:hAnsi="Times New Roman"/>
          <w:b/>
          <w:sz w:val="22"/>
          <w:szCs w:val="22"/>
        </w:rPr>
      </w:pPr>
    </w:p>
    <w:p w14:paraId="76A89C68" w14:textId="77777777" w:rsidR="00A47275" w:rsidRDefault="000505F0">
      <w:pPr>
        <w:pStyle w:val="ac"/>
        <w:spacing w:after="113"/>
        <w:ind w:left="360"/>
        <w:jc w:val="both"/>
        <w:rPr>
          <w:rFonts w:ascii="Times New Roman" w:eastAsia="Calibri" w:hAnsi="Times New Roman"/>
          <w:color w:val="000000"/>
          <w:sz w:val="22"/>
          <w:szCs w:val="22"/>
        </w:rPr>
      </w:pPr>
      <w:r>
        <w:rPr>
          <w:rFonts w:ascii="Times New Roman" w:eastAsia="Calibri" w:hAnsi="Times New Roman"/>
          <w:color w:val="000000"/>
          <w:sz w:val="22"/>
          <w:szCs w:val="22"/>
        </w:rPr>
        <w:t>В рамках исполнения условий настоящего технического задания Исполнитель обязуется выполнять следующие требования:</w:t>
      </w:r>
    </w:p>
    <w:p w14:paraId="3D853ADE" w14:textId="77777777" w:rsidR="00A47275" w:rsidRDefault="000505F0">
      <w:pPr>
        <w:pStyle w:val="ac"/>
        <w:numPr>
          <w:ilvl w:val="1"/>
          <w:numId w:val="26"/>
        </w:numPr>
        <w:spacing w:after="113"/>
        <w:jc w:val="both"/>
        <w:rPr>
          <w:rFonts w:ascii="Times New Roman" w:eastAsia="Calibri" w:hAnsi="Times New Roman"/>
          <w:color w:val="000000"/>
          <w:sz w:val="22"/>
          <w:szCs w:val="22"/>
        </w:rPr>
      </w:pPr>
      <w:r>
        <w:rPr>
          <w:rFonts w:ascii="Times New Roman" w:eastAsia="Calibri" w:hAnsi="Times New Roman"/>
          <w:color w:val="000000"/>
          <w:sz w:val="22"/>
          <w:szCs w:val="22"/>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14:paraId="3B301E81" w14:textId="77777777" w:rsidR="00A47275" w:rsidRDefault="000505F0">
      <w:pPr>
        <w:pStyle w:val="ac"/>
        <w:numPr>
          <w:ilvl w:val="0"/>
          <w:numId w:val="27"/>
        </w:numPr>
        <w:spacing w:after="113"/>
        <w:jc w:val="both"/>
        <w:rPr>
          <w:rFonts w:ascii="Times New Roman" w:hAnsi="Times New Roman"/>
          <w:b/>
          <w:sz w:val="22"/>
          <w:szCs w:val="22"/>
        </w:rPr>
      </w:pPr>
      <w:r>
        <w:rPr>
          <w:rFonts w:ascii="Times New Roman" w:eastAsia="Calibri" w:hAnsi="Times New Roman"/>
          <w:color w:val="000000"/>
          <w:sz w:val="22"/>
          <w:szCs w:val="22"/>
        </w:rPr>
        <w:t>1С: Специалист. Платформа 1С: Предприятие 8.</w:t>
      </w:r>
    </w:p>
    <w:p w14:paraId="400F1C1F" w14:textId="77777777" w:rsidR="00A47275" w:rsidRDefault="000505F0">
      <w:pPr>
        <w:pStyle w:val="ac"/>
        <w:numPr>
          <w:ilvl w:val="0"/>
          <w:numId w:val="27"/>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Платформа 1С: Предприятие 8.2.</w:t>
      </w:r>
    </w:p>
    <w:p w14:paraId="1EB6A243" w14:textId="77777777" w:rsidR="00A47275" w:rsidRDefault="000505F0">
      <w:pPr>
        <w:pStyle w:val="ac"/>
        <w:numPr>
          <w:ilvl w:val="0"/>
          <w:numId w:val="27"/>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по программе «1С: Бухгалтерия государственного учреждения 8».</w:t>
      </w:r>
    </w:p>
    <w:p w14:paraId="5F7BA560" w14:textId="77777777" w:rsidR="00A47275" w:rsidRDefault="000505F0">
      <w:pPr>
        <w:pStyle w:val="ac"/>
        <w:numPr>
          <w:ilvl w:val="0"/>
          <w:numId w:val="27"/>
        </w:numPr>
        <w:spacing w:after="113"/>
        <w:jc w:val="both"/>
        <w:rPr>
          <w:rFonts w:ascii="Times New Roman" w:hAnsi="Times New Roman"/>
          <w:b/>
          <w:sz w:val="22"/>
          <w:szCs w:val="22"/>
        </w:rPr>
      </w:pPr>
      <w:r>
        <w:rPr>
          <w:rFonts w:ascii="Times New Roman" w:eastAsia="Calibri" w:hAnsi="Times New Roman"/>
          <w:color w:val="000000"/>
          <w:sz w:val="22"/>
          <w:szCs w:val="22"/>
        </w:rPr>
        <w:t>КАМИН: Профессионал «Расчет заработной платы для бюджетных учреждений. Версия 3.5».</w:t>
      </w:r>
    </w:p>
    <w:p w14:paraId="25844731" w14:textId="77777777" w:rsidR="00A47275" w:rsidRDefault="000505F0">
      <w:pPr>
        <w:pStyle w:val="ac"/>
        <w:numPr>
          <w:ilvl w:val="1"/>
          <w:numId w:val="26"/>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Обязателен опыт работы с государственными казенными и бюджетными учреждениями.</w:t>
      </w:r>
    </w:p>
    <w:p w14:paraId="5EABEB2E" w14:textId="77777777" w:rsidR="00A47275" w:rsidRDefault="000505F0">
      <w:pPr>
        <w:pStyle w:val="ac"/>
        <w:numPr>
          <w:ilvl w:val="1"/>
          <w:numId w:val="26"/>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статус официального партнера фирмы «1С»;</w:t>
      </w:r>
    </w:p>
    <w:p w14:paraId="046A2F63" w14:textId="77777777" w:rsidR="00A47275" w:rsidRDefault="000505F0">
      <w:pPr>
        <w:pStyle w:val="ac"/>
        <w:numPr>
          <w:ilvl w:val="1"/>
          <w:numId w:val="26"/>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лицензионный договор (договор субподряда) с фирмой разработчиком данной программы.</w:t>
      </w:r>
    </w:p>
    <w:p w14:paraId="78A89D1D" w14:textId="77777777" w:rsidR="00A47275" w:rsidRDefault="000505F0">
      <w:pPr>
        <w:pStyle w:val="ac"/>
        <w:numPr>
          <w:ilvl w:val="1"/>
          <w:numId w:val="26"/>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доступ</w:t>
      </w:r>
      <w:r>
        <w:rPr>
          <w:rFonts w:ascii="Times New Roman" w:hAnsi="Times New Roman"/>
          <w:sz w:val="22"/>
          <w:szCs w:val="22"/>
        </w:rPr>
        <w:t xml:space="preserve"> </w:t>
      </w:r>
      <w:r>
        <w:rPr>
          <w:rFonts w:ascii="Times New Roman" w:eastAsia="Calibri" w:hAnsi="Times New Roman"/>
          <w:color w:val="000000"/>
          <w:sz w:val="22"/>
          <w:szCs w:val="22"/>
        </w:rPr>
        <w:t>к официальным обновлениям, услугам линии консультаций и технической поддержки программного продукта «Конфигурация для учреждений МВД».</w:t>
      </w:r>
    </w:p>
    <w:p w14:paraId="77A04B8E" w14:textId="77777777" w:rsidR="00A47275" w:rsidRDefault="000505F0">
      <w:pPr>
        <w:pStyle w:val="ac"/>
        <w:numPr>
          <w:ilvl w:val="1"/>
          <w:numId w:val="26"/>
        </w:numPr>
        <w:snapToGrid w:val="0"/>
        <w:jc w:val="both"/>
        <w:rPr>
          <w:rFonts w:ascii="Times New Roman" w:eastAsia="Calibri" w:hAnsi="Times New Roman"/>
          <w:color w:val="000000" w:themeColor="text1"/>
          <w:sz w:val="22"/>
          <w:szCs w:val="22"/>
        </w:rPr>
      </w:pPr>
      <w:r>
        <w:rPr>
          <w:rFonts w:ascii="Times New Roman" w:eastAsia="Calibri" w:hAnsi="Times New Roman"/>
          <w:color w:val="000000" w:themeColor="text1"/>
          <w:sz w:val="22"/>
          <w:szCs w:val="22"/>
        </w:rPr>
        <w:t>Услуги оказываются собственными силами Исполнителя без привлечения 3-х лиц .</w:t>
      </w:r>
    </w:p>
    <w:p w14:paraId="5B7F87B0" w14:textId="77777777" w:rsidR="00A47275" w:rsidRDefault="000505F0">
      <w:pPr>
        <w:pStyle w:val="ac"/>
        <w:numPr>
          <w:ilvl w:val="1"/>
          <w:numId w:val="26"/>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Отсутствие в реестре недобросовестных поставщиков.</w:t>
      </w:r>
    </w:p>
    <w:p w14:paraId="46854394" w14:textId="77777777" w:rsidR="00A47275" w:rsidRDefault="000505F0">
      <w:pPr>
        <w:pStyle w:val="ac"/>
        <w:numPr>
          <w:ilvl w:val="1"/>
          <w:numId w:val="26"/>
        </w:numPr>
        <w:snapToGrid w:val="0"/>
        <w:jc w:val="both"/>
        <w:rPr>
          <w:rFonts w:ascii="Times New Roman" w:eastAsia="Calibri" w:hAnsi="Times New Roman"/>
          <w:color w:val="000000"/>
          <w:sz w:val="22"/>
          <w:szCs w:val="22"/>
        </w:rPr>
      </w:pPr>
      <w:r>
        <w:rPr>
          <w:rFonts w:ascii="Times New Roman" w:hAnsi="Times New Roman"/>
          <w:sz w:val="22"/>
          <w:szCs w:val="22"/>
        </w:rPr>
        <w:t>Место оказываемых услуг: лично Исполнителем по адресу получателя услуг либо дистанционно. Дистанционное подключение должно:</w:t>
      </w:r>
    </w:p>
    <w:p w14:paraId="017E5A0A" w14:textId="77777777" w:rsidR="00A47275" w:rsidRDefault="000505F0">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14:paraId="6750D9DE" w14:textId="77777777" w:rsidR="00A47275" w:rsidRDefault="000505F0">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быть реализованным с помощью защищенного удаленного доступа через внешние информационно 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14:paraId="23C3083F" w14:textId="77777777" w:rsidR="00A47275" w:rsidRDefault="000505F0">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14:paraId="0C201BBA" w14:textId="77777777" w:rsidR="00A47275" w:rsidRDefault="000505F0">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14:paraId="46D462F2" w14:textId="77777777" w:rsidR="00A47275" w:rsidRDefault="000505F0">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14:paraId="5CE4B67A" w14:textId="77777777" w:rsidR="00A47275" w:rsidRDefault="000505F0">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14:paraId="4D395AFC" w14:textId="77777777" w:rsidR="00A47275" w:rsidRDefault="000505F0">
      <w:pPr>
        <w:pStyle w:val="ac"/>
        <w:numPr>
          <w:ilvl w:val="1"/>
          <w:numId w:val="26"/>
        </w:numPr>
        <w:snapToGrid w:val="0"/>
        <w:jc w:val="both"/>
        <w:rPr>
          <w:rFonts w:ascii="Times New Roman" w:eastAsia="Calibri" w:hAnsi="Times New Roman"/>
          <w:color w:val="000000"/>
          <w:sz w:val="22"/>
          <w:szCs w:val="22"/>
        </w:rPr>
      </w:pPr>
      <w:r>
        <w:rPr>
          <w:rFonts w:ascii="Times New Roman" w:hAnsi="Times New Roman"/>
          <w:sz w:val="22"/>
          <w:szCs w:val="22"/>
        </w:rPr>
        <w:lastRenderedPageBreak/>
        <w:t>Доступ к базе могут иметь только сотрудники, состоящие в штате.</w:t>
      </w:r>
    </w:p>
    <w:p w14:paraId="2C644845" w14:textId="77777777" w:rsidR="00A47275" w:rsidRDefault="000505F0">
      <w:pPr>
        <w:pStyle w:val="ac"/>
        <w:numPr>
          <w:ilvl w:val="1"/>
          <w:numId w:val="26"/>
        </w:numPr>
        <w:snapToGrid w:val="0"/>
        <w:jc w:val="both"/>
        <w:rPr>
          <w:rFonts w:ascii="Times New Roman" w:eastAsia="Calibri" w:hAnsi="Times New Roman"/>
          <w:color w:val="000000"/>
          <w:sz w:val="22"/>
          <w:szCs w:val="22"/>
        </w:rPr>
      </w:pPr>
      <w:r>
        <w:rPr>
          <w:rFonts w:ascii="Times New Roman" w:hAnsi="Times New Roman"/>
          <w:sz w:val="22"/>
          <w:szCs w:val="22"/>
        </w:rPr>
        <w:t>Срок оказания услуг: После заключения государственного контракта и до выполнения всех обязательств по настоящему контракту.</w:t>
      </w:r>
    </w:p>
    <w:p w14:paraId="1E3546ED" w14:textId="77777777" w:rsidR="00A47275" w:rsidRDefault="000505F0">
      <w:pPr>
        <w:pStyle w:val="ac"/>
        <w:numPr>
          <w:ilvl w:val="1"/>
          <w:numId w:val="26"/>
        </w:numPr>
        <w:snapToGrid w:val="0"/>
        <w:jc w:val="both"/>
        <w:rPr>
          <w:rFonts w:ascii="Times New Roman" w:eastAsia="Calibri" w:hAnsi="Times New Roman"/>
          <w:color w:val="000000"/>
          <w:sz w:val="22"/>
          <w:szCs w:val="22"/>
        </w:rPr>
      </w:pPr>
      <w:r>
        <w:rPr>
          <w:rFonts w:ascii="Times New Roman" w:hAnsi="Times New Roman"/>
          <w:bCs/>
          <w:color w:val="000000"/>
          <w:sz w:val="22"/>
          <w:szCs w:val="22"/>
        </w:rPr>
        <w:t>Количество программных продуктов: 1 шт.</w:t>
      </w:r>
    </w:p>
    <w:p w14:paraId="7CEEACFD" w14:textId="77777777" w:rsidR="00A47275" w:rsidRDefault="000505F0">
      <w:pPr>
        <w:pStyle w:val="ac"/>
        <w:numPr>
          <w:ilvl w:val="1"/>
          <w:numId w:val="26"/>
        </w:numPr>
        <w:snapToGrid w:val="0"/>
        <w:jc w:val="both"/>
        <w:rPr>
          <w:rFonts w:ascii="Times New Roman" w:eastAsia="Calibri" w:hAnsi="Times New Roman"/>
          <w:color w:val="000000"/>
          <w:sz w:val="22"/>
          <w:szCs w:val="22"/>
        </w:rPr>
      </w:pPr>
      <w:r>
        <w:rPr>
          <w:rFonts w:ascii="Times New Roman" w:hAnsi="Times New Roman"/>
          <w:b/>
          <w:bCs/>
          <w:sz w:val="22"/>
          <w:szCs w:val="22"/>
        </w:rPr>
        <w:t>Объем оказываемых услуг:</w:t>
      </w:r>
      <w:r>
        <w:rPr>
          <w:rFonts w:ascii="Times New Roman" w:hAnsi="Times New Roman"/>
          <w:bCs/>
          <w:sz w:val="22"/>
          <w:szCs w:val="22"/>
        </w:rPr>
        <w:t xml:space="preserve"> ___ часа. </w:t>
      </w:r>
    </w:p>
    <w:p w14:paraId="6B6F5D45" w14:textId="30FA9F6D" w:rsidR="00A47275" w:rsidRDefault="000505F0">
      <w:pPr>
        <w:pStyle w:val="ac"/>
        <w:numPr>
          <w:ilvl w:val="1"/>
          <w:numId w:val="26"/>
        </w:numPr>
        <w:snapToGrid w:val="0"/>
        <w:jc w:val="both"/>
        <w:rPr>
          <w:rFonts w:ascii="Times New Roman" w:eastAsia="Calibri" w:hAnsi="Times New Roman"/>
          <w:color w:val="000000"/>
          <w:sz w:val="22"/>
          <w:szCs w:val="22"/>
        </w:rPr>
      </w:pPr>
      <w:r>
        <w:rPr>
          <w:rFonts w:ascii="Times New Roman" w:hAnsi="Times New Roman"/>
          <w:b/>
          <w:bCs/>
          <w:sz w:val="22"/>
          <w:szCs w:val="22"/>
        </w:rPr>
        <w:t>Стоимость 1 часа оказываемых услуг:</w:t>
      </w:r>
      <w:r>
        <w:rPr>
          <w:rFonts w:ascii="Times New Roman" w:hAnsi="Times New Roman"/>
          <w:bCs/>
          <w:sz w:val="22"/>
          <w:szCs w:val="22"/>
        </w:rPr>
        <w:t xml:space="preserve"> 2 </w:t>
      </w:r>
      <w:r w:rsidR="00EB272E">
        <w:rPr>
          <w:rFonts w:ascii="Times New Roman" w:hAnsi="Times New Roman"/>
          <w:bCs/>
          <w:sz w:val="22"/>
          <w:szCs w:val="22"/>
        </w:rPr>
        <w:t>4</w:t>
      </w:r>
      <w:r>
        <w:rPr>
          <w:rFonts w:ascii="Times New Roman" w:hAnsi="Times New Roman"/>
          <w:bCs/>
          <w:sz w:val="22"/>
          <w:szCs w:val="22"/>
        </w:rPr>
        <w:t>00 (две тысячи</w:t>
      </w:r>
      <w:r w:rsidR="00EB272E">
        <w:rPr>
          <w:rFonts w:ascii="Times New Roman" w:hAnsi="Times New Roman"/>
          <w:bCs/>
          <w:sz w:val="22"/>
          <w:szCs w:val="22"/>
        </w:rPr>
        <w:t xml:space="preserve"> четыреста</w:t>
      </w:r>
      <w:r>
        <w:rPr>
          <w:rFonts w:ascii="Times New Roman" w:hAnsi="Times New Roman"/>
          <w:bCs/>
          <w:sz w:val="22"/>
          <w:szCs w:val="22"/>
        </w:rPr>
        <w:t>) рублей 00 коп. Минимальное отработанное время должно составлять не менее 10 минут.</w:t>
      </w:r>
    </w:p>
    <w:p w14:paraId="2A5A078B" w14:textId="77777777" w:rsidR="00A47275" w:rsidRDefault="00A47275">
      <w:pPr>
        <w:snapToGrid w:val="0"/>
        <w:jc w:val="both"/>
        <w:rPr>
          <w:rFonts w:ascii="Times New Roman" w:eastAsia="Calibri" w:hAnsi="Times New Roman"/>
          <w:color w:val="000000"/>
          <w:sz w:val="22"/>
          <w:szCs w:val="22"/>
        </w:rPr>
      </w:pPr>
    </w:p>
    <w:p w14:paraId="5AE0337D" w14:textId="77777777" w:rsidR="00A47275" w:rsidRDefault="00A47275">
      <w:pPr>
        <w:snapToGrid w:val="0"/>
        <w:jc w:val="both"/>
        <w:rPr>
          <w:rFonts w:ascii="Times New Roman" w:eastAsia="Calibri" w:hAnsi="Times New Roman"/>
          <w:color w:val="000000"/>
          <w:sz w:val="22"/>
          <w:szCs w:val="22"/>
        </w:rPr>
      </w:pPr>
    </w:p>
    <w:p w14:paraId="66243400" w14:textId="77777777" w:rsidR="00A47275" w:rsidRDefault="00A47275">
      <w:pPr>
        <w:snapToGrid w:val="0"/>
        <w:jc w:val="both"/>
        <w:rPr>
          <w:rFonts w:ascii="Times New Roman" w:eastAsia="Calibri" w:hAnsi="Times New Roman"/>
          <w:color w:val="000000"/>
          <w:sz w:val="22"/>
          <w:szCs w:val="22"/>
        </w:rPr>
      </w:pPr>
    </w:p>
    <w:p w14:paraId="15EBCBEE" w14:textId="77777777" w:rsidR="00A47275" w:rsidRDefault="00A47275">
      <w:pPr>
        <w:snapToGrid w:val="0"/>
        <w:jc w:val="both"/>
        <w:rPr>
          <w:rFonts w:ascii="Times New Roman" w:eastAsia="Calibri" w:hAnsi="Times New Roman"/>
          <w:color w:val="000000"/>
          <w:sz w:val="22"/>
          <w:szCs w:val="22"/>
        </w:rPr>
      </w:pPr>
    </w:p>
    <w:tbl>
      <w:tblPr>
        <w:tblStyle w:val="ad"/>
        <w:tblW w:w="9345" w:type="dxa"/>
        <w:tblLayout w:type="fixed"/>
        <w:tblLook w:val="04A0" w:firstRow="1" w:lastRow="0" w:firstColumn="1" w:lastColumn="0" w:noHBand="0" w:noVBand="1"/>
      </w:tblPr>
      <w:tblGrid>
        <w:gridCol w:w="987"/>
        <w:gridCol w:w="2127"/>
        <w:gridCol w:w="1138"/>
        <w:gridCol w:w="420"/>
        <w:gridCol w:w="992"/>
        <w:gridCol w:w="1344"/>
        <w:gridCol w:w="779"/>
        <w:gridCol w:w="1558"/>
      </w:tblGrid>
      <w:tr w:rsidR="00A47275" w14:paraId="6857CEEB" w14:textId="77777777">
        <w:tc>
          <w:tcPr>
            <w:tcW w:w="4671" w:type="dxa"/>
            <w:gridSpan w:val="4"/>
            <w:tcBorders>
              <w:top w:val="nil"/>
              <w:left w:val="nil"/>
              <w:bottom w:val="nil"/>
              <w:right w:val="nil"/>
            </w:tcBorders>
          </w:tcPr>
          <w:p w14:paraId="11FB1A78" w14:textId="77777777" w:rsidR="00A47275" w:rsidRDefault="000505F0">
            <w:pPr>
              <w:snapToGrid w:val="0"/>
              <w:jc w:val="both"/>
              <w:rPr>
                <w:rFonts w:ascii="Times New Roman" w:eastAsia="Calibri" w:hAnsi="Times New Roman"/>
                <w:b/>
                <w:color w:val="000000"/>
                <w:sz w:val="22"/>
                <w:szCs w:val="22"/>
              </w:rPr>
            </w:pPr>
            <w:r>
              <w:rPr>
                <w:rFonts w:ascii="Times New Roman" w:hAnsi="Times New Roman"/>
                <w:b/>
                <w:bCs/>
                <w:sz w:val="22"/>
                <w:szCs w:val="22"/>
              </w:rPr>
              <w:t>«Государственный заказчик»</w:t>
            </w:r>
          </w:p>
        </w:tc>
        <w:tc>
          <w:tcPr>
            <w:tcW w:w="4673" w:type="dxa"/>
            <w:gridSpan w:val="4"/>
            <w:tcBorders>
              <w:top w:val="nil"/>
              <w:left w:val="nil"/>
              <w:bottom w:val="nil"/>
              <w:right w:val="nil"/>
            </w:tcBorders>
          </w:tcPr>
          <w:p w14:paraId="69331920" w14:textId="77777777" w:rsidR="00A47275" w:rsidRDefault="000505F0">
            <w:pPr>
              <w:snapToGrid w:val="0"/>
              <w:jc w:val="both"/>
              <w:rPr>
                <w:rFonts w:ascii="Times New Roman" w:eastAsia="Calibri" w:hAnsi="Times New Roman"/>
                <w:b/>
                <w:color w:val="000000"/>
                <w:sz w:val="22"/>
                <w:szCs w:val="22"/>
              </w:rPr>
            </w:pPr>
            <w:r>
              <w:rPr>
                <w:rFonts w:ascii="Times New Roman" w:hAnsi="Times New Roman"/>
                <w:b/>
                <w:sz w:val="22"/>
                <w:szCs w:val="22"/>
              </w:rPr>
              <w:t>«Исполнитель»</w:t>
            </w:r>
          </w:p>
        </w:tc>
      </w:tr>
      <w:tr w:rsidR="00A47275" w14:paraId="32075F48" w14:textId="77777777">
        <w:tc>
          <w:tcPr>
            <w:tcW w:w="4671" w:type="dxa"/>
            <w:gridSpan w:val="4"/>
            <w:tcBorders>
              <w:top w:val="nil"/>
              <w:left w:val="nil"/>
              <w:bottom w:val="nil"/>
              <w:right w:val="nil"/>
            </w:tcBorders>
          </w:tcPr>
          <w:p w14:paraId="0BA9F59A" w14:textId="77777777" w:rsidR="00A47275" w:rsidRDefault="00A47275">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123FBB76" w14:textId="77777777" w:rsidR="00A47275" w:rsidRDefault="000505F0">
            <w:pPr>
              <w:snapToGrid w:val="0"/>
              <w:rPr>
                <w:rFonts w:ascii="Times New Roman" w:eastAsia="Calibri" w:hAnsi="Times New Roman"/>
                <w:color w:val="000000"/>
                <w:sz w:val="22"/>
                <w:szCs w:val="22"/>
              </w:rPr>
            </w:pPr>
            <w:r>
              <w:rPr>
                <w:rFonts w:ascii="Times New Roman" w:hAnsi="Times New Roman"/>
                <w:sz w:val="22"/>
                <w:szCs w:val="22"/>
              </w:rPr>
              <w:t>Общество с ограниченной ответственностью «Бухучет сервис»</w:t>
            </w:r>
          </w:p>
        </w:tc>
      </w:tr>
      <w:tr w:rsidR="00A47275" w14:paraId="18D8D809" w14:textId="77777777">
        <w:tc>
          <w:tcPr>
            <w:tcW w:w="4671" w:type="dxa"/>
            <w:gridSpan w:val="4"/>
            <w:tcBorders>
              <w:top w:val="nil"/>
              <w:left w:val="nil"/>
              <w:bottom w:val="nil"/>
              <w:right w:val="nil"/>
            </w:tcBorders>
          </w:tcPr>
          <w:p w14:paraId="5FDF1696" w14:textId="77777777" w:rsidR="00A47275" w:rsidRDefault="00A47275">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0C7252A2" w14:textId="77777777" w:rsidR="00A47275" w:rsidRDefault="00A47275">
            <w:pPr>
              <w:snapToGrid w:val="0"/>
              <w:jc w:val="both"/>
              <w:rPr>
                <w:rFonts w:ascii="Times New Roman" w:eastAsia="Calibri" w:hAnsi="Times New Roman"/>
                <w:color w:val="000000"/>
                <w:sz w:val="22"/>
                <w:szCs w:val="22"/>
              </w:rPr>
            </w:pPr>
          </w:p>
        </w:tc>
      </w:tr>
      <w:tr w:rsidR="00A47275" w14:paraId="0407A553" w14:textId="77777777">
        <w:tc>
          <w:tcPr>
            <w:tcW w:w="4252" w:type="dxa"/>
            <w:gridSpan w:val="3"/>
            <w:tcBorders>
              <w:top w:val="nil"/>
              <w:left w:val="nil"/>
              <w:right w:val="nil"/>
            </w:tcBorders>
          </w:tcPr>
          <w:p w14:paraId="51E49A2D" w14:textId="77777777" w:rsidR="00A47275" w:rsidRDefault="00A47275">
            <w:pPr>
              <w:snapToGrid w:val="0"/>
              <w:jc w:val="both"/>
              <w:rPr>
                <w:rFonts w:ascii="Times New Roman" w:eastAsia="Calibri" w:hAnsi="Times New Roman"/>
                <w:color w:val="000000"/>
                <w:sz w:val="22"/>
                <w:szCs w:val="22"/>
              </w:rPr>
            </w:pPr>
          </w:p>
        </w:tc>
        <w:tc>
          <w:tcPr>
            <w:tcW w:w="419" w:type="dxa"/>
            <w:tcBorders>
              <w:top w:val="nil"/>
              <w:left w:val="nil"/>
              <w:bottom w:val="nil"/>
              <w:right w:val="nil"/>
            </w:tcBorders>
          </w:tcPr>
          <w:p w14:paraId="49FB8012" w14:textId="77777777" w:rsidR="00A47275" w:rsidRDefault="00A47275">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506D1691" w14:textId="77777777" w:rsidR="00A47275" w:rsidRDefault="000505F0">
            <w:pPr>
              <w:snapToGrid w:val="0"/>
              <w:jc w:val="both"/>
              <w:rPr>
                <w:rFonts w:ascii="Times New Roman" w:eastAsia="Calibri" w:hAnsi="Times New Roman"/>
                <w:color w:val="000000"/>
                <w:sz w:val="22"/>
                <w:szCs w:val="22"/>
              </w:rPr>
            </w:pPr>
            <w:r>
              <w:rPr>
                <w:rFonts w:ascii="Times New Roman" w:hAnsi="Times New Roman"/>
                <w:sz w:val="22"/>
                <w:szCs w:val="22"/>
              </w:rPr>
              <w:t>Генеральный директор:</w:t>
            </w:r>
          </w:p>
        </w:tc>
      </w:tr>
      <w:tr w:rsidR="00A47275" w14:paraId="3DF322BA" w14:textId="77777777">
        <w:tc>
          <w:tcPr>
            <w:tcW w:w="4252" w:type="dxa"/>
            <w:gridSpan w:val="3"/>
            <w:tcBorders>
              <w:left w:val="nil"/>
              <w:right w:val="nil"/>
            </w:tcBorders>
          </w:tcPr>
          <w:p w14:paraId="345E232A" w14:textId="77777777" w:rsidR="00A47275" w:rsidRDefault="00A47275">
            <w:pPr>
              <w:snapToGrid w:val="0"/>
              <w:jc w:val="both"/>
              <w:rPr>
                <w:rFonts w:ascii="Times New Roman" w:eastAsia="Calibri" w:hAnsi="Times New Roman"/>
                <w:color w:val="000000"/>
                <w:sz w:val="22"/>
                <w:szCs w:val="22"/>
              </w:rPr>
            </w:pPr>
          </w:p>
        </w:tc>
        <w:tc>
          <w:tcPr>
            <w:tcW w:w="419" w:type="dxa"/>
            <w:tcBorders>
              <w:top w:val="nil"/>
              <w:left w:val="nil"/>
              <w:bottom w:val="nil"/>
              <w:right w:val="nil"/>
            </w:tcBorders>
          </w:tcPr>
          <w:p w14:paraId="1A77DD13" w14:textId="77777777" w:rsidR="00A47275" w:rsidRDefault="00A47275">
            <w:pPr>
              <w:snapToGrid w:val="0"/>
              <w:jc w:val="both"/>
              <w:rPr>
                <w:rFonts w:ascii="Times New Roman" w:eastAsia="Calibri" w:hAnsi="Times New Roman"/>
                <w:color w:val="000000"/>
                <w:sz w:val="22"/>
                <w:szCs w:val="22"/>
              </w:rPr>
            </w:pPr>
          </w:p>
        </w:tc>
        <w:tc>
          <w:tcPr>
            <w:tcW w:w="2336" w:type="dxa"/>
            <w:gridSpan w:val="2"/>
            <w:tcBorders>
              <w:top w:val="nil"/>
              <w:left w:val="nil"/>
              <w:bottom w:val="nil"/>
              <w:right w:val="nil"/>
            </w:tcBorders>
          </w:tcPr>
          <w:p w14:paraId="0368DB14" w14:textId="77777777" w:rsidR="00A47275" w:rsidRDefault="000505F0">
            <w:pPr>
              <w:snapToGrid w:val="0"/>
              <w:jc w:val="both"/>
              <w:rPr>
                <w:rFonts w:ascii="Times New Roman" w:eastAsia="Calibri" w:hAnsi="Times New Roman"/>
                <w:color w:val="000000"/>
                <w:sz w:val="22"/>
                <w:szCs w:val="22"/>
              </w:rPr>
            </w:pPr>
            <w:r>
              <w:rPr>
                <w:rFonts w:ascii="Times New Roman" w:hAnsi="Times New Roman"/>
                <w:sz w:val="22"/>
                <w:szCs w:val="22"/>
              </w:rPr>
              <w:t>А.Г. Корлыханов</w:t>
            </w:r>
          </w:p>
        </w:tc>
        <w:tc>
          <w:tcPr>
            <w:tcW w:w="2337" w:type="dxa"/>
            <w:gridSpan w:val="2"/>
            <w:tcBorders>
              <w:top w:val="nil"/>
              <w:left w:val="nil"/>
              <w:bottom w:val="nil"/>
              <w:right w:val="nil"/>
            </w:tcBorders>
          </w:tcPr>
          <w:p w14:paraId="68A93214" w14:textId="77777777" w:rsidR="00A47275" w:rsidRDefault="00A47275">
            <w:pPr>
              <w:snapToGrid w:val="0"/>
              <w:jc w:val="both"/>
              <w:rPr>
                <w:rFonts w:ascii="Times New Roman" w:eastAsia="Calibri" w:hAnsi="Times New Roman"/>
                <w:color w:val="000000"/>
                <w:sz w:val="22"/>
                <w:szCs w:val="22"/>
              </w:rPr>
            </w:pPr>
          </w:p>
        </w:tc>
      </w:tr>
      <w:tr w:rsidR="00A47275" w14:paraId="479CCDC1" w14:textId="77777777">
        <w:tc>
          <w:tcPr>
            <w:tcW w:w="987" w:type="dxa"/>
            <w:tcBorders>
              <w:top w:val="nil"/>
              <w:left w:val="nil"/>
              <w:bottom w:val="nil"/>
              <w:right w:val="nil"/>
            </w:tcBorders>
          </w:tcPr>
          <w:p w14:paraId="3387FDE8" w14:textId="77777777" w:rsidR="00A47275" w:rsidRDefault="000505F0">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       »</w:t>
            </w:r>
          </w:p>
        </w:tc>
        <w:tc>
          <w:tcPr>
            <w:tcW w:w="2127" w:type="dxa"/>
            <w:tcBorders>
              <w:top w:val="nil"/>
              <w:left w:val="nil"/>
              <w:right w:val="nil"/>
            </w:tcBorders>
          </w:tcPr>
          <w:p w14:paraId="032479F0" w14:textId="77777777" w:rsidR="00A47275" w:rsidRDefault="00A47275">
            <w:pPr>
              <w:snapToGrid w:val="0"/>
              <w:jc w:val="both"/>
              <w:rPr>
                <w:rFonts w:ascii="Times New Roman" w:eastAsia="Calibri" w:hAnsi="Times New Roman"/>
                <w:color w:val="000000"/>
                <w:sz w:val="22"/>
                <w:szCs w:val="22"/>
              </w:rPr>
            </w:pPr>
          </w:p>
        </w:tc>
        <w:tc>
          <w:tcPr>
            <w:tcW w:w="1558" w:type="dxa"/>
            <w:gridSpan w:val="2"/>
            <w:tcBorders>
              <w:top w:val="nil"/>
              <w:left w:val="nil"/>
              <w:bottom w:val="nil"/>
              <w:right w:val="nil"/>
            </w:tcBorders>
          </w:tcPr>
          <w:p w14:paraId="296698B2" w14:textId="77777777" w:rsidR="00A47275" w:rsidRDefault="000505F0">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20___г.</w:t>
            </w:r>
          </w:p>
        </w:tc>
        <w:tc>
          <w:tcPr>
            <w:tcW w:w="992" w:type="dxa"/>
            <w:tcBorders>
              <w:top w:val="nil"/>
              <w:left w:val="nil"/>
              <w:bottom w:val="nil"/>
              <w:right w:val="nil"/>
            </w:tcBorders>
          </w:tcPr>
          <w:p w14:paraId="5FFCBA75" w14:textId="77777777" w:rsidR="00A47275" w:rsidRDefault="000505F0">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       »</w:t>
            </w:r>
          </w:p>
        </w:tc>
        <w:tc>
          <w:tcPr>
            <w:tcW w:w="2123" w:type="dxa"/>
            <w:gridSpan w:val="2"/>
            <w:tcBorders>
              <w:top w:val="nil"/>
              <w:left w:val="nil"/>
              <w:right w:val="nil"/>
            </w:tcBorders>
          </w:tcPr>
          <w:p w14:paraId="7D8A0A85" w14:textId="77777777" w:rsidR="00A47275" w:rsidRDefault="00A47275">
            <w:pPr>
              <w:snapToGrid w:val="0"/>
              <w:jc w:val="both"/>
              <w:rPr>
                <w:rFonts w:ascii="Times New Roman" w:eastAsia="Calibri" w:hAnsi="Times New Roman"/>
                <w:color w:val="000000"/>
                <w:sz w:val="22"/>
                <w:szCs w:val="22"/>
              </w:rPr>
            </w:pPr>
          </w:p>
        </w:tc>
        <w:tc>
          <w:tcPr>
            <w:tcW w:w="1557" w:type="dxa"/>
            <w:tcBorders>
              <w:top w:val="nil"/>
              <w:left w:val="nil"/>
              <w:bottom w:val="nil"/>
              <w:right w:val="nil"/>
            </w:tcBorders>
          </w:tcPr>
          <w:p w14:paraId="33C27F5C" w14:textId="77777777" w:rsidR="00A47275" w:rsidRDefault="000505F0">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20___г.</w:t>
            </w:r>
          </w:p>
        </w:tc>
      </w:tr>
    </w:tbl>
    <w:p w14:paraId="658E3D14" w14:textId="77777777" w:rsidR="00A47275" w:rsidRDefault="00A47275">
      <w:pPr>
        <w:snapToGrid w:val="0"/>
        <w:jc w:val="both"/>
        <w:rPr>
          <w:rFonts w:ascii="Times New Roman" w:eastAsia="Calibri" w:hAnsi="Times New Roman"/>
          <w:color w:val="000000"/>
          <w:sz w:val="22"/>
          <w:szCs w:val="22"/>
        </w:rPr>
      </w:pPr>
    </w:p>
    <w:p w14:paraId="1CCA0B8C" w14:textId="77777777" w:rsidR="00A47275" w:rsidRDefault="00A47275">
      <w:pPr>
        <w:pStyle w:val="DefaultText"/>
        <w:jc w:val="both"/>
        <w:rPr>
          <w:sz w:val="22"/>
          <w:szCs w:val="22"/>
        </w:rPr>
      </w:pPr>
    </w:p>
    <w:sectPr w:rsidR="00A47275">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36AA"/>
    <w:multiLevelType w:val="multilevel"/>
    <w:tmpl w:val="98323D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F523EF"/>
    <w:multiLevelType w:val="multilevel"/>
    <w:tmpl w:val="75DCD6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133635"/>
    <w:multiLevelType w:val="multilevel"/>
    <w:tmpl w:val="BC2A19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FCF1B6F"/>
    <w:multiLevelType w:val="multilevel"/>
    <w:tmpl w:val="6D9C55A6"/>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4" w15:restartNumberingAfterBreak="0">
    <w:nsid w:val="12212409"/>
    <w:multiLevelType w:val="multilevel"/>
    <w:tmpl w:val="4096357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1902228B"/>
    <w:multiLevelType w:val="multilevel"/>
    <w:tmpl w:val="CB82CA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A723497"/>
    <w:multiLevelType w:val="multilevel"/>
    <w:tmpl w:val="7E144F48"/>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7" w15:restartNumberingAfterBreak="0">
    <w:nsid w:val="1AC8108B"/>
    <w:multiLevelType w:val="multilevel"/>
    <w:tmpl w:val="8C24BCD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AD93193"/>
    <w:multiLevelType w:val="multilevel"/>
    <w:tmpl w:val="445C06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7547587"/>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0" w15:restartNumberingAfterBreak="0">
    <w:nsid w:val="29B54B0C"/>
    <w:multiLevelType w:val="multilevel"/>
    <w:tmpl w:val="A33469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50C481E"/>
    <w:multiLevelType w:val="multilevel"/>
    <w:tmpl w:val="F4D66B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02C1C8F"/>
    <w:multiLevelType w:val="multilevel"/>
    <w:tmpl w:val="7B329E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4D0448AA"/>
    <w:multiLevelType w:val="multilevel"/>
    <w:tmpl w:val="B7A4C11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504B036E"/>
    <w:multiLevelType w:val="multilevel"/>
    <w:tmpl w:val="85882EC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5" w15:restartNumberingAfterBreak="0">
    <w:nsid w:val="56E30EF9"/>
    <w:multiLevelType w:val="multilevel"/>
    <w:tmpl w:val="5366DDF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702283A"/>
    <w:multiLevelType w:val="multilevel"/>
    <w:tmpl w:val="E3FE2FC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570E7582"/>
    <w:multiLevelType w:val="multilevel"/>
    <w:tmpl w:val="7946E086"/>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18" w15:restartNumberingAfterBreak="0">
    <w:nsid w:val="59CF2B02"/>
    <w:multiLevelType w:val="multilevel"/>
    <w:tmpl w:val="3F88B16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5A177531"/>
    <w:multiLevelType w:val="multilevel"/>
    <w:tmpl w:val="6EA08DA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5ED025E3"/>
    <w:multiLevelType w:val="multilevel"/>
    <w:tmpl w:val="58DC779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5FE76275"/>
    <w:multiLevelType w:val="multilevel"/>
    <w:tmpl w:val="E8FEE7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6817754B"/>
    <w:multiLevelType w:val="multilevel"/>
    <w:tmpl w:val="1D8E1C5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69FA63D1"/>
    <w:multiLevelType w:val="multilevel"/>
    <w:tmpl w:val="1460E400"/>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24" w15:restartNumberingAfterBreak="0">
    <w:nsid w:val="6CBC46C2"/>
    <w:multiLevelType w:val="multilevel"/>
    <w:tmpl w:val="9FD8917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5" w15:restartNumberingAfterBreak="0">
    <w:nsid w:val="70B22A92"/>
    <w:multiLevelType w:val="multilevel"/>
    <w:tmpl w:val="D10E7D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72767100"/>
    <w:multiLevelType w:val="multilevel"/>
    <w:tmpl w:val="BF8614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33A57FD"/>
    <w:multiLevelType w:val="multilevel"/>
    <w:tmpl w:val="8832513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27192491">
    <w:abstractNumId w:val="20"/>
  </w:num>
  <w:num w:numId="2" w16cid:durableId="1378822666">
    <w:abstractNumId w:val="10"/>
  </w:num>
  <w:num w:numId="3" w16cid:durableId="1566379187">
    <w:abstractNumId w:val="17"/>
  </w:num>
  <w:num w:numId="4" w16cid:durableId="1414861542">
    <w:abstractNumId w:val="7"/>
  </w:num>
  <w:num w:numId="5" w16cid:durableId="476652636">
    <w:abstractNumId w:val="19"/>
  </w:num>
  <w:num w:numId="6" w16cid:durableId="1904833188">
    <w:abstractNumId w:val="13"/>
  </w:num>
  <w:num w:numId="7" w16cid:durableId="1793356882">
    <w:abstractNumId w:val="3"/>
  </w:num>
  <w:num w:numId="8" w16cid:durableId="1033387332">
    <w:abstractNumId w:val="2"/>
  </w:num>
  <w:num w:numId="9" w16cid:durableId="742608569">
    <w:abstractNumId w:val="5"/>
  </w:num>
  <w:num w:numId="10" w16cid:durableId="806707005">
    <w:abstractNumId w:val="1"/>
  </w:num>
  <w:num w:numId="11" w16cid:durableId="62216447">
    <w:abstractNumId w:val="11"/>
  </w:num>
  <w:num w:numId="12" w16cid:durableId="42096888">
    <w:abstractNumId w:val="22"/>
  </w:num>
  <w:num w:numId="13" w16cid:durableId="855580128">
    <w:abstractNumId w:val="15"/>
  </w:num>
  <w:num w:numId="14" w16cid:durableId="1841115414">
    <w:abstractNumId w:val="24"/>
  </w:num>
  <w:num w:numId="15" w16cid:durableId="1987203521">
    <w:abstractNumId w:val="25"/>
  </w:num>
  <w:num w:numId="16" w16cid:durableId="1828277472">
    <w:abstractNumId w:val="18"/>
  </w:num>
  <w:num w:numId="17" w16cid:durableId="1540168293">
    <w:abstractNumId w:val="12"/>
  </w:num>
  <w:num w:numId="18" w16cid:durableId="866916759">
    <w:abstractNumId w:val="0"/>
  </w:num>
  <w:num w:numId="19" w16cid:durableId="222062504">
    <w:abstractNumId w:val="8"/>
  </w:num>
  <w:num w:numId="20" w16cid:durableId="1736859358">
    <w:abstractNumId w:val="16"/>
  </w:num>
  <w:num w:numId="21" w16cid:durableId="1209879598">
    <w:abstractNumId w:val="26"/>
  </w:num>
  <w:num w:numId="22" w16cid:durableId="835847812">
    <w:abstractNumId w:val="4"/>
  </w:num>
  <w:num w:numId="23" w16cid:durableId="1249390122">
    <w:abstractNumId w:val="21"/>
  </w:num>
  <w:num w:numId="24" w16cid:durableId="547298732">
    <w:abstractNumId w:val="14"/>
  </w:num>
  <w:num w:numId="25" w16cid:durableId="792095873">
    <w:abstractNumId w:val="23"/>
  </w:num>
  <w:num w:numId="26" w16cid:durableId="1531338393">
    <w:abstractNumId w:val="9"/>
  </w:num>
  <w:num w:numId="27" w16cid:durableId="1157301197">
    <w:abstractNumId w:val="6"/>
  </w:num>
  <w:num w:numId="28" w16cid:durableId="90545939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275"/>
    <w:rsid w:val="000505F0"/>
    <w:rsid w:val="00A47275"/>
    <w:rsid w:val="00EB272E"/>
    <w:rsid w:val="00FB15F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4D7AD"/>
  <w15:docId w15:val="{4D8C8156-343F-4535-A684-4BA98540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79"/>
    <w:pPr>
      <w:widowControl w:val="0"/>
    </w:pPr>
    <w:rPr>
      <w:rFonts w:ascii="Arial" w:eastAsia="Lucida Sans Unicode" w:hAnsi="Arial" w:cs="Times New Roman"/>
      <w:sz w:val="24"/>
      <w:szCs w:val="24"/>
      <w:lang w:eastAsia="ar-SA"/>
    </w:rPr>
  </w:style>
  <w:style w:type="paragraph" w:styleId="3">
    <w:name w:val="heading 3"/>
    <w:basedOn w:val="a"/>
    <w:next w:val="a"/>
    <w:link w:val="30"/>
    <w:uiPriority w:val="9"/>
    <w:unhideWhenUsed/>
    <w:qFormat/>
    <w:rsid w:val="00150D7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E34579"/>
    <w:pPr>
      <w:keepNext/>
      <w:tabs>
        <w:tab w:val="left" w:pos="360"/>
      </w:tab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qFormat/>
    <w:rsid w:val="00E34579"/>
    <w:rPr>
      <w:rFonts w:ascii="Arial" w:eastAsia="Lucida Sans Unicode" w:hAnsi="Arial" w:cs="Times New Roman"/>
      <w:b/>
      <w:bCs/>
      <w:sz w:val="28"/>
      <w:szCs w:val="28"/>
      <w:lang w:eastAsia="ar-SA"/>
    </w:rPr>
  </w:style>
  <w:style w:type="character" w:customStyle="1" w:styleId="a3">
    <w:name w:val="Основной текст с отступом Знак"/>
    <w:basedOn w:val="a0"/>
    <w:semiHidden/>
    <w:qFormat/>
    <w:rsid w:val="00E34579"/>
    <w:rPr>
      <w:rFonts w:ascii="Arial" w:eastAsia="Lucida Sans Unicode" w:hAnsi="Arial" w:cs="Times New Roman"/>
      <w:sz w:val="24"/>
      <w:szCs w:val="24"/>
      <w:lang w:eastAsia="ar-SA"/>
    </w:rPr>
  </w:style>
  <w:style w:type="character" w:customStyle="1" w:styleId="30">
    <w:name w:val="Заголовок 3 Знак"/>
    <w:basedOn w:val="a0"/>
    <w:link w:val="3"/>
    <w:uiPriority w:val="9"/>
    <w:qFormat/>
    <w:rsid w:val="00150D7A"/>
    <w:rPr>
      <w:rFonts w:asciiTheme="majorHAnsi" w:eastAsiaTheme="majorEastAsia" w:hAnsiTheme="majorHAnsi" w:cstheme="majorBidi"/>
      <w:color w:val="1F4D78" w:themeColor="accent1" w:themeShade="7F"/>
      <w:sz w:val="24"/>
      <w:szCs w:val="24"/>
      <w:lang w:eastAsia="ar-SA"/>
    </w:rPr>
  </w:style>
  <w:style w:type="character" w:customStyle="1" w:styleId="-">
    <w:name w:val="Интернет-ссылка"/>
    <w:basedOn w:val="a0"/>
    <w:uiPriority w:val="99"/>
    <w:semiHidden/>
    <w:unhideWhenUsed/>
    <w:rsid w:val="00065AD1"/>
    <w:rPr>
      <w:color w:val="0000FF"/>
      <w:u w:val="single"/>
    </w:rPr>
  </w:style>
  <w:style w:type="character" w:customStyle="1" w:styleId="2">
    <w:name w:val="Основной шрифт абзаца2"/>
    <w:qFormat/>
    <w:rsid w:val="00120702"/>
  </w:style>
  <w:style w:type="character" w:customStyle="1" w:styleId="1">
    <w:name w:val="Основной шрифт абзаца1"/>
    <w:qFormat/>
    <w:rsid w:val="00120702"/>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Normal (Web)"/>
    <w:basedOn w:val="a"/>
    <w:uiPriority w:val="99"/>
    <w:semiHidden/>
    <w:unhideWhenUsed/>
    <w:qFormat/>
    <w:rsid w:val="00E34579"/>
    <w:pPr>
      <w:spacing w:before="280" w:after="280"/>
    </w:pPr>
  </w:style>
  <w:style w:type="paragraph" w:styleId="aa">
    <w:name w:val="Body Text Indent"/>
    <w:basedOn w:val="a"/>
    <w:semiHidden/>
    <w:unhideWhenUsed/>
    <w:rsid w:val="00E34579"/>
    <w:pPr>
      <w:spacing w:after="120"/>
      <w:ind w:left="283"/>
    </w:pPr>
  </w:style>
  <w:style w:type="paragraph" w:customStyle="1" w:styleId="ab">
    <w:name w:val="Текст в заданном формате"/>
    <w:basedOn w:val="a"/>
    <w:qFormat/>
    <w:rsid w:val="00E34579"/>
    <w:rPr>
      <w:rFonts w:ascii="Courier New" w:eastAsia="Courier New" w:hAnsi="Courier New" w:cs="Courier New"/>
      <w:sz w:val="20"/>
      <w:szCs w:val="20"/>
    </w:rPr>
  </w:style>
  <w:style w:type="paragraph" w:customStyle="1" w:styleId="DefaultText">
    <w:name w:val="Default Text"/>
    <w:qFormat/>
    <w:rsid w:val="00E34579"/>
    <w:pPr>
      <w:widowControl w:val="0"/>
    </w:pPr>
    <w:rPr>
      <w:rFonts w:ascii="Times New Roman" w:eastAsia="Lucida Sans Unicode" w:hAnsi="Times New Roman" w:cs="Times New Roman"/>
      <w:sz w:val="24"/>
      <w:szCs w:val="24"/>
      <w:lang w:eastAsia="ar-SA"/>
    </w:rPr>
  </w:style>
  <w:style w:type="paragraph" w:styleId="ac">
    <w:name w:val="List Paragraph"/>
    <w:basedOn w:val="a"/>
    <w:uiPriority w:val="34"/>
    <w:qFormat/>
    <w:rsid w:val="0044235E"/>
    <w:pPr>
      <w:ind w:left="720"/>
      <w:contextualSpacing/>
    </w:pPr>
  </w:style>
  <w:style w:type="numbering" w:customStyle="1" w:styleId="20">
    <w:name w:val="Стиль2"/>
    <w:uiPriority w:val="99"/>
    <w:qFormat/>
    <w:rsid w:val="009A2D79"/>
  </w:style>
  <w:style w:type="table" w:styleId="ad">
    <w:name w:val="Table Grid"/>
    <w:basedOn w:val="a1"/>
    <w:uiPriority w:val="39"/>
    <w:rsid w:val="00BA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A1919-EA30-4DD3-AFF0-AD39B85BB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16</Pages>
  <Words>6131</Words>
  <Characters>34948</Characters>
  <Application>Microsoft Office Word</Application>
  <DocSecurity>0</DocSecurity>
  <Lines>291</Lines>
  <Paragraphs>81</Paragraphs>
  <ScaleCrop>false</ScaleCrop>
  <Company/>
  <LinksUpToDate>false</LinksUpToDate>
  <CharactersWithSpaces>40998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cp:lastModifiedBy>User</cp:lastModifiedBy>
  <cp:revision>15</cp:revision>
  <dcterms:created xsi:type="dcterms:W3CDTF">2020-12-28T12:56:00Z</dcterms:created>
  <dcterms:modified xsi:type="dcterms:W3CDTF">2025-02-05T07:58:00Z</dcterms:modified>
  <dc:language>ru-RU</dc:language>
</cp:coreProperties>
</file>