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jc w:val="center"/>
        <w:rPr/>
      </w:pPr>
      <w:r>
        <w:rPr>
          <w:rStyle w:val="Hyperlink"/>
          <w:color w:val="auto"/>
          <w:u w:val="none"/>
        </w:rPr>
        <w:t>Договор</w:t>
      </w:r>
      <w:r>
        <w:rPr/>
        <w:t xml:space="preserve"> №_____</w:t>
      </w:r>
    </w:p>
    <w:p>
      <w:pPr>
        <w:pStyle w:val="ConsPlusNormal"/>
        <w:bidi w:val="0"/>
        <w:jc w:val="center"/>
        <w:rPr/>
      </w:pPr>
      <w:r>
        <w:rPr/>
        <w:t>оказания технически-информационных услуг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widowControl w:val="false"/>
        <w:suppressAutoHyphens w:val="false"/>
        <w:autoSpaceDE w:val="false"/>
        <w:bidi w:val="0"/>
        <w:jc w:val="start"/>
        <w:rPr/>
      </w:pPr>
      <w:r>
        <w:rPr/>
        <w:t>г. Чебоксары</w:t>
      </w:r>
    </w:p>
    <w:p>
      <w:pPr>
        <w:pStyle w:val="ConsPlusNormal"/>
        <w:bidi w:val="0"/>
        <w:jc w:val="end"/>
        <w:rPr/>
      </w:pPr>
      <w:r>
        <w:rPr/>
        <w:t>"___"___________ ________ г.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(ФИО), именуем___ в дальнейшем "Заказчик", с одной стороны, и </w:t>
      </w:r>
      <w:r>
        <w:rPr>
          <w:szCs w:val="24"/>
        </w:rPr>
        <w:t>Общество с ограниченной ответственностью «Бухучет сервис»</w:t>
      </w:r>
      <w:r>
        <w:rPr/>
        <w:t>, именуемое в дальнейшем "Исполнитель", в лице в лице генерального директора Корлыханова Александра Геннадьевича, действующего на основании Устава с другой стороны, совместно именуемые "Стороны", заключили настоящий Договор о нижеследующем: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  <w:t>1. Предмет Договора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1.1. В соответствии с настоящим Договором Исполнитель обязуется оказать Заказчику информационно-технические услуги в области </w:t>
      </w:r>
      <w:r>
        <w:rPr>
          <w:shd w:fill="auto" w:val="clear"/>
        </w:rPr>
        <w:t>обслуживания программного продукта на базе "1С: Предприятие"</w:t>
      </w:r>
      <w:r>
        <w:rPr/>
        <w:t xml:space="preserve"> (именуемые в дальнейшем "Услуги"), а Заказчик обязуется принять и оплатить Услуги Исполнителя.</w:t>
      </w:r>
    </w:p>
    <w:p>
      <w:pPr>
        <w:pStyle w:val="ConsPlusNormal"/>
        <w:bidi w:val="0"/>
        <w:ind w:firstLine="540" w:end="0"/>
        <w:jc w:val="both"/>
        <w:rPr/>
      </w:pPr>
      <w:r>
        <w:rPr/>
        <w:t>1.2. Оказание Услуг по настоящему Договору включает в себя:</w:t>
      </w:r>
    </w:p>
    <w:p>
      <w:pPr>
        <w:pStyle w:val="ConsPlusNormal"/>
        <w:bidi w:val="0"/>
        <w:ind w:firstLine="540" w:end="0"/>
        <w:jc w:val="both"/>
        <w:rPr>
          <w:shd w:fill="auto" w:val="clear"/>
        </w:rPr>
      </w:pPr>
      <w:r>
        <w:rPr>
          <w:shd w:fill="auto" w:val="clear"/>
        </w:rPr>
        <w:t>- консультационные услуги;</w:t>
      </w:r>
    </w:p>
    <w:p>
      <w:pPr>
        <w:pStyle w:val="ConsPlusNormal"/>
        <w:bidi w:val="0"/>
        <w:ind w:firstLine="540" w:end="0"/>
        <w:jc w:val="both"/>
        <w:rPr/>
      </w:pPr>
      <w:r>
        <w:rPr>
          <w:shd w:fill="auto" w:val="clear"/>
        </w:rPr>
        <w:t xml:space="preserve">- </w:t>
      </w:r>
      <w:r>
        <w:rPr>
          <w:shd w:fill="auto" w:val="clear"/>
          <w:lang w:val="ru-RU"/>
        </w:rPr>
        <w:t xml:space="preserve">техническая </w:t>
      </w:r>
      <w:r>
        <w:rPr>
          <w:shd w:fill="auto" w:val="clear"/>
        </w:rPr>
        <w:t>настройка программного продукта на базе "1С: Предприятие".</w:t>
      </w:r>
    </w:p>
    <w:p>
      <w:pPr>
        <w:pStyle w:val="ConsPlusNormal"/>
        <w:bidi w:val="0"/>
        <w:ind w:firstLine="540" w:end="0"/>
        <w:jc w:val="both"/>
        <w:rPr/>
      </w:pPr>
      <w:r>
        <w:rPr/>
        <w:t>1.3. Оказание иных услуг по информационно-техническому обслуживанию Заказчика оформляется Сторонами путем подписания Дополнительного соглашения к настоящему Договору.</w:t>
      </w:r>
    </w:p>
    <w:p>
      <w:pPr>
        <w:pStyle w:val="ConsPlusNormal"/>
        <w:bidi w:val="0"/>
        <w:ind w:firstLine="540" w:end="0"/>
        <w:jc w:val="both"/>
        <w:rPr/>
      </w:pPr>
      <w:r>
        <w:rPr/>
        <w:t>1.4. Исполнитель оказывает Услуги дистанционно с использованием сети Интернет.</w:t>
      </w:r>
    </w:p>
    <w:p>
      <w:pPr>
        <w:pStyle w:val="ConsPlusNormal"/>
        <w:bidi w:val="0"/>
        <w:ind w:firstLine="540" w:end="0"/>
        <w:jc w:val="both"/>
        <w:rPr/>
      </w:pPr>
      <w:r>
        <w:rPr/>
        <w:t>1.5. Услуги по настоящему Договору оказываются в следующие сроки: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1.5.1. Начало оказания Услуг: </w:t>
      </w:r>
      <w:r>
        <w:rPr>
          <w:shd w:fill="FFFF00" w:val="clear"/>
        </w:rPr>
        <w:t>"___"_________ ____ г.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1.5.2. Конец оказания Услуг: </w:t>
      </w:r>
      <w:r>
        <w:rPr>
          <w:shd w:fill="FFFF00" w:val="clear"/>
        </w:rPr>
        <w:t>"___"_________ ____ г.</w:t>
      </w:r>
    </w:p>
    <w:p>
      <w:pPr>
        <w:pStyle w:val="ConsPlusNormal"/>
        <w:bidi w:val="0"/>
        <w:ind w:firstLine="540" w:end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ConsPlusNormal"/>
        <w:bidi w:val="0"/>
        <w:jc w:val="center"/>
        <w:rPr/>
      </w:pPr>
      <w:r>
        <w:rPr/>
        <w:t>2. Права и обязанности Сторон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>2.1. Исполнитель обязан:</w:t>
      </w:r>
    </w:p>
    <w:p>
      <w:pPr>
        <w:pStyle w:val="ConsPlusNormal"/>
        <w:bidi w:val="0"/>
        <w:ind w:firstLine="540" w:end="0"/>
        <w:jc w:val="both"/>
        <w:rPr/>
      </w:pPr>
      <w:r>
        <w:rPr/>
        <w:t>2.1.1. Своевременно и в полном объеме оказывать Услуги Заказчику в порядке, предусмотренном настоящим Договором.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2.1.4. По окончании оказания Услуг представить Заказчику </w:t>
      </w:r>
      <w:r>
        <w:rPr>
          <w:rStyle w:val="Hyperlink"/>
          <w:rFonts w:eastAsia="Arial" w:cs="Times New Roman"/>
          <w:color w:val="auto"/>
          <w:sz w:val="24"/>
          <w:szCs w:val="20"/>
          <w:u w:val="none"/>
          <w:lang w:val="ru-RU" w:eastAsia="zxx" w:bidi="ar-SA"/>
        </w:rPr>
        <w:t>Акт</w:t>
      </w:r>
      <w:r>
        <w:rPr>
          <w:rFonts w:eastAsia="Arial" w:cs="Times New Roman"/>
          <w:color w:val="auto"/>
          <w:sz w:val="24"/>
          <w:szCs w:val="20"/>
          <w:lang w:val="ru-RU" w:eastAsia="zxx" w:bidi="ar-SA"/>
        </w:rPr>
        <w:t xml:space="preserve"> о</w:t>
      </w:r>
      <w:r>
        <w:rPr/>
        <w:t>б оказанных услугах.</w:t>
      </w:r>
    </w:p>
    <w:p>
      <w:pPr>
        <w:pStyle w:val="ConsPlusNormal"/>
        <w:bidi w:val="0"/>
        <w:ind w:firstLine="540" w:end="0"/>
        <w:jc w:val="both"/>
        <w:rPr/>
      </w:pPr>
      <w:r>
        <w:rPr/>
        <w:t>2.2. Исполнитель вправе:</w:t>
      </w:r>
    </w:p>
    <w:p>
      <w:pPr>
        <w:pStyle w:val="ConsPlusNormal"/>
        <w:bidi w:val="0"/>
        <w:ind w:firstLine="540" w:end="0"/>
        <w:jc w:val="both"/>
        <w:rPr/>
      </w:pPr>
      <w:r>
        <w:rPr/>
        <w:t>2.2.1. Получать от Заказчика любую информацию и документы, необходимые для выполнения своих обязательств по настоящему Договору.</w:t>
      </w:r>
    </w:p>
    <w:p>
      <w:pPr>
        <w:pStyle w:val="ConsPlusNormal"/>
        <w:bidi w:val="0"/>
        <w:ind w:firstLine="540" w:end="0"/>
        <w:jc w:val="both"/>
        <w:rPr/>
      </w:pPr>
      <w:r>
        <w:rPr/>
        <w:t>2.2.2.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>
      <w:pPr>
        <w:pStyle w:val="ConsPlusNormal"/>
        <w:bidi w:val="0"/>
        <w:ind w:firstLine="540" w:end="0"/>
        <w:jc w:val="both"/>
        <w:rPr/>
      </w:pPr>
      <w:r>
        <w:rPr/>
        <w:t>2.2.3. Самостоятельно определять состав специалистов, оказывающих Услуги по настоящему Договору, в том числе с привлечением третьих лиц.</w:t>
      </w:r>
    </w:p>
    <w:p>
      <w:pPr>
        <w:pStyle w:val="ConsPlusNormal"/>
        <w:bidi w:val="0"/>
        <w:ind w:firstLine="540" w:end="0"/>
        <w:jc w:val="both"/>
        <w:rPr/>
      </w:pPr>
      <w:r>
        <w:rPr/>
        <w:t>2.3. Заказчик обязан:</w:t>
      </w:r>
    </w:p>
    <w:p>
      <w:pPr>
        <w:pStyle w:val="ConsPlusNormal"/>
        <w:bidi w:val="0"/>
        <w:ind w:firstLine="540" w:end="0"/>
        <w:jc w:val="start"/>
        <w:rPr/>
      </w:pPr>
      <w:r>
        <w:rPr/>
        <w:t>2.3.1.  Обеспечить готовность своих технических средств для возможности принятия Услуг;</w:t>
      </w:r>
    </w:p>
    <w:p>
      <w:pPr>
        <w:pStyle w:val="ConsPlusNormal"/>
        <w:bidi w:val="0"/>
        <w:ind w:firstLine="540" w:end="0"/>
        <w:jc w:val="start"/>
        <w:rPr/>
      </w:pPr>
      <w:r>
        <w:rPr/>
        <w:t>2.3.2.  Обеспечить со своей стороны канал Интернета;</w:t>
      </w:r>
    </w:p>
    <w:p>
      <w:pPr>
        <w:pStyle w:val="ConsPlusNormal"/>
        <w:bidi w:val="0"/>
        <w:ind w:firstLine="540" w:end="0"/>
        <w:jc w:val="both"/>
        <w:rPr/>
      </w:pPr>
      <w:r>
        <w:rPr/>
        <w:t>2.3.3. Оплатить услуги Исполнителя в порядке и сроки, установленные настоящим Договором.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2.3.4. Принять результаты оказанных Услуг у Исполнителя путем подписания </w:t>
      </w:r>
      <w:r>
        <w:rPr>
          <w:rStyle w:val="Hyperlink"/>
          <w:rFonts w:eastAsia="Arial" w:cs="Times New Roman"/>
          <w:color w:val="auto"/>
          <w:sz w:val="24"/>
          <w:szCs w:val="20"/>
          <w:u w:val="none"/>
          <w:lang w:val="ru-RU" w:eastAsia="zxx" w:bidi="ar-SA"/>
        </w:rPr>
        <w:t>Акта</w:t>
      </w:r>
      <w:r>
        <w:rPr>
          <w:rFonts w:eastAsia="Arial" w:cs="Times New Roman"/>
          <w:color w:val="auto"/>
          <w:sz w:val="24"/>
          <w:szCs w:val="20"/>
          <w:lang w:val="ru-RU" w:eastAsia="zxx" w:bidi="ar-SA"/>
        </w:rPr>
        <w:t xml:space="preserve"> об оказанных услугах в течение 3 (трех) рабочих дней с момента его получения или же</w:t>
      </w:r>
      <w:r>
        <w:rPr/>
        <w:t xml:space="preserve"> отказаться от подписан</w:t>
      </w:r>
      <w:r>
        <w:rPr>
          <w:rFonts w:eastAsia="Arial" w:cs="Times New Roman"/>
          <w:color w:val="auto"/>
          <w:sz w:val="24"/>
          <w:szCs w:val="20"/>
          <w:lang w:val="ru-RU" w:eastAsia="zxx" w:bidi="ar-SA"/>
        </w:rPr>
        <w:t xml:space="preserve">ия </w:t>
      </w:r>
      <w:r>
        <w:rPr>
          <w:rStyle w:val="Hyperlink"/>
          <w:rFonts w:eastAsia="Arial" w:cs="Times New Roman"/>
          <w:color w:val="auto"/>
          <w:sz w:val="24"/>
          <w:szCs w:val="20"/>
          <w:u w:val="none"/>
          <w:lang w:val="ru-RU" w:eastAsia="zxx" w:bidi="ar-SA"/>
        </w:rPr>
        <w:t>Акта</w:t>
      </w:r>
      <w:r>
        <w:rPr>
          <w:rFonts w:eastAsia="Arial" w:cs="Times New Roman"/>
          <w:color w:val="auto"/>
          <w:sz w:val="24"/>
          <w:szCs w:val="20"/>
          <w:lang w:val="ru-RU" w:eastAsia="zxx" w:bidi="ar-SA"/>
        </w:rPr>
        <w:t>, направив И</w:t>
      </w:r>
      <w:r>
        <w:rPr/>
        <w:t>сполнителю письменный мотивированный отказ в тот же срок.</w:t>
      </w:r>
    </w:p>
    <w:p>
      <w:pPr>
        <w:pStyle w:val="ConsPlusNormal"/>
        <w:bidi w:val="0"/>
        <w:ind w:firstLine="540" w:end="0"/>
        <w:jc w:val="both"/>
        <w:rPr/>
      </w:pPr>
      <w:r>
        <w:rPr/>
        <w:t>2.3.5. Не копировать, не модифицировать, не переводить, не декомпилировать, не дизассемблировать, не переконструировать или каким-либо другим способом предпринимать попытки переводить объектный код ПП в форму, понятную человеку, или производить какие-либо производные действия, а также не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</w:p>
    <w:p>
      <w:pPr>
        <w:pStyle w:val="ConsPlusNormal"/>
        <w:bidi w:val="0"/>
        <w:ind w:firstLine="540" w:end="0"/>
        <w:jc w:val="both"/>
        <w:rPr/>
      </w:pPr>
      <w:r>
        <w:rPr/>
        <w:t>2.4. Заказчик вправе:</w:t>
      </w:r>
    </w:p>
    <w:p>
      <w:pPr>
        <w:pStyle w:val="ConsPlusNormal"/>
        <w:bidi w:val="0"/>
        <w:ind w:firstLine="540" w:end="0"/>
        <w:jc w:val="both"/>
        <w:rPr/>
      </w:pPr>
      <w:r>
        <w:rPr/>
        <w:t>2.4.1. Осуществлять контроль за ходом оказания услуг, не вмешиваясь при этом в деятельность Исполнителя.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center"/>
        <w:rPr/>
      </w:pPr>
      <w:r>
        <w:rPr/>
        <w:t>3. Порядок сдачи-приемки оказанных услуг</w:t>
      </w:r>
    </w:p>
    <w:p>
      <w:pPr>
        <w:pStyle w:val="ConsPlusNormal"/>
        <w:bidi w:val="0"/>
        <w:ind w:firstLine="540" w:end="0"/>
        <w:jc w:val="center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>3.1. Оказанные услуги по количеству и качеству передаются Исполнителем и принимаются Заказчиком по акту сдачи-приемки оказанных услуг, в том числе путем направления по электронной почте, указанной в разделе 10 настоящего Договора.</w:t>
      </w:r>
    </w:p>
    <w:p>
      <w:pPr>
        <w:pStyle w:val="ConsPlusNormal"/>
        <w:bidi w:val="0"/>
        <w:ind w:firstLine="540" w:end="0"/>
        <w:jc w:val="both"/>
        <w:rPr/>
      </w:pPr>
      <w:r>
        <w:rPr/>
        <w:t>3.2. Акт сдачи-приемки подписывается Сторонами в течение</w:t>
      </w:r>
      <w:r>
        <w:rPr>
          <w:rFonts w:eastAsia="Arial" w:cs="Times New Roman"/>
          <w:color w:val="auto"/>
          <w:sz w:val="24"/>
          <w:szCs w:val="20"/>
          <w:lang w:val="ru-RU" w:eastAsia="zxx" w:bidi="ar-SA"/>
        </w:rPr>
        <w:t xml:space="preserve"> 3 (трех) рабочих дней</w:t>
      </w:r>
      <w:r>
        <w:rPr/>
        <w:t xml:space="preserve"> со дня его направления. Неподписание Заказчиком акта сдачи-приемки в установленный срок допускается в том случае, если в течение указанного срока Заказчиком предъявлены мотивированные претензии в письменном виде.</w:t>
      </w:r>
    </w:p>
    <w:p>
      <w:pPr>
        <w:pStyle w:val="ConsPlusNormal"/>
        <w:bidi w:val="0"/>
        <w:ind w:firstLine="540" w:end="0"/>
        <w:jc w:val="both"/>
        <w:rPr/>
      </w:pPr>
      <w:r>
        <w:rPr/>
        <w:t>3.3. Если по истечении указанного срока Заказчик не предоставит подписанного акта сдачи-приемки оказанных услуг или обоснованной претензии по отчетной документации, услуги считаются оказанными.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center"/>
        <w:rPr/>
      </w:pPr>
      <w:r>
        <w:rPr/>
        <w:t>4. Цена договора и порядок оплаты</w:t>
      </w:r>
    </w:p>
    <w:p>
      <w:pPr>
        <w:pStyle w:val="ConsPlusNormal"/>
        <w:bidi w:val="0"/>
        <w:ind w:firstLine="540" w:end="0"/>
        <w:jc w:val="center"/>
        <w:rPr/>
      </w:pPr>
      <w:r>
        <w:rPr/>
      </w:r>
    </w:p>
    <w:p>
      <w:pPr>
        <w:pStyle w:val="ConsPlusNormal"/>
        <w:bidi w:val="0"/>
        <w:ind w:firstLine="539" w:end="0"/>
        <w:jc w:val="both"/>
        <w:rPr/>
      </w:pP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>4.1. Цена Услуг Исполнителя составляет  ()</w:t>
      </w:r>
      <w:r>
        <w:rPr>
          <w:rFonts w:eastAsia="Times New Roman" w:cs="Times New Roman"/>
          <w:b/>
          <w:color w:val="auto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>рублей 00</w:t>
      </w:r>
      <w:r>
        <w:rPr>
          <w:rFonts w:eastAsia="Times New Roman" w:cs="Times New Roman"/>
          <w:b/>
          <w:color w:val="auto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>копеек за  () часа оказанных Услуг.</w:t>
      </w:r>
    </w:p>
    <w:p>
      <w:pPr>
        <w:pStyle w:val="Normal"/>
        <w:suppressAutoHyphens w:val="false"/>
        <w:autoSpaceDE w:val="false"/>
        <w:ind w:firstLine="539" w:end="0"/>
        <w:jc w:val="both"/>
        <w:rPr/>
      </w:pPr>
      <w:r>
        <w:rPr>
          <w:sz w:val="24"/>
          <w:szCs w:val="24"/>
          <w:lang w:eastAsia="ru-RU"/>
        </w:rPr>
        <w:t>4.2. Оплата услуг Исполнителя осуществляется на основании выставляе</w:t>
      </w: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мого им </w:t>
      </w:r>
      <w:r>
        <w:rPr>
          <w:rStyle w:val="Hyperlink"/>
          <w:rFonts w:eastAsia="Times New Roman" w:cs="Times New Roman"/>
          <w:color w:val="auto"/>
          <w:sz w:val="24"/>
          <w:szCs w:val="24"/>
          <w:u w:val="none"/>
          <w:lang w:val="ru-RU" w:eastAsia="ru-RU" w:bidi="ar-SA"/>
        </w:rPr>
        <w:t>Акта</w:t>
      </w: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 об оказанных услугах.</w:t>
      </w:r>
    </w:p>
    <w:p>
      <w:pPr>
        <w:pStyle w:val="Normal"/>
        <w:suppressAutoHyphens w:val="false"/>
        <w:autoSpaceDE w:val="false"/>
        <w:ind w:firstLine="539" w:end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4.3. Оплата услуг Исполнителя осуществляется Заказчиком путем безналичного перечисления денежных средств на расчетный счет Исполнителя, указанный в настоящем Договоре, либо путем внесения наличных денежных средств в кассу Исполнителя.</w:t>
      </w:r>
    </w:p>
    <w:p>
      <w:pPr>
        <w:pStyle w:val="ConsPlusNormal"/>
        <w:bidi w:val="0"/>
        <w:ind w:firstLine="539" w:end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ConsPlusNormal"/>
        <w:bidi w:val="0"/>
        <w:jc w:val="center"/>
        <w:rPr/>
      </w:pPr>
      <w:r>
        <w:rPr/>
        <w:t>5. Ответственность Сторон и форс-мажорные обстоятельства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ConsPlusNormal"/>
        <w:bidi w:val="0"/>
        <w:ind w:firstLine="540" w:end="0"/>
        <w:jc w:val="both"/>
        <w:rPr/>
      </w:pPr>
      <w:bookmarkStart w:id="0" w:name="P69"/>
      <w:bookmarkEnd w:id="0"/>
      <w:r>
        <w:rPr/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или предотвратить.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5.3. При наступлении обстоятельств, указанных в </w:t>
      </w:r>
      <w:hyperlink w:anchor="P69">
        <w:r>
          <w:rPr>
            <w:rStyle w:val="Hyperlink"/>
            <w:u w:val="none"/>
          </w:rPr>
          <w:t>п. 5.2</w:t>
        </w:r>
      </w:hyperlink>
      <w:r>
        <w:rPr/>
        <w:t xml:space="preserve"> настоящего Договора, каждая Сторона должна без промедления известить о них в письменном виде другую Сторону.</w:t>
      </w:r>
    </w:p>
    <w:p>
      <w:pPr>
        <w:pStyle w:val="ConsPlusNormal"/>
        <w:bidi w:val="0"/>
        <w:ind w:firstLine="540" w:end="0"/>
        <w:jc w:val="both"/>
        <w:rPr/>
      </w:pPr>
      <w:r>
        <w:rPr/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5.5. В случае наступления обстоятельств, предусмотренных в </w:t>
      </w:r>
      <w:hyperlink w:anchor="P69">
        <w:r>
          <w:rPr>
            <w:rStyle w:val="Hyperlink"/>
            <w:rFonts w:eastAsia="Arial" w:cs="Times New Roman"/>
            <w:color w:val="auto"/>
            <w:sz w:val="24"/>
            <w:szCs w:val="20"/>
            <w:u w:val="none"/>
            <w:lang w:val="ru-RU" w:eastAsia="zxx" w:bidi="ar-SA"/>
          </w:rPr>
          <w:t>п. 5.2</w:t>
        </w:r>
      </w:hyperlink>
      <w:r>
        <w:rPr>
          <w:rFonts w:eastAsia="Arial" w:cs="Times New Roman"/>
          <w:color w:val="auto"/>
          <w:sz w:val="24"/>
          <w:szCs w:val="20"/>
          <w:lang w:val="ru-RU" w:eastAsia="zxx" w:bidi="ar-SA"/>
        </w:rPr>
        <w:t xml:space="preserve"> настоящего Дого</w:t>
      </w:r>
      <w:r>
        <w:rPr/>
        <w:t>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5.6. Если наступившие обстоятельства, перечисленные в </w:t>
      </w:r>
      <w:r>
        <w:rPr>
          <w:rStyle w:val="Hyperlink"/>
          <w:u w:val="none"/>
        </w:rPr>
        <w:t>п. 5.2</w:t>
      </w:r>
      <w:r>
        <w:rPr>
          <w:u w:val="none"/>
        </w:rPr>
        <w:t xml:space="preserve"> </w:t>
      </w:r>
      <w:r>
        <w:rPr/>
        <w:t>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  <w:t>6. Разрешение споров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>
      <w:pPr>
        <w:pStyle w:val="ConsPlusNormal"/>
        <w:bidi w:val="0"/>
        <w:ind w:firstLine="540" w:end="0"/>
        <w:jc w:val="both"/>
        <w:rPr/>
      </w:pPr>
      <w:r>
        <w:rPr/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  <w:t>7. Срок действия Договора. Порядок изменения</w:t>
      </w:r>
    </w:p>
    <w:p>
      <w:pPr>
        <w:pStyle w:val="ConsPlusNormal"/>
        <w:bidi w:val="0"/>
        <w:jc w:val="center"/>
        <w:rPr/>
      </w:pPr>
      <w:r>
        <w:rPr/>
        <w:t>и расторжения Договора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>7.1. Настоящий Договор вступает в силу с момента подписания его обеими Сторонами и действует до полного исполнения Сторонами всех взятых на себя обязательств.</w:t>
      </w:r>
    </w:p>
    <w:p>
      <w:pPr>
        <w:pStyle w:val="ConsPlusNormal"/>
        <w:bidi w:val="0"/>
        <w:ind w:firstLine="540" w:end="0"/>
        <w:jc w:val="both"/>
        <w:rPr/>
      </w:pPr>
      <w:r>
        <w:rPr/>
        <w:t>7.2. Условия настоящего Договора могут быть изменены по взаимному согласию Сторон путем подписания письменного соглашения.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  <w:t>8. Конфиденциальность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>8.1. 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  <w:t>9. Заключительные положения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  <w:t>9.1.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>
      <w:pPr>
        <w:pStyle w:val="ConsPlusNormal"/>
        <w:bidi w:val="0"/>
        <w:ind w:firstLine="540" w:end="0"/>
        <w:jc w:val="both"/>
        <w:rPr/>
      </w:pPr>
      <w:r>
        <w:rPr/>
        <w:t xml:space="preserve">9.2. Стороны обязуются извещать друг друга о смене реквизитов, адресов, электронной почты, и иных существенных изменениях. </w:t>
      </w:r>
    </w:p>
    <w:p>
      <w:pPr>
        <w:pStyle w:val="ConsPlusNormal"/>
        <w:bidi w:val="0"/>
        <w:ind w:firstLine="540" w:end="0"/>
        <w:jc w:val="both"/>
        <w:rPr/>
      </w:pPr>
      <w:r>
        <w:rPr/>
        <w:t>9.3. Юридически значимые документы (акты выполненных работ, претензии, требования, извещения и т.д.) могут быть направлены, в том числе посредством электронной почты, факсимильной и другой связи, осуществляться в иной форме, соответствующей характеру сообщения и отношений, информация о которых содержится в таком сообщении.</w:t>
      </w:r>
    </w:p>
    <w:p>
      <w:pPr>
        <w:pStyle w:val="ConsPlusNormal"/>
        <w:bidi w:val="0"/>
        <w:ind w:firstLine="540" w:end="0"/>
        <w:jc w:val="both"/>
        <w:rPr/>
      </w:pPr>
      <w:r>
        <w:rPr/>
        <w:t>9.4. 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ConsPlusNormal"/>
        <w:bidi w:val="0"/>
        <w:ind w:firstLine="540" w:end="0"/>
        <w:jc w:val="both"/>
        <w:rPr/>
      </w:pPr>
      <w:r>
        <w:rPr/>
        <w:t>9.5.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pStyle w:val="ConsPlusNormal"/>
        <w:bidi w:val="0"/>
        <w:ind w:firstLine="540" w:end="0"/>
        <w:jc w:val="both"/>
        <w:rPr/>
      </w:pPr>
      <w:r>
        <w:rPr/>
        <w:t>9.6.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</w:r>
    </w:p>
    <w:p>
      <w:pPr>
        <w:pStyle w:val="ConsPlusNormal"/>
        <w:bidi w:val="0"/>
        <w:jc w:val="center"/>
        <w:rPr/>
      </w:pPr>
      <w:r>
        <w:rPr/>
        <w:t>10. Подписи Сторон</w:t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5040"/>
      </w:tblGrid>
      <w:tr>
        <w:trPr>
          <w:trHeight w:val="4740" w:hRule="atLeast"/>
        </w:trPr>
        <w:tc>
          <w:tcPr>
            <w:tcW w:w="4320" w:type="dxa"/>
            <w:tcBorders/>
          </w:tcPr>
          <w:p>
            <w:pPr>
              <w:pStyle w:val="Heading4"/>
              <w:snapToGrid w:val="false"/>
              <w:spacing w:lineRule="atLeast" w:line="200" w:before="0" w:after="0"/>
              <w:ind w:hanging="0" w:start="0" w:end="74"/>
              <w:jc w:val="center"/>
              <w:rPr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 xml:space="preserve">«Заказчик» </w:t>
            </w:r>
          </w:p>
          <w:p>
            <w:pPr>
              <w:pStyle w:val="Normal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  <w:t>(ФИО, полностью все паспортные данные)</w:t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tLeast" w:line="200"/>
              <w:ind w:end="74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tLeast" w:line="200"/>
              <w:ind w:end="74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tLeast" w:line="200"/>
              <w:ind w:end="74"/>
              <w:jc w:val="center"/>
              <w:rPr/>
            </w:pPr>
            <w:r>
              <w:rPr/>
            </w:r>
          </w:p>
          <w:p>
            <w:pPr>
              <w:pStyle w:val="ConsPlusNonformat"/>
              <w:bidi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Телефон: </w:t>
            </w:r>
          </w:p>
          <w:p>
            <w:pPr>
              <w:pStyle w:val="ConsPlusNonformat"/>
              <w:tabs>
                <w:tab w:val="clear" w:pos="708"/>
                <w:tab w:val="left" w:pos="1005" w:leader="none"/>
              </w:tabs>
              <w:bidi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Факс:</w:t>
              <w:tab/>
            </w:r>
          </w:p>
          <w:p>
            <w:pPr>
              <w:pStyle w:val="ConsPlusNonformat"/>
              <w:bidi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Адрес электронной почты:</w:t>
            </w:r>
          </w:p>
          <w:p>
            <w:pPr>
              <w:pStyle w:val="Normal"/>
              <w:snapToGrid w:val="false"/>
              <w:spacing w:lineRule="atLeast" w:line="200"/>
              <w:ind w:end="7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napToGrid w:val="false"/>
              <w:spacing w:lineRule="atLeast" w:line="200"/>
              <w:ind w:end="7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napToGrid w:val="false"/>
              <w:spacing w:lineRule="atLeast" w:line="200"/>
              <w:ind w:end="7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spacing w:lineRule="atLeast" w:line="200"/>
              <w:ind w:end="74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040" w:type="dxa"/>
            <w:tcBorders/>
          </w:tcPr>
          <w:p>
            <w:pPr>
              <w:pStyle w:val="Normal"/>
              <w:snapToGrid w:val="false"/>
              <w:spacing w:lineRule="atLeast" w:line="200"/>
              <w:ind w:end="74"/>
              <w:jc w:val="center"/>
              <w:rPr/>
            </w:pPr>
            <w:r>
              <w:rPr/>
              <w:t>«Исполнитель»</w:t>
            </w:r>
          </w:p>
          <w:p>
            <w:pPr>
              <w:pStyle w:val="BodyTextIndent"/>
              <w:tabs>
                <w:tab w:val="clear" w:pos="708"/>
                <w:tab w:val="left" w:pos="180" w:leader="none"/>
              </w:tabs>
              <w:spacing w:lineRule="atLeast" w:line="200" w:before="0" w:after="0"/>
              <w:ind w:start="0" w:end="0"/>
              <w:rPr/>
            </w:pPr>
            <w:r>
              <w:rPr/>
              <w:t>Общество  с ограниченной ответственностью «Бухучет сервис»</w:t>
            </w:r>
          </w:p>
          <w:p>
            <w:pPr>
              <w:pStyle w:val="BodyTextIndent"/>
              <w:tabs>
                <w:tab w:val="clear" w:pos="708"/>
                <w:tab w:val="left" w:pos="180" w:leader="none"/>
              </w:tabs>
              <w:spacing w:lineRule="atLeast" w:line="200" w:before="0" w:after="0"/>
              <w:ind w:start="0" w:end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tLeast" w:line="200"/>
              <w:jc w:val="both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tLeast" w:line="200"/>
              <w:jc w:val="both"/>
              <w:rPr/>
            </w:pPr>
            <w:r>
              <w:rPr/>
              <w:t>428000, г. Чебоксары, ул. К. Маркса, д.52,</w:t>
            </w:r>
          </w:p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помещение 22</w:t>
            </w:r>
          </w:p>
          <w:p>
            <w:pPr>
              <w:pStyle w:val="BodyText3"/>
              <w:tabs>
                <w:tab w:val="clear" w:pos="708"/>
                <w:tab w:val="left" w:pos="180" w:leader="none"/>
              </w:tabs>
              <w:spacing w:lineRule="atLeast" w:line="200"/>
              <w:ind w:hanging="0" w:start="0" w:end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ИНН/КПП  2127023323/213001001  </w:t>
            </w:r>
          </w:p>
          <w:p>
            <w:pPr>
              <w:pStyle w:val="Heading1"/>
              <w:spacing w:lineRule="atLeast" w:line="200" w:before="0" w:after="0"/>
              <w:ind w:hanging="0" w:start="0" w:end="75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р/с 40702810875000000438 в Чувашском отделении № 8613 ПАО Сбербанк,</w:t>
            </w:r>
          </w:p>
          <w:p>
            <w:pPr>
              <w:pStyle w:val="Heading1"/>
              <w:spacing w:lineRule="atLeast" w:line="200" w:before="0" w:after="0"/>
              <w:ind w:hanging="0" w:start="0" w:end="75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к/с: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3010181030000000060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en-US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БИК 049706609.</w:t>
            </w:r>
          </w:p>
          <w:p>
            <w:pPr>
              <w:pStyle w:val="Heading1"/>
              <w:tabs>
                <w:tab w:val="clear" w:pos="708"/>
                <w:tab w:val="left" w:pos="180" w:leader="none"/>
              </w:tabs>
              <w:spacing w:lineRule="atLeast" w:line="200" w:before="0" w:after="0"/>
              <w:ind w:hanging="0" w:start="0" w:end="75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ОКПО 75697786</w:t>
            </w:r>
          </w:p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tLeast" w:line="200"/>
              <w:ind w:end="75"/>
              <w:jc w:val="both"/>
              <w:rPr>
                <w:rFonts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tLeast" w:line="200"/>
              <w:ind w:end="75"/>
              <w:jc w:val="both"/>
              <w:rPr/>
            </w:pPr>
            <w:r>
              <w:rPr/>
              <w:t>Тел: (8352) 22-47-24</w:t>
            </w:r>
          </w:p>
          <w:p>
            <w:pPr>
              <w:pStyle w:val="ConsPlusNonformat"/>
              <w:bidi w:val="0"/>
              <w:jc w:val="both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>Факс: (8352) 22-47-</w:t>
            </w:r>
            <w:r>
              <w:rPr>
                <w:rFonts w:cs="Times New Roman" w:ascii="Times New Roman" w:hAnsi="Times New Roman"/>
                <w:shd w:fill="auto" w:val="clear"/>
                <w:lang w:val="en-US"/>
              </w:rPr>
              <w:t>3</w:t>
            </w:r>
            <w:r>
              <w:rPr>
                <w:rFonts w:cs="Times New Roman" w:ascii="Times New Roman" w:hAnsi="Times New Roman"/>
                <w:shd w:fill="auto" w:val="clear"/>
              </w:rPr>
              <w:t xml:space="preserve">4 </w:t>
            </w:r>
          </w:p>
          <w:p>
            <w:pPr>
              <w:pStyle w:val="ConsPlusNonformat"/>
              <w:bidi w:val="0"/>
              <w:jc w:val="both"/>
              <w:rPr/>
            </w:pPr>
            <w:r>
              <w:rPr>
                <w:rFonts w:cs="Times New Roman" w:ascii="Times New Roman" w:hAnsi="Times New Roman"/>
                <w:shd w:fill="auto" w:val="clear"/>
              </w:rPr>
              <w:t xml:space="preserve">Адрес электронной почты: </w:t>
            </w:r>
            <w:r>
              <w:rPr>
                <w:rFonts w:cs="Times New Roman" w:ascii="Times New Roman" w:hAnsi="Times New Roman"/>
                <w:shd w:fill="auto" w:val="clear"/>
                <w:lang w:val="en-US"/>
              </w:rPr>
              <w:t>ov@bs21.ru</w:t>
            </w:r>
          </w:p>
          <w:p>
            <w:pPr>
              <w:pStyle w:val="Normal"/>
              <w:tabs>
                <w:tab w:val="clear" w:pos="708"/>
                <w:tab w:val="left" w:pos="180" w:leader="none"/>
              </w:tabs>
              <w:spacing w:lineRule="atLeast" w:line="200"/>
              <w:ind w:end="75"/>
              <w:jc w:val="both"/>
              <w:rPr>
                <w:rFonts w:cs="Times New Roman"/>
                <w:shd w:fill="auto" w:val="clear"/>
                <w:lang w:val="en-US"/>
              </w:rPr>
            </w:pPr>
            <w:r>
              <w:rPr>
                <w:rFonts w:cs="Times New Roman"/>
                <w:shd w:fill="auto" w:val="clear"/>
                <w:lang w:val="en-US"/>
              </w:rPr>
            </w:r>
          </w:p>
          <w:p>
            <w:pPr>
              <w:pStyle w:val="Normal"/>
              <w:spacing w:lineRule="atLeast" w:line="200"/>
              <w:ind w:end="74"/>
              <w:rPr/>
            </w:pPr>
            <w:r>
              <w:rPr/>
              <w:t>Генеральный директор:</w:t>
            </w:r>
          </w:p>
          <w:p>
            <w:pPr>
              <w:pStyle w:val="Normal"/>
              <w:spacing w:lineRule="atLeast" w:line="200"/>
              <w:ind w:end="74"/>
              <w:rPr/>
            </w:pPr>
            <w:r>
              <w:rPr/>
              <w:t>А.Г. Корлыханов                __________________</w:t>
            </w:r>
          </w:p>
          <w:p>
            <w:pPr>
              <w:pStyle w:val="Normal"/>
              <w:spacing w:lineRule="atLeast" w:line="200"/>
              <w:ind w:end="74"/>
              <w:rPr/>
            </w:pPr>
            <w:r>
              <w:rPr/>
              <w:t>«__»_____201_ г.</w:t>
            </w:r>
          </w:p>
        </w:tc>
      </w:tr>
    </w:tbl>
    <w:p>
      <w:pPr>
        <w:pStyle w:val="ConsPlusNormal"/>
        <w:bidi w:val="0"/>
        <w:ind w:firstLine="540" w:end="0"/>
        <w:jc w:val="both"/>
        <w:rPr/>
      </w:pPr>
      <w:r>
        <w:rPr/>
      </w:r>
    </w:p>
    <w:p>
      <w:pPr>
        <w:pStyle w:val="ConsPlusNormal"/>
        <w:bidi w:val="0"/>
        <w:ind w:firstLine="540" w:end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ourier New">
    <w:charset w:val="cc" w:characterSet="windows-1251"/>
    <w:family w:val="modern"/>
    <w:pitch w:val="default"/>
  </w:font>
  <w:font w:name="Tahoma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</w:pPr>
    <w:rPr>
      <w:rFonts w:ascii="Times New Roman" w:hAnsi="Times New Roman" w:eastAsia="Times New Roman" w:cs="Times New Roman"/>
      <w:color w:val="auto"/>
      <w:sz w:val="20"/>
      <w:szCs w:val="20"/>
      <w:lang w:val="ru-RU" w:eastAsia="zxx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>
      <w:b w:val="false"/>
      <w:bCs w:val="false"/>
      <w:sz w:val="20"/>
      <w:szCs w:val="20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Tahoma"/>
    </w:rPr>
  </w:style>
  <w:style w:type="paragraph" w:styleId="ConsPlusNormal">
    <w:name w:val="ConsPlusNormal"/>
    <w:qFormat/>
    <w:pPr>
      <w:widowControl w:val="false"/>
      <w:suppressAutoHyphens w:val="false"/>
      <w:autoSpaceDE w:val="false"/>
      <w:bidi w:val="0"/>
    </w:pPr>
    <w:rPr>
      <w:rFonts w:ascii="Times New Roman" w:hAnsi="Times New Roman" w:eastAsia="Arial" w:cs="Times New Roman"/>
      <w:color w:val="auto"/>
      <w:sz w:val="24"/>
      <w:szCs w:val="20"/>
      <w:lang w:val="ru-RU" w:eastAsia="zxx" w:bidi="ar-SA"/>
    </w:rPr>
  </w:style>
  <w:style w:type="paragraph" w:styleId="ConsPlusNonformat">
    <w:name w:val="ConsPlusNonformat"/>
    <w:qFormat/>
    <w:pPr>
      <w:widowControl w:val="false"/>
      <w:suppressAutoHyphens w:val="false"/>
      <w:autoSpaceDE w:val="false"/>
      <w:bidi w:val="0"/>
    </w:pPr>
    <w:rPr>
      <w:rFonts w:ascii="Courier New" w:hAnsi="Courier New" w:eastAsia="Arial" w:cs="Courier New"/>
      <w:color w:val="auto"/>
      <w:sz w:val="20"/>
      <w:szCs w:val="20"/>
      <w:lang w:val="ru-RU" w:eastAsia="zxx" w:bidi="ar-SA"/>
    </w:rPr>
  </w:style>
  <w:style w:type="paragraph" w:styleId="ConsPlusTitlePage">
    <w:name w:val="ConsPlusTitlePage"/>
    <w:qFormat/>
    <w:pPr>
      <w:widowControl w:val="false"/>
      <w:suppressAutoHyphens w:val="false"/>
      <w:autoSpaceDE w:val="false"/>
      <w:bidi w:val="0"/>
    </w:pPr>
    <w:rPr>
      <w:rFonts w:ascii="Tahoma" w:hAnsi="Tahoma" w:eastAsia="Arial" w:cs="Tahoma"/>
      <w:color w:val="auto"/>
      <w:sz w:val="20"/>
      <w:szCs w:val="20"/>
      <w:lang w:val="ru-RU" w:eastAsia="zxx" w:bidi="ar-SA"/>
    </w:rPr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3">
    <w:name w:val="Body Text 3"/>
    <w:basedOn w:val="Normal"/>
    <w:qFormat/>
    <w:pPr>
      <w:widowControl w:val="false"/>
      <w:overflowPunct w:val="false"/>
      <w:autoSpaceDE w:val="false"/>
      <w:spacing w:lineRule="auto" w:line="300"/>
      <w:ind w:hanging="400" w:start="400" w:end="0"/>
      <w:jc w:val="both"/>
      <w:textAlignment w:val="baseline"/>
    </w:pPr>
    <w:rPr>
      <w:b/>
      <w:sz w:val="28"/>
    </w:rPr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LibreOffice/7.6.7.2$Windows_X86_64 LibreOffice_project/dd47e4b30cb7dab30588d6c79c651f218165e3c5</Application>
  <AppVersion>15.0000</AppVersion>
  <Pages>5</Pages>
  <Words>1040</Words>
  <Characters>7414</Characters>
  <CharactersWithSpaces>8402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2018-12-05T09:38:00Z</dcterms:created>
  <dc:creator>a79.aignatev</dc:creator>
  <dc:description/>
  <dc:language>ru-RU</dc:language>
  <cp:lastModifiedBy/>
  <dcterms:modified xsi:type="dcterms:W3CDTF">2018-12-28T10:30:41Z</dcterms:modified>
  <cp:revision>17</cp:revision>
  <dc:subject/>
  <dc:title>Договор N ______</dc:title>
</cp:coreProperties>
</file>