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CEE2" w14:textId="77777777" w:rsidR="005518CC" w:rsidRPr="0098671D" w:rsidRDefault="00CC1419" w:rsidP="00E347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Политика </w:t>
      </w:r>
    </w:p>
    <w:p w14:paraId="7316B030" w14:textId="55053859" w:rsidR="0093680D" w:rsidRPr="0098671D" w:rsidRDefault="005518CC" w:rsidP="00E347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конфиденциальности </w:t>
      </w:r>
    </w:p>
    <w:p w14:paraId="444F92D0" w14:textId="77777777" w:rsidR="007978E1" w:rsidRPr="0098671D" w:rsidRDefault="007978E1" w:rsidP="00E347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20565" w14:textId="3CB2D046" w:rsidR="007612ED" w:rsidRPr="0098671D" w:rsidRDefault="00F32026" w:rsidP="00E34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Политика конфиденциальности </w:t>
      </w:r>
      <w:bookmarkStart w:id="0" w:name="_Hlk201849197"/>
      <w:r w:rsid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417FD">
        <w:rPr>
          <w:rFonts w:ascii="Times New Roman" w:hAnsi="Times New Roman" w:cs="Times New Roman"/>
          <w:color w:val="000000" w:themeColor="text1"/>
          <w:sz w:val="24"/>
          <w:szCs w:val="24"/>
        </w:rPr>
        <w:t>елова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B417FD">
        <w:rPr>
          <w:rFonts w:ascii="Times New Roman" w:hAnsi="Times New Roman" w:cs="Times New Roman"/>
          <w:color w:val="000000" w:themeColor="text1"/>
          <w:sz w:val="24"/>
          <w:szCs w:val="24"/>
        </w:rPr>
        <w:t>ветлана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</w:t>
      </w:r>
      <w:r w:rsidR="00B417FD">
        <w:rPr>
          <w:rFonts w:ascii="Times New Roman" w:hAnsi="Times New Roman" w:cs="Times New Roman"/>
          <w:color w:val="000000" w:themeColor="text1"/>
          <w:sz w:val="24"/>
          <w:szCs w:val="24"/>
        </w:rPr>
        <w:t>еонидовна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F0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>502802549522</w:t>
      </w:r>
      <w:r w:rsidR="00216F0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>324508100278310</w:t>
      </w:r>
      <w:r w:rsidR="00101D34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1" w:name="_Hlk201852509"/>
      <w:bookmarkEnd w:id="0"/>
      <w:r w:rsidR="00101D34" w:rsidRPr="0098671D">
        <w:rPr>
          <w:rFonts w:ascii="Times New Roman" w:hAnsi="Times New Roman" w:cs="Times New Roman"/>
          <w:color w:val="000000" w:themeColor="text1"/>
          <w:sz w:val="25"/>
          <w:szCs w:val="25"/>
        </w:rPr>
        <w:t>(далее - Администрация)</w:t>
      </w:r>
      <w:r w:rsidR="00E3475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1"/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в соответствии с положениями законодательства Российской Федерации и Правилам</w:t>
      </w:r>
      <w:r w:rsidR="00831B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Сервиса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831B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размещенными на сайте </w:t>
      </w:r>
      <w:r w:rsidR="00C14A25" w:rsidRPr="00C14A25">
        <w:rPr>
          <w:rFonts w:ascii="Times New Roman" w:hAnsi="Times New Roman" w:cs="Times New Roman"/>
          <w:color w:val="000000" w:themeColor="text1"/>
          <w:sz w:val="24"/>
          <w:szCs w:val="24"/>
        </w:rPr>
        <w:t>utrozagorodom.ru</w:t>
      </w:r>
      <w:r w:rsidR="004F37F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B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</w:t>
      </w:r>
      <w:r w:rsidR="004F37F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A25" w:rsidRPr="00C14A25">
        <w:rPr>
          <w:rFonts w:ascii="Times New Roman" w:hAnsi="Times New Roman" w:cs="Times New Roman"/>
          <w:color w:val="000000" w:themeColor="text1"/>
          <w:sz w:val="24"/>
          <w:szCs w:val="24"/>
        </w:rPr>
        <w:t>https://utrozagorodom.ru/</w:t>
      </w:r>
      <w:r w:rsidR="00C14A25" w:rsidRPr="00C14A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1B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45CA15" w14:textId="3D3E2514" w:rsidR="007612ED" w:rsidRPr="0098671D" w:rsidRDefault="00F32026" w:rsidP="00F320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Политика </w:t>
      </w:r>
      <w:r w:rsidR="00CD12E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конфиденциальности </w:t>
      </w:r>
      <w:r w:rsid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AB59FC">
        <w:rPr>
          <w:rFonts w:ascii="Times New Roman" w:hAnsi="Times New Roman" w:cs="Times New Roman"/>
          <w:color w:val="000000" w:themeColor="text1"/>
          <w:sz w:val="24"/>
          <w:szCs w:val="24"/>
        </w:rPr>
        <w:t>елова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AB59FC">
        <w:rPr>
          <w:rFonts w:ascii="Times New Roman" w:hAnsi="Times New Roman" w:cs="Times New Roman"/>
          <w:color w:val="000000" w:themeColor="text1"/>
          <w:sz w:val="24"/>
          <w:szCs w:val="24"/>
        </w:rPr>
        <w:t>ветлана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</w:t>
      </w:r>
      <w:r w:rsidR="00AB59FC">
        <w:rPr>
          <w:rFonts w:ascii="Times New Roman" w:hAnsi="Times New Roman" w:cs="Times New Roman"/>
          <w:color w:val="000000" w:themeColor="text1"/>
          <w:sz w:val="24"/>
          <w:szCs w:val="24"/>
        </w:rPr>
        <w:t>еонидовна</w:t>
      </w:r>
      <w:r w:rsidR="0045214A"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2E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Политика)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приложением к Правилам использования Сервиса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322A0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неотъемлемой частью. Принимая условия</w:t>
      </w:r>
      <w:r w:rsidR="003322A0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использования Сервиса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22A0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ользователь автоматически принимает условия настоящей Политики.</w:t>
      </w:r>
    </w:p>
    <w:p w14:paraId="65667206" w14:textId="77777777" w:rsidR="00D77724" w:rsidRPr="0098671D" w:rsidRDefault="00D77724" w:rsidP="00F320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A5A6E" w14:textId="34EA941D" w:rsidR="003E7193" w:rsidRPr="00EF4F81" w:rsidRDefault="00D77724" w:rsidP="00EF4F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Термины и определения.</w:t>
      </w:r>
    </w:p>
    <w:p w14:paraId="415D574A" w14:textId="77777777" w:rsidR="00EF4F81" w:rsidRPr="00EF4F81" w:rsidRDefault="00EF4F81" w:rsidP="00EF4F8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BBE57B" w14:textId="77777777" w:rsidR="003E7193" w:rsidRPr="003E7193" w:rsidRDefault="003E7193" w:rsidP="003E7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1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Стороны</w:t>
      </w:r>
      <w:r w:rsidRPr="003E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Администрация и любой зарегистрированный в Приложении Пользователь.</w:t>
      </w:r>
    </w:p>
    <w:p w14:paraId="752F0189" w14:textId="77777777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Передающая сторона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7B7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(раскрывающая)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– Сторона, предоставляющая другой Стороне доступ к Конфиденциальной информации, обладателем которой она является, в том числе путем передачи Конфиденциальной информации как на материальном носителе, так и на любых электронных носителях или передаваемая посредством сет</w:t>
      </w:r>
      <w:r w:rsidR="00500F7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 Интернет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и</w:t>
      </w:r>
      <w:r w:rsidR="00007B7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или предъявляющая требование к другой Стороне о соблюдении конфиденциальности информации, содержащейся в материалах, разрабатываемых другой Стороной или передаваемых другой Стороне в ходе исполнения договора, заключенного Сторонами или в ходе ведения переговоров о заключении договора.</w:t>
      </w:r>
    </w:p>
    <w:p w14:paraId="275ADAC9" w14:textId="77777777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Принимающая сторона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7B7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(получающая)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– Сторона, получающая от другой Стороны доступ к Конфиденциальной информации, обладателем которой является Передающая сторона.</w:t>
      </w:r>
    </w:p>
    <w:p w14:paraId="638807CA" w14:textId="77777777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Конфиденциальная информация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информация, признаваемая конфиденциальной в соответствии с законодательством Российской Федерации, локальными нормативными актами Передающей стороны, с которыми ознакомлена Принимающая сторона, иная информация, в отношении которой Передающей стороной заявлено требование о соблюдении ее конфиденциальности, в том числе информация, указанная в качестве конфиденциальной в договорах между Сторонами, включая информацию, составляющую коммерческую тайну и информацию, относящуюся к персональным данным.</w:t>
      </w:r>
    </w:p>
    <w:p w14:paraId="749FC81E" w14:textId="77777777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Конфиденциальность информации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обязательное для выполнения лицом, получившим доступ к определенной информации, требование не передавать такую информацию третьим лицам без предварительного письменного согласия ее обладателя</w:t>
      </w:r>
      <w:r w:rsidR="0045510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CD0AC7" w14:textId="77777777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Носители информации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материальные объекты, в которых информация, составляющая Конфиденциальную информацию, находит свое отображение в виде символов, техническ</w:t>
      </w:r>
      <w:r w:rsidR="0045510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их решений и процессов.</w:t>
      </w:r>
    </w:p>
    <w:p w14:paraId="45235314" w14:textId="548C06A4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Передача Конфиденциальной информации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передача информации, зафиксированной </w:t>
      </w:r>
      <w:r w:rsidR="0083100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конфиденциальной,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как на материальном носителе, так и на любых электронных носителях</w:t>
      </w:r>
      <w:r w:rsidR="00500F7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передаваемая посредством сет</w:t>
      </w:r>
      <w:r w:rsidR="00500F7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 Интернет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Передающей стороной Принимающей стороне или Принимающей стороной третьим лицам с согласия Передающей стороны, а также с согласия иных лиц (</w:t>
      </w:r>
      <w:r w:rsidRPr="00607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 получение их согласия предусмотрено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) или на ином законном основании при условии сохранения конфиденциальности информации.</w:t>
      </w:r>
    </w:p>
    <w:p w14:paraId="7736F77C" w14:textId="1AE79487" w:rsidR="00D77724" w:rsidRPr="0098671D" w:rsidRDefault="00D77724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Разглашение Конфиденциальной информации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действие или бездействие, в результате которого Конфиденциальная информация в любой возможной форме (устной, письменной, иной форме, в том числе с использованием технических средств) становится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известной третьим лицам без согласия Передающей стороны, а также согласия иных лиц (</w:t>
      </w:r>
      <w:r w:rsidRPr="00607D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 получение их согласия предусмотрено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2C14C5B" w14:textId="77777777" w:rsidR="009A69BD" w:rsidRPr="0098671D" w:rsidRDefault="009A69BD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AFFB9" w14:textId="77777777" w:rsidR="00CB272B" w:rsidRPr="0098671D" w:rsidRDefault="00CB272B" w:rsidP="00D77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положения.</w:t>
      </w:r>
    </w:p>
    <w:p w14:paraId="01512CAF" w14:textId="77777777" w:rsidR="000956F8" w:rsidRPr="0098671D" w:rsidRDefault="001004B8" w:rsidP="00095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187A7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соглашаются считать весь объем информации, предоставляемой друг другу в рамках взаимодействия при установке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E17130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регистрации Пользователя, </w:t>
      </w:r>
      <w:r w:rsidR="00187A7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получени</w:t>
      </w:r>
      <w:r w:rsidR="00E17130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87A7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доступа к Сервису</w:t>
      </w:r>
      <w:r w:rsidR="00E17130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использовании его функционала</w:t>
      </w:r>
      <w:r w:rsidR="00187A7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конфиденциальной информацией (в пределах, допускаемых действующим законодательством РФ – коммерческой тайной).</w:t>
      </w:r>
    </w:p>
    <w:p w14:paraId="222BEC33" w14:textId="77777777" w:rsidR="001004B8" w:rsidRPr="0098671D" w:rsidRDefault="00187A7F" w:rsidP="00100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настояще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й Политики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каждая из </w:t>
      </w:r>
      <w:r w:rsidR="000D614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торон в зависимости от того</w:t>
      </w:r>
      <w:r w:rsidR="0005434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раскрывает </w:t>
      </w:r>
      <w:r w:rsidR="0005434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она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34D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получает конфиденциальную информацию, может выступать как в качестве Принимающей стороны</w:t>
      </w:r>
      <w:r w:rsidR="007E6E9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и в качестве 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Передающей </w:t>
      </w:r>
      <w:r w:rsidR="00797AC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тороны.</w:t>
      </w:r>
    </w:p>
    <w:p w14:paraId="0A1123F8" w14:textId="77777777" w:rsidR="006013C9" w:rsidRPr="0098671D" w:rsidRDefault="00792D05" w:rsidP="00601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настоящей Политики распространяются на Конфиденциальную информацию </w:t>
      </w:r>
      <w:r w:rsidR="003B642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тороны независимо от вида носителя, на котором она зафиксирована.</w:t>
      </w:r>
    </w:p>
    <w:p w14:paraId="4E9D8BFD" w14:textId="77777777" w:rsidR="006013C9" w:rsidRPr="0098671D" w:rsidRDefault="00771448" w:rsidP="00601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доступ к которой предоставляется Принимающей стороне без передачи материального носителя, и содержащаяся в информационных ресурсах, используемых Передающей стороной, включая Сервис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доступ к которым предоставляется Принимающей стороне без передачи материального носителя с использованием сет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Интернет, в любом случае является Конфиденциальной информацией Передающей стороны, без дополнительного указания (требования) о сохранении ее конфиденциальности.</w:t>
      </w:r>
    </w:p>
    <w:p w14:paraId="0D105586" w14:textId="77777777" w:rsidR="006013C9" w:rsidRPr="0098671D" w:rsidRDefault="008F1FFD" w:rsidP="00601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1.5.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каналам связи доступ к Конфиденциальной информации Передающей стороны производится при условии наличия у Принимающей стороны защищенных каналов передачи информации. </w:t>
      </w:r>
    </w:p>
    <w:p w14:paraId="46ADA0FD" w14:textId="77777777" w:rsidR="006013C9" w:rsidRPr="0098671D" w:rsidRDefault="008F1FFD" w:rsidP="00601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1.6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Передача и обработка конфиденциальной информации, относящейся к персональным данным, производится в соответствии с требованиями </w:t>
      </w:r>
      <w:r w:rsidR="003B642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Конституции Российской Федерации, 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РФ от 27 июля 2006 года № 152-ФЗ «О персональных данных»</w:t>
      </w:r>
      <w:r w:rsidR="003B642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настоящей Политики, Правил обработки персональных данных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B642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Пользователи, присоединяясь к настоящей Политике,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гарантируют выполнение требований действующего законодательства в части защиты </w:t>
      </w:r>
      <w:r w:rsidR="003B642E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6013C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EDCF33" w14:textId="77777777" w:rsidR="00924C16" w:rsidRPr="0098671D" w:rsidRDefault="00924C16" w:rsidP="00100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2A348" w14:textId="77777777" w:rsidR="00924C16" w:rsidRPr="0098671D" w:rsidRDefault="00924C16" w:rsidP="001004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Обязательства.</w:t>
      </w:r>
    </w:p>
    <w:p w14:paraId="59AECD22" w14:textId="77777777" w:rsidR="007E6E99" w:rsidRPr="0098671D" w:rsidRDefault="00924C16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7E6E9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Каждая сторона, получающая конфиденциальную информацию (Получающая сторона) от другой стороны (Передающая сторона), не имеет права сообщать конфиденциальную информацию кому-либо без прямого на то разрешения Передающей стороны и должна принимать все разумные меры для защиты этой информации, включая, в частности меры, которые она принимает для защиты собственной конфиденциальной информации/коммерческой тайны. </w:t>
      </w:r>
    </w:p>
    <w:p w14:paraId="2200723C" w14:textId="77777777" w:rsidR="007E6E99" w:rsidRPr="0098671D" w:rsidRDefault="007E6E99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Не является разглашением предоставление конфиденциальной информации третьим лицам при наличии у Передающей стороны письменного согласия другой стороны, на ее раскрытие.</w:t>
      </w:r>
    </w:p>
    <w:p w14:paraId="062B3C52" w14:textId="77777777" w:rsidR="007E6E99" w:rsidRPr="0098671D" w:rsidRDefault="007E6E99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2.2. Условия о конфиденциальности не распространяются на сведения, которые:</w:t>
      </w:r>
    </w:p>
    <w:p w14:paraId="43B5C512" w14:textId="77777777" w:rsidR="007E6E99" w:rsidRPr="0098671D" w:rsidRDefault="007E6E99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- являются либо становятся общеизвестными не по вине Принимающей стороны (при условии подтверждения соответствующими доказательствами);</w:t>
      </w:r>
    </w:p>
    <w:p w14:paraId="2F560E9E" w14:textId="77777777" w:rsidR="007E6E99" w:rsidRPr="0098671D" w:rsidRDefault="007E6E99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- получены сторонами от третьих лиц и общедоступных источников информации, в том числе, но не ограничиваясь, в сети Интернет, без обязательства о сохранении конфиденциальности;</w:t>
      </w:r>
    </w:p>
    <w:p w14:paraId="137B9D64" w14:textId="77777777" w:rsidR="007E6E99" w:rsidRPr="0098671D" w:rsidRDefault="007E6E99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- сторона обязана раскрыть в соответствии с требованиями действующего законодательства. Такие сведения могут быть предоставлены только в адрес органов, имеющих необходимые полномочия, в порядке, установленном действующим законодательством.</w:t>
      </w:r>
    </w:p>
    <w:p w14:paraId="0851BE94" w14:textId="77777777" w:rsidR="007E6E99" w:rsidRPr="0098671D" w:rsidRDefault="007E6E99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2.3. </w:t>
      </w:r>
      <w:r w:rsidR="00B360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принимает технические и организационно-правовые меры в целях обеспечения защиты информации, которую стороны предоставляют (передают, раскрывают) друг другу в ходе сотрудничества по предоставлению доступа к Сервису, и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действий, путем внутренних проверок процессов сбора, хранения и обработки данных и мер безопасности, а также осуществления мер по обеспечению физической безопасности данных для предотвращения несанкционированного доступа к информации и персональным данным.</w:t>
      </w:r>
    </w:p>
    <w:p w14:paraId="4308DE8D" w14:textId="77777777" w:rsidR="007E6E99" w:rsidRPr="0098671D" w:rsidRDefault="00B360E7" w:rsidP="007E6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2.4. Администрация вправе агрегировать, систематизировать и анализировать получаемую от Пользователя информацию, в том числе конфиденциальную, с целью создания информационно-аналитических отчетов разного рода и баз данных, при этом Администрация гарантирует нераспространение и сохранность конфиденциальной информации, содержащейся в отчетах и базах данных в соответствии с Правилами и действующим законодательством. Обладателем исключительных прав на такие информационно-аналитические отчеты и базы данных, как на объекты интеллектуальной собственности, является Администрация.</w:t>
      </w:r>
    </w:p>
    <w:p w14:paraId="464E9632" w14:textId="77777777" w:rsidR="00B360E7" w:rsidRPr="0098671D" w:rsidRDefault="00B360E7" w:rsidP="00B36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2.5. Получающая сторона обязуется:</w:t>
      </w:r>
    </w:p>
    <w:p w14:paraId="4FE4E73C" w14:textId="77777777" w:rsidR="00B360E7" w:rsidRPr="0098671D" w:rsidRDefault="00B360E7" w:rsidP="00B36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использовать раскрытую информацию исключительно в целях реализации взаимодействия сторон в целях использования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предоставления доступа к Сервису;</w:t>
      </w:r>
    </w:p>
    <w:p w14:paraId="1B87D84B" w14:textId="77777777" w:rsidR="00B360E7" w:rsidRPr="0098671D" w:rsidRDefault="00B360E7" w:rsidP="00B36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ограничить перечень лиц, имеющих доступ к конфиденциальной информации, исключительно своими сотрудниками, непосредственно участвующими во взаимодействии при реализации Правил.</w:t>
      </w:r>
    </w:p>
    <w:p w14:paraId="45817383" w14:textId="77777777" w:rsidR="001004B8" w:rsidRPr="0098671D" w:rsidRDefault="00B360E7" w:rsidP="00100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</w:t>
      </w:r>
      <w:r w:rsidR="001004B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Принимающая сторона обязуется соблюдать конфиденциальность в отношении Конфиденциальной информации Передающей стороны, в том числе не допускать ее разглашения и не использовать во вред Передающей стороне, и обеспечивать специальные меры охраны и использования Конфиденциальной информации Передающей стороны, при этом уровень охраны Конфиденциальной информации Передающей стороны не должен быть ниже, чем для охраны собственной конфиденциальной информации Принимающей стороны.</w:t>
      </w:r>
    </w:p>
    <w:p w14:paraId="12394042" w14:textId="77777777" w:rsidR="006013C9" w:rsidRPr="0098671D" w:rsidRDefault="00B360E7" w:rsidP="00B36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Принимающая с</w:t>
      </w:r>
      <w:r w:rsidR="007E6E9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торона вправе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E99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 определять способы защиты Конфиденциальной информации Передающей стороны. </w:t>
      </w:r>
    </w:p>
    <w:p w14:paraId="3962EB62" w14:textId="77777777" w:rsidR="00B360E7" w:rsidRPr="0098671D" w:rsidRDefault="00B360E7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CEC6A" w14:textId="77777777" w:rsidR="00F24244" w:rsidRPr="0098671D" w:rsidRDefault="00F24244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7E5547"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Ответственность.</w:t>
      </w:r>
      <w:r w:rsidR="006920B7"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Разрешение споров.</w:t>
      </w:r>
    </w:p>
    <w:p w14:paraId="763661DE" w14:textId="5989F786" w:rsidR="00B360E7" w:rsidRPr="0098671D" w:rsidRDefault="007E5547" w:rsidP="00B36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6920B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0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каждое нарушение предусмотренных </w:t>
      </w:r>
      <w:r w:rsidR="006920B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Политикой</w:t>
      </w:r>
      <w:r w:rsidR="00B360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обязательств, </w:t>
      </w:r>
      <w:r w:rsidR="006920B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Принима</w:t>
      </w:r>
      <w:r w:rsidR="00B360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ющая сторона обязуется возместить другой стороне документально </w:t>
      </w:r>
      <w:r w:rsidR="00216F0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подтвержденный реальный ущерб </w:t>
      </w:r>
      <w:r w:rsidR="00B360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полном объеме, </w:t>
      </w:r>
      <w:r w:rsidR="00216F0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возникший </w:t>
      </w:r>
      <w:r w:rsidR="00B360E7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такого нарушения.</w:t>
      </w:r>
    </w:p>
    <w:p w14:paraId="2A55A8B5" w14:textId="18D72ED7" w:rsidR="00A26D73" w:rsidRPr="0098671D" w:rsidRDefault="00C25147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="007661E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поры и разногласия между Сторон</w:t>
      </w:r>
      <w:r w:rsidR="007661E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ами, связанные с применением и/или использованием настоящей Политик</w:t>
      </w:r>
      <w:r w:rsidR="008F6AB1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Стороны будут пытат</w:t>
      </w:r>
      <w:r w:rsidR="007661E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ься разрешить путем переговоров. П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ри не достижении согласия</w:t>
      </w:r>
      <w:r w:rsidR="007661E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споры подлежат рассмотрению в </w:t>
      </w:r>
      <w:r w:rsidR="003703F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суде, 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в порядке, предусмотренном действующ</w:t>
      </w:r>
      <w:r w:rsidR="000956F8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м законодательством Российской Федерации.</w:t>
      </w:r>
    </w:p>
    <w:p w14:paraId="3335E040" w14:textId="77777777" w:rsidR="00A26D73" w:rsidRPr="0098671D" w:rsidRDefault="00B11B70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="00A4224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разрешении споров Стороны 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применяют</w:t>
      </w:r>
      <w:r w:rsidR="00A4224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нормы 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права Российской Федерации.</w:t>
      </w:r>
    </w:p>
    <w:p w14:paraId="34E8CF71" w14:textId="77777777" w:rsidR="00B11B70" w:rsidRPr="0098671D" w:rsidRDefault="00B11B70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F3DF" w14:textId="77777777" w:rsidR="00B11B70" w:rsidRPr="0098671D" w:rsidRDefault="00B11B70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Срок действия.</w:t>
      </w:r>
      <w:r w:rsidR="00E06285" w:rsidRPr="0098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Прочие положения.</w:t>
      </w:r>
    </w:p>
    <w:p w14:paraId="3C1A9957" w14:textId="63EE3321" w:rsidR="00EC5DF1" w:rsidRPr="00C14A25" w:rsidRDefault="00EC5DF1" w:rsidP="00C14A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Политика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становится обязательной для Сторон 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момента принятия Пользователем Правил использования Сервиса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размещенными на сайте </w:t>
      </w:r>
      <w:r w:rsidR="00C14A25" w:rsidRPr="00C14A25">
        <w:rPr>
          <w:rFonts w:ascii="Times New Roman" w:hAnsi="Times New Roman" w:cs="Times New Roman"/>
          <w:color w:val="000000" w:themeColor="text1"/>
          <w:sz w:val="24"/>
          <w:szCs w:val="24"/>
        </w:rPr>
        <w:t>utrozagorodom.ru</w:t>
      </w:r>
      <w:r w:rsidR="00C14A25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C14A25" w:rsidRPr="00C14A25">
        <w:rPr>
          <w:rFonts w:ascii="Times New Roman" w:hAnsi="Times New Roman" w:cs="Times New Roman"/>
          <w:color w:val="000000" w:themeColor="text1"/>
          <w:sz w:val="24"/>
          <w:szCs w:val="24"/>
        </w:rPr>
        <w:t>https://utrozagorodom.ru/</w:t>
      </w:r>
      <w:r w:rsidR="00C82A9F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(присоединения к Правилам)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796496" w14:textId="77777777" w:rsidR="00AF4984" w:rsidRPr="0098671D" w:rsidRDefault="00AF4984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несогласия с условиями Политики Пользователь обязуется прекратить использование Сервиса.</w:t>
      </w:r>
    </w:p>
    <w:p w14:paraId="4314C15B" w14:textId="77777777" w:rsidR="00A26D73" w:rsidRPr="0098671D" w:rsidRDefault="00C35D98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EC5DF1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Прекращение Пользователем 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 </w:t>
      </w:r>
      <w:r w:rsidR="00EC5DF1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Сервиса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EC5DF1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освобождает Принимающую сторону от исполнения обязательств, принятых </w:t>
      </w:r>
      <w:r w:rsidR="00EC5DF1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настоящей Политикой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Сервиса </w:t>
      </w:r>
      <w:r w:rsidR="00257BC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в отношении Конфиденциальной информации Передающей стороны, переданной Принимающей стороне до прекращения действия настояще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й Политики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не освобождает от ответственности, установленной законодательством Российской Федерации и настоящ</w:t>
      </w: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ей Политикой</w:t>
      </w:r>
      <w:r w:rsidR="00A26D73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4AAB5C" w14:textId="77777777" w:rsidR="00A42242" w:rsidRPr="0098671D" w:rsidRDefault="00C35D98" w:rsidP="00A422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</w:t>
      </w:r>
      <w:r w:rsidR="00A42242" w:rsidRPr="0098671D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Обязательства, установленные Политикой, в части охраны конфиденциальной информации, действительны в течение 3 (трех) лет с момента передачи конфиденциальной информации.</w:t>
      </w:r>
    </w:p>
    <w:p w14:paraId="619CA018" w14:textId="77777777" w:rsidR="00A26D73" w:rsidRPr="0098671D" w:rsidRDefault="00A26D73" w:rsidP="00A2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690FC" w14:textId="07742215" w:rsidR="00B354FF" w:rsidRPr="0098671D" w:rsidRDefault="0045214A" w:rsidP="00B354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</w:pPr>
      <w:bookmarkStart w:id="2" w:name="_Hlk20185256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r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елова</w:t>
      </w:r>
      <w:r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ветлана</w:t>
      </w:r>
      <w:r w:rsidRPr="00452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еонидовна</w:t>
      </w:r>
    </w:p>
    <w:p w14:paraId="22BAC98D" w14:textId="3CC98581" w:rsidR="006C30AC" w:rsidRPr="0098671D" w:rsidRDefault="00B354FF" w:rsidP="00E341D9">
      <w:pPr>
        <w:pStyle w:val="1"/>
        <w:spacing w:after="0" w:line="100" w:lineRule="atLeast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867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Юридический адрес: </w:t>
      </w:r>
      <w:bookmarkStart w:id="3" w:name="_Hlk201852868"/>
      <w:r w:rsidR="0045214A" w:rsidRP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143005, Р</w:t>
      </w:r>
      <w:r w:rsid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оссия</w:t>
      </w:r>
      <w:r w:rsidR="0045214A" w:rsidRP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М</w:t>
      </w:r>
      <w:r w:rsid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осковская область</w:t>
      </w:r>
      <w:r w:rsidR="0045214A" w:rsidRP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 Одинцово</w:t>
      </w:r>
      <w:r w:rsidR="0045214A" w:rsidRP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ул. Говорова</w:t>
      </w:r>
      <w:r w:rsidR="0045214A" w:rsidRP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="00C14A2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.</w:t>
      </w:r>
      <w:r w:rsid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5214A" w:rsidRPr="004521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</w:p>
    <w:bookmarkEnd w:id="3"/>
    <w:p w14:paraId="174B8273" w14:textId="5B3FE2A1" w:rsidR="00B354FF" w:rsidRPr="0098671D" w:rsidRDefault="00B354FF" w:rsidP="00B3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ИНН </w:t>
      </w:r>
      <w:r w:rsidR="0045214A" w:rsidRPr="00452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502802549522</w:t>
      </w:r>
      <w:r w:rsidR="006C30AC" w:rsidRPr="00986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86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ОГРН </w:t>
      </w:r>
      <w:r w:rsidR="0045214A" w:rsidRPr="00452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324508100278310</w:t>
      </w:r>
    </w:p>
    <w:p w14:paraId="7087D3B1" w14:textId="7B713772" w:rsidR="00B354FF" w:rsidRPr="0045214A" w:rsidRDefault="00B354FF" w:rsidP="00B3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86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Pr="00452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="0045214A" w:rsidRPr="00452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+7(985) 537-60-73</w:t>
      </w:r>
    </w:p>
    <w:p w14:paraId="71B2ED27" w14:textId="5A6C51D9" w:rsidR="0031216B" w:rsidRPr="0045214A" w:rsidRDefault="00B354FF" w:rsidP="006C30AC">
      <w:p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986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452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</w:t>
      </w:r>
      <w:r w:rsidRPr="00986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452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bookmarkStart w:id="4" w:name="_Hlk201852973"/>
      <w:r w:rsidR="0045214A" w:rsidRPr="00AB59FC">
        <w:rPr>
          <w:rFonts w:ascii="Times New Roman" w:hAnsi="Times New Roman" w:cs="Times New Roman"/>
          <w:sz w:val="24"/>
          <w:szCs w:val="24"/>
          <w:lang w:val="en-US"/>
        </w:rPr>
        <w:t>forestriverloft@yandex.ru</w:t>
      </w:r>
      <w:r w:rsidRPr="0045214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bookmarkEnd w:id="2"/>
      <w:bookmarkEnd w:id="4"/>
    </w:p>
    <w:sectPr w:rsidR="0031216B" w:rsidRPr="0045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25F8"/>
    <w:multiLevelType w:val="hybridMultilevel"/>
    <w:tmpl w:val="CD4C7CCA"/>
    <w:lvl w:ilvl="0" w:tplc="6D2C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9F01B2"/>
    <w:multiLevelType w:val="hybridMultilevel"/>
    <w:tmpl w:val="A2147504"/>
    <w:lvl w:ilvl="0" w:tplc="F124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50A13"/>
    <w:multiLevelType w:val="multilevel"/>
    <w:tmpl w:val="3654B444"/>
    <w:lvl w:ilvl="0">
      <w:start w:val="1"/>
      <w:numFmt w:val="bullet"/>
      <w:lvlText w:val="-"/>
      <w:lvlJc w:val="left"/>
      <w:pPr>
        <w:ind w:left="99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1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43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15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7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9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1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03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75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ED"/>
    <w:rsid w:val="00004181"/>
    <w:rsid w:val="00007B7D"/>
    <w:rsid w:val="000516EA"/>
    <w:rsid w:val="0005434D"/>
    <w:rsid w:val="00054B83"/>
    <w:rsid w:val="000956F8"/>
    <w:rsid w:val="000967EF"/>
    <w:rsid w:val="000B22E7"/>
    <w:rsid w:val="000C3625"/>
    <w:rsid w:val="000D0898"/>
    <w:rsid w:val="000D6148"/>
    <w:rsid w:val="000E29FE"/>
    <w:rsid w:val="001004B8"/>
    <w:rsid w:val="00101D34"/>
    <w:rsid w:val="00126B70"/>
    <w:rsid w:val="001653ED"/>
    <w:rsid w:val="0018696E"/>
    <w:rsid w:val="00187A7F"/>
    <w:rsid w:val="00187AD3"/>
    <w:rsid w:val="001B34BF"/>
    <w:rsid w:val="00216F02"/>
    <w:rsid w:val="0022317D"/>
    <w:rsid w:val="00257BC2"/>
    <w:rsid w:val="002B115E"/>
    <w:rsid w:val="002B5A0F"/>
    <w:rsid w:val="002F38B1"/>
    <w:rsid w:val="0031216B"/>
    <w:rsid w:val="003322A0"/>
    <w:rsid w:val="003338DA"/>
    <w:rsid w:val="003703F8"/>
    <w:rsid w:val="003B642E"/>
    <w:rsid w:val="003E7193"/>
    <w:rsid w:val="0045214A"/>
    <w:rsid w:val="0045510E"/>
    <w:rsid w:val="00472D4D"/>
    <w:rsid w:val="004C58B9"/>
    <w:rsid w:val="004C6FDF"/>
    <w:rsid w:val="004F37F8"/>
    <w:rsid w:val="00500F7D"/>
    <w:rsid w:val="005518CC"/>
    <w:rsid w:val="005B319B"/>
    <w:rsid w:val="005C1119"/>
    <w:rsid w:val="006013C9"/>
    <w:rsid w:val="00607D57"/>
    <w:rsid w:val="006178B1"/>
    <w:rsid w:val="00691A19"/>
    <w:rsid w:val="00691BF5"/>
    <w:rsid w:val="006920B7"/>
    <w:rsid w:val="006C30AC"/>
    <w:rsid w:val="007612ED"/>
    <w:rsid w:val="007661E2"/>
    <w:rsid w:val="00770F26"/>
    <w:rsid w:val="00771448"/>
    <w:rsid w:val="00792D05"/>
    <w:rsid w:val="007978E1"/>
    <w:rsid w:val="00797AC3"/>
    <w:rsid w:val="007E5547"/>
    <w:rsid w:val="007E6E99"/>
    <w:rsid w:val="007E715D"/>
    <w:rsid w:val="0083100E"/>
    <w:rsid w:val="00831BE7"/>
    <w:rsid w:val="00870BE0"/>
    <w:rsid w:val="008D2A71"/>
    <w:rsid w:val="008F1FFD"/>
    <w:rsid w:val="008F6AB1"/>
    <w:rsid w:val="00924C16"/>
    <w:rsid w:val="0093680D"/>
    <w:rsid w:val="0097162B"/>
    <w:rsid w:val="0098671D"/>
    <w:rsid w:val="009A69BD"/>
    <w:rsid w:val="00A03BCF"/>
    <w:rsid w:val="00A26D73"/>
    <w:rsid w:val="00A42242"/>
    <w:rsid w:val="00A76CF4"/>
    <w:rsid w:val="00AB59FC"/>
    <w:rsid w:val="00AD3344"/>
    <w:rsid w:val="00AF4984"/>
    <w:rsid w:val="00B11B70"/>
    <w:rsid w:val="00B354FF"/>
    <w:rsid w:val="00B360E7"/>
    <w:rsid w:val="00B417FD"/>
    <w:rsid w:val="00BD2C8B"/>
    <w:rsid w:val="00C05190"/>
    <w:rsid w:val="00C14A25"/>
    <w:rsid w:val="00C25147"/>
    <w:rsid w:val="00C34D54"/>
    <w:rsid w:val="00C35D98"/>
    <w:rsid w:val="00C5664B"/>
    <w:rsid w:val="00C70D9C"/>
    <w:rsid w:val="00C82A9F"/>
    <w:rsid w:val="00C84B09"/>
    <w:rsid w:val="00C950F6"/>
    <w:rsid w:val="00CB272B"/>
    <w:rsid w:val="00CC1419"/>
    <w:rsid w:val="00CD12EF"/>
    <w:rsid w:val="00CF1625"/>
    <w:rsid w:val="00CF2A15"/>
    <w:rsid w:val="00CF7D2C"/>
    <w:rsid w:val="00D30AE1"/>
    <w:rsid w:val="00D77724"/>
    <w:rsid w:val="00DA6247"/>
    <w:rsid w:val="00DC4DC5"/>
    <w:rsid w:val="00E06285"/>
    <w:rsid w:val="00E17130"/>
    <w:rsid w:val="00E21004"/>
    <w:rsid w:val="00E341D9"/>
    <w:rsid w:val="00E34758"/>
    <w:rsid w:val="00E36BA1"/>
    <w:rsid w:val="00E66346"/>
    <w:rsid w:val="00EC5DF1"/>
    <w:rsid w:val="00EC7402"/>
    <w:rsid w:val="00EF4F81"/>
    <w:rsid w:val="00F24244"/>
    <w:rsid w:val="00F32026"/>
    <w:rsid w:val="00F41E02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BB8B"/>
  <w15:chartTrackingRefBased/>
  <w15:docId w15:val="{B8704C92-56D5-473A-A502-3A1FBF8C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6F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56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56F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56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56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56F8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B354FF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B354FF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6325-88E9-4719-B1CA-38A8E0C1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Смирнов Юрий Владимирович</cp:lastModifiedBy>
  <cp:revision>2</cp:revision>
  <dcterms:created xsi:type="dcterms:W3CDTF">2025-07-31T14:02:00Z</dcterms:created>
  <dcterms:modified xsi:type="dcterms:W3CDTF">2025-07-31T14:02:00Z</dcterms:modified>
</cp:coreProperties>
</file>