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4CB8" w14:textId="77777777" w:rsidR="00DF7DBF" w:rsidRDefault="00DF7DBF">
      <w:pPr>
        <w:pStyle w:val="p1"/>
      </w:pPr>
      <w:r>
        <w:rPr>
          <w:rStyle w:val="s1"/>
        </w:rPr>
        <w:t>Политика конфиденциальности</w:t>
      </w:r>
    </w:p>
    <w:p w14:paraId="79C50B27" w14:textId="77777777" w:rsidR="00DF7DBF" w:rsidRDefault="00DF7DBF">
      <w:pPr>
        <w:pStyle w:val="p2"/>
      </w:pPr>
    </w:p>
    <w:p w14:paraId="1749CEFB" w14:textId="77777777" w:rsidR="00DF7DBF" w:rsidRDefault="00DF7DBF">
      <w:pPr>
        <w:pStyle w:val="p3"/>
      </w:pPr>
      <w:r>
        <w:rPr>
          <w:rStyle w:val="s2"/>
        </w:rPr>
        <w:t>ПОЛИТИКА КОНФИДЕНЦИАЛЬНОСТИ</w:t>
      </w:r>
    </w:p>
    <w:p w14:paraId="059637BF" w14:textId="77777777" w:rsidR="00DF7DBF" w:rsidRDefault="00DF7DBF">
      <w:pPr>
        <w:pStyle w:val="p1"/>
        <w:rPr>
          <w:rStyle w:val="s1"/>
        </w:rPr>
      </w:pPr>
      <w:r>
        <w:rPr>
          <w:rStyle w:val="s1"/>
        </w:rPr>
        <w:t>интернет-магазина «садовоекольцо.москва»</w:t>
      </w:r>
    </w:p>
    <w:p w14:paraId="76B9C8B8" w14:textId="77777777" w:rsidR="00DF7DBF" w:rsidRDefault="00DF7DBF">
      <w:pPr>
        <w:pStyle w:val="p1"/>
        <w:rPr>
          <w:rStyle w:val="s1"/>
        </w:rPr>
      </w:pPr>
    </w:p>
    <w:p w14:paraId="14F945FE" w14:textId="77777777" w:rsidR="00DF7DBF" w:rsidRDefault="00DF7DBF">
      <w:pPr>
        <w:pStyle w:val="p1"/>
      </w:pPr>
    </w:p>
    <w:p w14:paraId="6EE55594" w14:textId="77777777" w:rsidR="00DF7DBF" w:rsidRDefault="00DF7DBF">
      <w:pPr>
        <w:pStyle w:val="p1"/>
      </w:pPr>
      <w:r>
        <w:rPr>
          <w:rStyle w:val="s1"/>
        </w:rPr>
        <w:t xml:space="preserve">Настоящая Политика определяет порядок обработки и защиты персональных данных пользователей сайта </w:t>
      </w:r>
      <w:hyperlink r:id="rId4" w:history="1">
        <w:r>
          <w:rPr>
            <w:rStyle w:val="s3"/>
            <w:color w:val="0000FF"/>
          </w:rPr>
          <w:t>https://садовоекольцо.москва/</w:t>
        </w:r>
      </w:hyperlink>
      <w:r>
        <w:rPr>
          <w:rStyle w:val="s1"/>
        </w:rPr>
        <w:t xml:space="preserve"> (далее — «Сайт»).</w:t>
      </w:r>
    </w:p>
    <w:p w14:paraId="6F10FBA2" w14:textId="77777777" w:rsidR="00DF7DBF" w:rsidRDefault="00DF7DBF">
      <w:pPr>
        <w:pStyle w:val="p1"/>
      </w:pPr>
      <w:r>
        <w:rPr>
          <w:rStyle w:val="s1"/>
        </w:rPr>
        <w:t xml:space="preserve">Оператор персональных данных — </w:t>
      </w:r>
      <w:r>
        <w:rPr>
          <w:rStyle w:val="s4"/>
        </w:rPr>
        <w:t>ИП Ефимов Михаил Васильевич</w:t>
      </w:r>
      <w:r>
        <w:rPr>
          <w:rStyle w:val="s1"/>
        </w:rPr>
        <w:t xml:space="preserve">, ИНН </w:t>
      </w:r>
      <w:r>
        <w:rPr>
          <w:rStyle w:val="s4"/>
        </w:rPr>
        <w:t>143524817971</w:t>
      </w:r>
      <w:r>
        <w:rPr>
          <w:rStyle w:val="s1"/>
        </w:rPr>
        <w:t>.</w:t>
      </w:r>
    </w:p>
    <w:p w14:paraId="79927334" w14:textId="77777777" w:rsidR="00DF7DBF" w:rsidRDefault="00DF7DBF">
      <w:pPr>
        <w:pStyle w:val="p2"/>
      </w:pPr>
    </w:p>
    <w:p w14:paraId="025A8DC0" w14:textId="77777777" w:rsidR="00DF7DBF" w:rsidRDefault="00DF7DBF">
      <w:pPr>
        <w:pStyle w:val="p1"/>
      </w:pPr>
      <w:r>
        <w:rPr>
          <w:rStyle w:val="s4"/>
        </w:rPr>
        <w:t>1. Общие положения</w:t>
      </w:r>
    </w:p>
    <w:p w14:paraId="66FCBBF7" w14:textId="77777777" w:rsidR="00DF7DBF" w:rsidRDefault="00DF7DBF">
      <w:pPr>
        <w:pStyle w:val="p1"/>
      </w:pPr>
      <w:r>
        <w:rPr>
          <w:rStyle w:val="s1"/>
        </w:rPr>
        <w:t>1.1. Настоящая Политика разработана в соответствии с Федеральным законом № 152-ФЗ «О персональных данных».</w:t>
      </w:r>
      <w:r>
        <w:rPr>
          <w:rFonts w:ascii="UICTFontTextStyleBody" w:hAnsi="UICTFontTextStyleBody"/>
        </w:rPr>
        <w:br/>
      </w:r>
      <w:r>
        <w:rPr>
          <w:rStyle w:val="s1"/>
        </w:rPr>
        <w:t>1.2. Используя Сайт и оформляя заказы, Пользователь выражает согласие на обработку своих персональных данных.</w:t>
      </w:r>
      <w:r>
        <w:rPr>
          <w:rFonts w:ascii="UICTFontTextStyleBody" w:hAnsi="UICTFontTextStyleBody"/>
        </w:rPr>
        <w:br/>
      </w:r>
      <w:r>
        <w:rPr>
          <w:rStyle w:val="s1"/>
        </w:rPr>
        <w:t>1.3. Политика распространяется на всю информацию, которую Оператор получает от Пользователей при оформлении заказа, регистрации, отправке заявок, а также в рамках дистанционной продажи ювелирных изделий.</w:t>
      </w:r>
    </w:p>
    <w:p w14:paraId="08C3DBF0" w14:textId="77777777" w:rsidR="00DF7DBF" w:rsidRDefault="00DF7DBF">
      <w:pPr>
        <w:pStyle w:val="p2"/>
      </w:pPr>
    </w:p>
    <w:p w14:paraId="5CD92B33" w14:textId="77777777" w:rsidR="00DF7DBF" w:rsidRDefault="00DF7DBF">
      <w:pPr>
        <w:pStyle w:val="p1"/>
      </w:pPr>
      <w:r>
        <w:rPr>
          <w:rStyle w:val="s4"/>
        </w:rPr>
        <w:t>2. Обрабатываемые персональные данные</w:t>
      </w:r>
    </w:p>
    <w:p w14:paraId="125B3965" w14:textId="77777777" w:rsidR="00DF7DBF" w:rsidRDefault="00DF7DBF">
      <w:pPr>
        <w:pStyle w:val="p1"/>
      </w:pPr>
      <w:r>
        <w:rPr>
          <w:rStyle w:val="s1"/>
        </w:rPr>
        <w:t>Оператор может обрабатывать следующие данные Пользователя:</w:t>
      </w:r>
    </w:p>
    <w:p w14:paraId="50B58074" w14:textId="77777777" w:rsidR="00DF7DBF" w:rsidRDefault="00DF7DBF">
      <w:pPr>
        <w:pStyle w:val="p1"/>
      </w:pPr>
      <w:r>
        <w:rPr>
          <w:rStyle w:val="s1"/>
        </w:rPr>
        <w:t>— ФИО</w:t>
      </w:r>
      <w:r>
        <w:rPr>
          <w:rFonts w:ascii="UICTFontTextStyleBody" w:hAnsi="UICTFontTextStyleBody"/>
        </w:rPr>
        <w:br/>
      </w:r>
      <w:r>
        <w:rPr>
          <w:rStyle w:val="s1"/>
        </w:rPr>
        <w:t>— номер телефона</w:t>
      </w:r>
      <w:r>
        <w:rPr>
          <w:rFonts w:ascii="UICTFontTextStyleBody" w:hAnsi="UICTFontTextStyleBody"/>
        </w:rPr>
        <w:br/>
      </w:r>
      <w:r>
        <w:rPr>
          <w:rStyle w:val="s1"/>
        </w:rPr>
        <w:t>— e-mail</w:t>
      </w:r>
      <w:r>
        <w:rPr>
          <w:rFonts w:ascii="UICTFontTextStyleBody" w:hAnsi="UICTFontTextStyleBody"/>
        </w:rPr>
        <w:br/>
      </w:r>
      <w:r>
        <w:rPr>
          <w:rStyle w:val="s1"/>
        </w:rPr>
        <w:t>— адрес доставки</w:t>
      </w:r>
      <w:r>
        <w:rPr>
          <w:rFonts w:ascii="UICTFontTextStyleBody" w:hAnsi="UICTFontTextStyleBody"/>
        </w:rPr>
        <w:br/>
      </w:r>
      <w:r>
        <w:rPr>
          <w:rStyle w:val="s1"/>
        </w:rPr>
        <w:t>— сведения о заказах</w:t>
      </w:r>
      <w:r>
        <w:rPr>
          <w:rFonts w:ascii="UICTFontTextStyleBody" w:hAnsi="UICTFontTextStyleBody"/>
        </w:rPr>
        <w:br/>
      </w:r>
      <w:r>
        <w:rPr>
          <w:rStyle w:val="s1"/>
        </w:rPr>
        <w:t>— данные платежа (не хранятся на Сайте; обрабатываются платёжными агрегаторами)</w:t>
      </w:r>
      <w:r>
        <w:rPr>
          <w:rFonts w:ascii="UICTFontTextStyleBody" w:hAnsi="UICTFontTextStyleBody"/>
        </w:rPr>
        <w:br/>
      </w:r>
      <w:r>
        <w:rPr>
          <w:rStyle w:val="s1"/>
        </w:rPr>
        <w:t>— cookie-файлы</w:t>
      </w:r>
      <w:r>
        <w:rPr>
          <w:rFonts w:ascii="UICTFontTextStyleBody" w:hAnsi="UICTFontTextStyleBody"/>
        </w:rPr>
        <w:br/>
      </w:r>
      <w:r>
        <w:rPr>
          <w:rStyle w:val="s1"/>
        </w:rPr>
        <w:t>— технические данные устройства и браузера</w:t>
      </w:r>
    </w:p>
    <w:p w14:paraId="5E0DB4C9" w14:textId="77777777" w:rsidR="00DF7DBF" w:rsidRDefault="00DF7DBF">
      <w:pPr>
        <w:pStyle w:val="p1"/>
      </w:pPr>
      <w:r>
        <w:rPr>
          <w:rStyle w:val="s1"/>
        </w:rPr>
        <w:t>При оформлении заказа на ювелирные изделия также может обрабатываться:</w:t>
      </w:r>
    </w:p>
    <w:p w14:paraId="4EDD6A45" w14:textId="77777777" w:rsidR="00DF7DBF" w:rsidRDefault="00DF7DBF">
      <w:pPr>
        <w:pStyle w:val="p1"/>
      </w:pPr>
      <w:r>
        <w:rPr>
          <w:rStyle w:val="s1"/>
        </w:rPr>
        <w:t>— информация, необходимая для исполнения гарантийных обязательств</w:t>
      </w:r>
      <w:r>
        <w:rPr>
          <w:rFonts w:ascii="UICTFontTextStyleBody" w:hAnsi="UICTFontTextStyleBody"/>
        </w:rPr>
        <w:br/>
      </w:r>
      <w:r>
        <w:rPr>
          <w:rStyle w:val="s1"/>
        </w:rPr>
        <w:t>— номер заказа, артикул изделия, характеристики приобретённого украшения</w:t>
      </w:r>
    </w:p>
    <w:p w14:paraId="1F42BE72" w14:textId="77777777" w:rsidR="00DF7DBF" w:rsidRDefault="00DF7DBF">
      <w:pPr>
        <w:pStyle w:val="p2"/>
      </w:pPr>
    </w:p>
    <w:p w14:paraId="5E90EC09" w14:textId="77777777" w:rsidR="00DF7DBF" w:rsidRDefault="00DF7DBF">
      <w:pPr>
        <w:pStyle w:val="p1"/>
      </w:pPr>
      <w:r>
        <w:rPr>
          <w:rStyle w:val="s4"/>
        </w:rPr>
        <w:t>3. Цели обработки персональных данных</w:t>
      </w:r>
    </w:p>
    <w:p w14:paraId="78BC0030" w14:textId="77777777" w:rsidR="00DF7DBF" w:rsidRDefault="00DF7DBF">
      <w:pPr>
        <w:pStyle w:val="p1"/>
      </w:pPr>
      <w:r>
        <w:rPr>
          <w:rStyle w:val="s1"/>
        </w:rPr>
        <w:t>Персональные данные обрабатываются исключительно для:</w:t>
      </w:r>
    </w:p>
    <w:p w14:paraId="5F60395B" w14:textId="77777777" w:rsidR="00DF7DBF" w:rsidRDefault="00DF7DBF">
      <w:pPr>
        <w:pStyle w:val="p1"/>
      </w:pPr>
      <w:r>
        <w:rPr>
          <w:rStyle w:val="s1"/>
        </w:rPr>
        <w:t>3.1. Приёма и обработки заказов через Сайт.</w:t>
      </w:r>
      <w:r>
        <w:rPr>
          <w:rFonts w:ascii="UICTFontTextStyleBody" w:hAnsi="UICTFontTextStyleBody"/>
        </w:rPr>
        <w:br/>
      </w:r>
      <w:r>
        <w:rPr>
          <w:rStyle w:val="s1"/>
        </w:rPr>
        <w:t>3.2. Идентификации Пользователя при доставке и оплате.</w:t>
      </w:r>
      <w:r>
        <w:rPr>
          <w:rFonts w:ascii="UICTFontTextStyleBody" w:hAnsi="UICTFontTextStyleBody"/>
        </w:rPr>
        <w:br/>
      </w:r>
      <w:r>
        <w:rPr>
          <w:rStyle w:val="s1"/>
        </w:rPr>
        <w:t>3.3. Исполнения договора купли-продажи, включая отправку электронных чеков.</w:t>
      </w:r>
      <w:r>
        <w:rPr>
          <w:rFonts w:ascii="UICTFontTextStyleBody" w:hAnsi="UICTFontTextStyleBody"/>
        </w:rPr>
        <w:br/>
      </w:r>
      <w:r>
        <w:rPr>
          <w:rStyle w:val="s1"/>
        </w:rPr>
        <w:t>3.4. Организации доставки через СДЭК.</w:t>
      </w:r>
      <w:r>
        <w:rPr>
          <w:rFonts w:ascii="UICTFontTextStyleBody" w:hAnsi="UICTFontTextStyleBody"/>
        </w:rPr>
        <w:br/>
      </w:r>
      <w:r>
        <w:rPr>
          <w:rStyle w:val="s1"/>
        </w:rPr>
        <w:lastRenderedPageBreak/>
        <w:t>3.5. Предоставления гарантийного обслуживания ювелирных изделий.</w:t>
      </w:r>
      <w:r>
        <w:rPr>
          <w:rFonts w:ascii="UICTFontTextStyleBody" w:hAnsi="UICTFontTextStyleBody"/>
        </w:rPr>
        <w:br/>
      </w:r>
      <w:r>
        <w:rPr>
          <w:rStyle w:val="s1"/>
        </w:rPr>
        <w:t>3.6. Оформления возврата или обмена (при наличии правовых оснований).</w:t>
      </w:r>
      <w:r>
        <w:rPr>
          <w:rFonts w:ascii="UICTFontTextStyleBody" w:hAnsi="UICTFontTextStyleBody"/>
        </w:rPr>
        <w:br/>
      </w:r>
      <w:r>
        <w:rPr>
          <w:rStyle w:val="s1"/>
        </w:rPr>
        <w:t>3.7. Исполнения запросов Пользователя и обратной связи.</w:t>
      </w:r>
      <w:r>
        <w:rPr>
          <w:rFonts w:ascii="UICTFontTextStyleBody" w:hAnsi="UICTFontTextStyleBody"/>
        </w:rPr>
        <w:br/>
      </w:r>
      <w:r>
        <w:rPr>
          <w:rStyle w:val="s1"/>
        </w:rPr>
        <w:t>3.8. Улучшения качества сервиса, аналитики и функционирования Сайта.</w:t>
      </w:r>
      <w:r>
        <w:rPr>
          <w:rFonts w:ascii="UICTFontTextStyleBody" w:hAnsi="UICTFontTextStyleBody"/>
        </w:rPr>
        <w:br/>
      </w:r>
      <w:r>
        <w:rPr>
          <w:rStyle w:val="s1"/>
        </w:rPr>
        <w:t>3.9. Соблюдения требований законодательства РФ о продаже изделий из драгоценных металлов.</w:t>
      </w:r>
    </w:p>
    <w:p w14:paraId="098544EF" w14:textId="77777777" w:rsidR="00DF7DBF" w:rsidRDefault="00DF7DBF">
      <w:pPr>
        <w:pStyle w:val="p2"/>
      </w:pPr>
    </w:p>
    <w:p w14:paraId="58B23560" w14:textId="77777777" w:rsidR="00DF7DBF" w:rsidRDefault="00DF7DBF">
      <w:pPr>
        <w:pStyle w:val="p1"/>
      </w:pPr>
      <w:r>
        <w:rPr>
          <w:rStyle w:val="s4"/>
        </w:rPr>
        <w:t>4. Обработка персональных данных при работе с ювелирными изделиями</w:t>
      </w:r>
    </w:p>
    <w:p w14:paraId="47B698B0" w14:textId="77777777" w:rsidR="00DF7DBF" w:rsidRDefault="00DF7DBF">
      <w:pPr>
        <w:pStyle w:val="p1"/>
      </w:pPr>
      <w:r>
        <w:rPr>
          <w:rStyle w:val="s1"/>
        </w:rPr>
        <w:t>4.1. При оформлении заказов на ювелирные изделия из драгоценных металлов Оператор собирает и хранит данные, необходимые для:</w:t>
      </w:r>
      <w:r>
        <w:rPr>
          <w:rFonts w:ascii="UICTFontTextStyleBody" w:hAnsi="UICTFontTextStyleBody"/>
        </w:rPr>
        <w:br/>
      </w:r>
      <w:r>
        <w:rPr>
          <w:rStyle w:val="s1"/>
        </w:rPr>
        <w:t>— подтверждения факта покупки;</w:t>
      </w:r>
      <w:r>
        <w:rPr>
          <w:rFonts w:ascii="UICTFontTextStyleBody" w:hAnsi="UICTFontTextStyleBody"/>
        </w:rPr>
        <w:br/>
      </w:r>
      <w:r>
        <w:rPr>
          <w:rStyle w:val="s1"/>
        </w:rPr>
        <w:t>— идентификации изделия (артикул, характеристики, фото бирки);</w:t>
      </w:r>
      <w:r>
        <w:rPr>
          <w:rFonts w:ascii="UICTFontTextStyleBody" w:hAnsi="UICTFontTextStyleBody"/>
        </w:rPr>
        <w:br/>
      </w:r>
      <w:r>
        <w:rPr>
          <w:rStyle w:val="s1"/>
        </w:rPr>
        <w:t>— предоставления гарантии;</w:t>
      </w:r>
      <w:r>
        <w:rPr>
          <w:rFonts w:ascii="UICTFontTextStyleBody" w:hAnsi="UICTFontTextStyleBody"/>
        </w:rPr>
        <w:br/>
      </w:r>
      <w:r>
        <w:rPr>
          <w:rStyle w:val="s1"/>
        </w:rPr>
        <w:t>— рассмотрения претензий о недостатках товара;</w:t>
      </w:r>
      <w:r>
        <w:rPr>
          <w:rFonts w:ascii="UICTFontTextStyleBody" w:hAnsi="UICTFontTextStyleBody"/>
        </w:rPr>
        <w:br/>
      </w:r>
      <w:r>
        <w:rPr>
          <w:rStyle w:val="s1"/>
        </w:rPr>
        <w:t>— осуществления возврата/обмена при дистанционной покупке (в пределах закона).</w:t>
      </w:r>
    </w:p>
    <w:p w14:paraId="430C7898" w14:textId="77777777" w:rsidR="00DF7DBF" w:rsidRDefault="00DF7DBF">
      <w:pPr>
        <w:pStyle w:val="p1"/>
      </w:pPr>
      <w:r>
        <w:rPr>
          <w:rStyle w:val="s1"/>
        </w:rPr>
        <w:t>4.2. Для целей гарантии, ремонта или экспертизы изделия Пользователь может предоставить дополнительную информацию, например:</w:t>
      </w:r>
      <w:r>
        <w:rPr>
          <w:rFonts w:ascii="UICTFontTextStyleBody" w:hAnsi="UICTFontTextStyleBody"/>
        </w:rPr>
        <w:br/>
      </w:r>
      <w:r>
        <w:rPr>
          <w:rStyle w:val="s1"/>
        </w:rPr>
        <w:t>— номер заказа;</w:t>
      </w:r>
      <w:r>
        <w:rPr>
          <w:rFonts w:ascii="UICTFontTextStyleBody" w:hAnsi="UICTFontTextStyleBody"/>
        </w:rPr>
        <w:br/>
      </w:r>
      <w:r>
        <w:rPr>
          <w:rStyle w:val="s1"/>
        </w:rPr>
        <w:t>— дату покупки;</w:t>
      </w:r>
      <w:r>
        <w:rPr>
          <w:rFonts w:ascii="UICTFontTextStyleBody" w:hAnsi="UICTFontTextStyleBody"/>
        </w:rPr>
        <w:br/>
      </w:r>
      <w:r>
        <w:rPr>
          <w:rStyle w:val="s1"/>
        </w:rPr>
        <w:t>— фото изделия или дефекта;</w:t>
      </w:r>
      <w:r>
        <w:rPr>
          <w:rFonts w:ascii="UICTFontTextStyleBody" w:hAnsi="UICTFontTextStyleBody"/>
        </w:rPr>
        <w:br/>
      </w:r>
      <w:r>
        <w:rPr>
          <w:rStyle w:val="s1"/>
        </w:rPr>
        <w:t>— фото бирки, пломбы или упаковки.</w:t>
      </w:r>
    </w:p>
    <w:p w14:paraId="507B4532" w14:textId="77777777" w:rsidR="00DF7DBF" w:rsidRDefault="00DF7DBF">
      <w:pPr>
        <w:pStyle w:val="p1"/>
      </w:pPr>
      <w:r>
        <w:rPr>
          <w:rStyle w:val="s1"/>
        </w:rPr>
        <w:t>4.3. Данные, относящиеся к ювелирным изделиям (бирки, клейма, характеристики), используются только для документального подтверждения покупки и исполнения гарантийных обязательств и не передаются третьим лицам вне необходимости.</w:t>
      </w:r>
    </w:p>
    <w:p w14:paraId="241A712C" w14:textId="77777777" w:rsidR="00DF7DBF" w:rsidRDefault="00DF7DBF">
      <w:pPr>
        <w:pStyle w:val="p2"/>
      </w:pPr>
    </w:p>
    <w:p w14:paraId="25746EF1" w14:textId="77777777" w:rsidR="00DF7DBF" w:rsidRDefault="00DF7DBF">
      <w:pPr>
        <w:pStyle w:val="p1"/>
      </w:pPr>
      <w:r>
        <w:rPr>
          <w:rStyle w:val="s4"/>
        </w:rPr>
        <w:t>5. Передача персональных данных третьим лицам</w:t>
      </w:r>
    </w:p>
    <w:p w14:paraId="7ED0D1BD" w14:textId="77777777" w:rsidR="00DF7DBF" w:rsidRDefault="00DF7DBF">
      <w:pPr>
        <w:pStyle w:val="p1"/>
      </w:pPr>
      <w:r>
        <w:rPr>
          <w:rStyle w:val="s1"/>
        </w:rPr>
        <w:t>Персональные данные могут передаваться третьим лицам только в следующих случаях:</w:t>
      </w:r>
    </w:p>
    <w:p w14:paraId="2C0B36B9" w14:textId="77777777" w:rsidR="00DF7DBF" w:rsidRDefault="00DF7DBF">
      <w:pPr>
        <w:pStyle w:val="p1"/>
      </w:pPr>
      <w:r>
        <w:rPr>
          <w:rStyle w:val="s1"/>
        </w:rPr>
        <w:t xml:space="preserve">5.1. </w:t>
      </w:r>
      <w:r>
        <w:rPr>
          <w:rStyle w:val="s4"/>
        </w:rPr>
        <w:t>Службам доставки (СДЭК)</w:t>
      </w:r>
      <w:r>
        <w:rPr>
          <w:rStyle w:val="s1"/>
        </w:rPr>
        <w:t xml:space="preserve"> — для доставки заказов.</w:t>
      </w:r>
      <w:r>
        <w:rPr>
          <w:rFonts w:ascii="UICTFontTextStyleBody" w:hAnsi="UICTFontTextStyleBody"/>
        </w:rPr>
        <w:br/>
      </w:r>
      <w:r>
        <w:rPr>
          <w:rStyle w:val="s1"/>
        </w:rPr>
        <w:t xml:space="preserve">5.2. </w:t>
      </w:r>
      <w:r>
        <w:rPr>
          <w:rStyle w:val="s4"/>
        </w:rPr>
        <w:t>Платёжным агрегаторам</w:t>
      </w:r>
      <w:r>
        <w:rPr>
          <w:rStyle w:val="s1"/>
        </w:rPr>
        <w:t xml:space="preserve"> — только для проведения онлайн-платежей.</w:t>
      </w:r>
      <w:r>
        <w:rPr>
          <w:rFonts w:ascii="UICTFontTextStyleBody" w:hAnsi="UICTFontTextStyleBody"/>
        </w:rPr>
        <w:br/>
      </w:r>
      <w:r>
        <w:rPr>
          <w:rStyle w:val="s1"/>
        </w:rPr>
        <w:t xml:space="preserve">5.3. </w:t>
      </w:r>
      <w:r>
        <w:rPr>
          <w:rStyle w:val="s4"/>
        </w:rPr>
        <w:t>Оператору фискальных данных (ОФД)</w:t>
      </w:r>
      <w:r>
        <w:rPr>
          <w:rStyle w:val="s1"/>
        </w:rPr>
        <w:t xml:space="preserve"> — для отправки электронных чеков.</w:t>
      </w:r>
      <w:r>
        <w:rPr>
          <w:rFonts w:ascii="UICTFontTextStyleBody" w:hAnsi="UICTFontTextStyleBody"/>
        </w:rPr>
        <w:br/>
      </w:r>
      <w:r>
        <w:rPr>
          <w:rStyle w:val="s1"/>
        </w:rPr>
        <w:t xml:space="preserve">5.4. </w:t>
      </w:r>
      <w:r>
        <w:rPr>
          <w:rStyle w:val="s4"/>
        </w:rPr>
        <w:t>Экспертным организациям</w:t>
      </w:r>
      <w:r>
        <w:rPr>
          <w:rStyle w:val="s1"/>
        </w:rPr>
        <w:t>, если требуется экспертиза ювелирного изделия при спорных ситуациях.</w:t>
      </w:r>
      <w:r>
        <w:rPr>
          <w:rFonts w:ascii="UICTFontTextStyleBody" w:hAnsi="UICTFontTextStyleBody"/>
        </w:rPr>
        <w:br/>
      </w:r>
      <w:r>
        <w:rPr>
          <w:rStyle w:val="s1"/>
        </w:rPr>
        <w:t>5.5. Государственным органам по законным основаниям.</w:t>
      </w:r>
    </w:p>
    <w:p w14:paraId="453F22CF" w14:textId="77777777" w:rsidR="00DF7DBF" w:rsidRDefault="00DF7DBF">
      <w:pPr>
        <w:pStyle w:val="p1"/>
      </w:pPr>
      <w:r>
        <w:rPr>
          <w:rStyle w:val="s1"/>
        </w:rPr>
        <w:t>Передача данных осуществляется в объёме, минимально необходимом для выполнения конкретной задачи.</w:t>
      </w:r>
    </w:p>
    <w:p w14:paraId="2227439B" w14:textId="77777777" w:rsidR="00DF7DBF" w:rsidRDefault="00DF7DBF">
      <w:pPr>
        <w:pStyle w:val="p2"/>
      </w:pPr>
    </w:p>
    <w:p w14:paraId="57595412" w14:textId="77777777" w:rsidR="00DF7DBF" w:rsidRDefault="00DF7DBF">
      <w:pPr>
        <w:pStyle w:val="p1"/>
      </w:pPr>
      <w:r>
        <w:rPr>
          <w:rStyle w:val="s4"/>
        </w:rPr>
        <w:t>6. Хранение и защита персональных данных</w:t>
      </w:r>
    </w:p>
    <w:p w14:paraId="18FB0A50" w14:textId="77777777" w:rsidR="00DF7DBF" w:rsidRDefault="00DF7DBF">
      <w:pPr>
        <w:pStyle w:val="p1"/>
      </w:pPr>
      <w:r>
        <w:rPr>
          <w:rStyle w:val="s1"/>
        </w:rPr>
        <w:t>6.1. Оператор принимает все необходимые организационные и технические меры для защиты данных от несанкционированного доступа.</w:t>
      </w:r>
      <w:r>
        <w:rPr>
          <w:rFonts w:ascii="UICTFontTextStyleBody" w:hAnsi="UICTFontTextStyleBody"/>
        </w:rPr>
        <w:br/>
      </w:r>
      <w:r>
        <w:rPr>
          <w:rStyle w:val="s1"/>
        </w:rPr>
        <w:t xml:space="preserve">6.2. Данные хранятся на защищённых серверах, доступ к которым </w:t>
      </w:r>
      <w:r>
        <w:rPr>
          <w:rStyle w:val="s1"/>
        </w:rPr>
        <w:lastRenderedPageBreak/>
        <w:t>ограничен.</w:t>
      </w:r>
      <w:r>
        <w:rPr>
          <w:rFonts w:ascii="UICTFontTextStyleBody" w:hAnsi="UICTFontTextStyleBody"/>
        </w:rPr>
        <w:br/>
      </w:r>
      <w:r>
        <w:rPr>
          <w:rStyle w:val="s1"/>
        </w:rPr>
        <w:t>6.3. Срок хранения данных составляет не менее 5 лет либо до отзыва согласия.</w:t>
      </w:r>
      <w:r>
        <w:rPr>
          <w:rFonts w:ascii="UICTFontTextStyleBody" w:hAnsi="UICTFontTextStyleBody"/>
        </w:rPr>
        <w:br/>
      </w:r>
      <w:r>
        <w:rPr>
          <w:rStyle w:val="s1"/>
        </w:rPr>
        <w:t>6.4. Данные, связанные с гарантийным обслуживанием ювелирных изделий, могут храниться дольше — до окончания гарантийного срока и урегулирования претензий.</w:t>
      </w:r>
    </w:p>
    <w:p w14:paraId="71C75562" w14:textId="77777777" w:rsidR="00DF7DBF" w:rsidRDefault="00DF7DBF">
      <w:pPr>
        <w:pStyle w:val="p2"/>
      </w:pPr>
    </w:p>
    <w:p w14:paraId="072384E5" w14:textId="77777777" w:rsidR="00DF7DBF" w:rsidRDefault="00DF7DBF">
      <w:pPr>
        <w:pStyle w:val="p1"/>
      </w:pPr>
      <w:r>
        <w:rPr>
          <w:rStyle w:val="s4"/>
        </w:rPr>
        <w:t>7. Права пользователя</w:t>
      </w:r>
    </w:p>
    <w:p w14:paraId="78ADF511" w14:textId="77777777" w:rsidR="00DF7DBF" w:rsidRDefault="00DF7DBF">
      <w:pPr>
        <w:pStyle w:val="p1"/>
      </w:pPr>
      <w:r>
        <w:rPr>
          <w:rStyle w:val="s1"/>
        </w:rPr>
        <w:t>Пользователь имеет право:</w:t>
      </w:r>
    </w:p>
    <w:p w14:paraId="449F9000" w14:textId="77777777" w:rsidR="00DF7DBF" w:rsidRDefault="00DF7DBF">
      <w:pPr>
        <w:pStyle w:val="p1"/>
      </w:pPr>
      <w:r>
        <w:rPr>
          <w:rStyle w:val="s1"/>
        </w:rPr>
        <w:t>— получать информацию об обработке своих данных;</w:t>
      </w:r>
      <w:r>
        <w:rPr>
          <w:rFonts w:ascii="UICTFontTextStyleBody" w:hAnsi="UICTFontTextStyleBody"/>
        </w:rPr>
        <w:br/>
      </w:r>
      <w:r>
        <w:rPr>
          <w:rStyle w:val="s1"/>
        </w:rPr>
        <w:t>— требовать уточнения, блокирования или удаления данных;</w:t>
      </w:r>
      <w:r>
        <w:rPr>
          <w:rFonts w:ascii="UICTFontTextStyleBody" w:hAnsi="UICTFontTextStyleBody"/>
        </w:rPr>
        <w:br/>
      </w:r>
      <w:r>
        <w:rPr>
          <w:rStyle w:val="s1"/>
        </w:rPr>
        <w:t>— отзывать согласие на обработку;</w:t>
      </w:r>
      <w:r>
        <w:rPr>
          <w:rFonts w:ascii="UICTFontTextStyleBody" w:hAnsi="UICTFontTextStyleBody"/>
        </w:rPr>
        <w:br/>
      </w:r>
      <w:r>
        <w:rPr>
          <w:rStyle w:val="s1"/>
        </w:rPr>
        <w:t>— направлять запросы через контакты, указанные в разделе 8.</w:t>
      </w:r>
    </w:p>
    <w:p w14:paraId="38642F62" w14:textId="77777777" w:rsidR="00DF7DBF" w:rsidRDefault="00DF7DBF">
      <w:pPr>
        <w:pStyle w:val="p2"/>
      </w:pPr>
    </w:p>
    <w:p w14:paraId="767AA534" w14:textId="77777777" w:rsidR="00DF7DBF" w:rsidRDefault="00DF7DBF">
      <w:pPr>
        <w:pStyle w:val="p1"/>
      </w:pPr>
      <w:r>
        <w:rPr>
          <w:rStyle w:val="s4"/>
        </w:rPr>
        <w:t>8. Контакты оператора персональных данных</w:t>
      </w:r>
    </w:p>
    <w:p w14:paraId="5A20BD97" w14:textId="256E5551" w:rsidR="00DF7DBF" w:rsidRDefault="00DF7DBF">
      <w:pPr>
        <w:pStyle w:val="p1"/>
      </w:pPr>
      <w:r>
        <w:rPr>
          <w:rStyle w:val="s4"/>
        </w:rPr>
        <w:t>ИП Ефимов Михаил Васильевич</w:t>
      </w:r>
      <w:r>
        <w:rPr>
          <w:rFonts w:ascii="UICTFontTextStyleBody" w:hAnsi="UICTFontTextStyleBody"/>
        </w:rPr>
        <w:br/>
      </w:r>
      <w:r>
        <w:rPr>
          <w:rStyle w:val="s1"/>
        </w:rPr>
        <w:t>ИНН: 143524817971</w:t>
      </w:r>
      <w:r>
        <w:rPr>
          <w:rFonts w:ascii="UICTFontTextStyleBody" w:hAnsi="UICTFontTextStyleBody"/>
        </w:rPr>
        <w:br/>
      </w:r>
      <w:r>
        <w:rPr>
          <w:rStyle w:val="s1"/>
        </w:rPr>
        <w:t xml:space="preserve">E-mail: </w:t>
      </w:r>
      <w:hyperlink r:id="rId5" w:history="1">
        <w:r w:rsidR="00CF686C" w:rsidRPr="000449C9">
          <w:rPr>
            <w:rStyle w:val="Hyperlink"/>
            <w:rFonts w:ascii="UICTFontTextStyleBody" w:hAnsi="UICTFontTextStyleBody"/>
          </w:rPr>
          <w:t>mikhail_efimov@mail.ru</w:t>
        </w:r>
      </w:hyperlink>
      <w:r w:rsidR="00CF686C">
        <w:rPr>
          <w:rStyle w:val="s1"/>
        </w:rPr>
        <w:tab/>
      </w:r>
      <w:r>
        <w:rPr>
          <w:rFonts w:ascii="UICTFontTextStyleBody" w:hAnsi="UICTFontTextStyleBody"/>
        </w:rPr>
        <w:br/>
      </w:r>
      <w:r>
        <w:rPr>
          <w:rStyle w:val="s1"/>
        </w:rPr>
        <w:t xml:space="preserve">Телефон: </w:t>
      </w:r>
      <w:r w:rsidR="00A839B0">
        <w:rPr>
          <w:rStyle w:val="s1"/>
        </w:rPr>
        <w:t>+79142702849</w:t>
      </w:r>
    </w:p>
    <w:p w14:paraId="351633E1" w14:textId="77777777" w:rsidR="00DF7DBF" w:rsidRDefault="00DF7DBF">
      <w:pPr>
        <w:pStyle w:val="p2"/>
      </w:pPr>
    </w:p>
    <w:p w14:paraId="2FD11967" w14:textId="77777777" w:rsidR="00DF7DBF" w:rsidRDefault="00DF7DBF">
      <w:pPr>
        <w:pStyle w:val="p1"/>
      </w:pPr>
      <w:r>
        <w:rPr>
          <w:rStyle w:val="s4"/>
        </w:rPr>
        <w:t>9. Заключительные положения</w:t>
      </w:r>
    </w:p>
    <w:p w14:paraId="03C85605" w14:textId="77777777" w:rsidR="00DF7DBF" w:rsidRDefault="00DF7DBF">
      <w:pPr>
        <w:pStyle w:val="p1"/>
      </w:pPr>
      <w:r>
        <w:rPr>
          <w:rStyle w:val="s1"/>
        </w:rPr>
        <w:t>9.1. Оператор оставляет за собой право обновлять Политику без уведомления Пользователей.</w:t>
      </w:r>
      <w:r>
        <w:rPr>
          <w:rFonts w:ascii="UICTFontTextStyleBody" w:hAnsi="UICTFontTextStyleBody"/>
        </w:rPr>
        <w:br/>
      </w:r>
      <w:r>
        <w:rPr>
          <w:rStyle w:val="s1"/>
        </w:rPr>
        <w:t>9.2. Использование Сайта после публикации новой редакции означает согласие с её условиями.</w:t>
      </w:r>
      <w:r>
        <w:rPr>
          <w:rFonts w:ascii="UICTFontTextStyleBody" w:hAnsi="UICTFontTextStyleBody"/>
        </w:rPr>
        <w:br/>
      </w:r>
      <w:r>
        <w:rPr>
          <w:rStyle w:val="s1"/>
        </w:rPr>
        <w:t>9.3. Последняя редакция Политики доступна на Сайте.</w:t>
      </w:r>
    </w:p>
    <w:p w14:paraId="3A277961" w14:textId="77777777" w:rsidR="00DF7DBF" w:rsidRDefault="00DF7DBF"/>
    <w:sectPr w:rsidR="00DF7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BF"/>
    <w:rsid w:val="000E53FB"/>
    <w:rsid w:val="00A839B0"/>
    <w:rsid w:val="00C27BF5"/>
    <w:rsid w:val="00CF686C"/>
    <w:rsid w:val="00D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D99A68"/>
  <w15:chartTrackingRefBased/>
  <w15:docId w15:val="{AF45385D-5379-AE45-9971-E9F90EB7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DB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F7DBF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DF7DBF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DF7DBF"/>
    <w:pPr>
      <w:spacing w:after="45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character" w:customStyle="1" w:styleId="s1">
    <w:name w:val="s1"/>
    <w:basedOn w:val="DefaultParagraphFont"/>
    <w:rsid w:val="00DF7DB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DF7DBF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3">
    <w:name w:val="s3"/>
    <w:basedOn w:val="DefaultParagraphFont"/>
    <w:rsid w:val="00DF7DBF"/>
    <w:rPr>
      <w:rFonts w:ascii="UICTFontTextStyleEmphasizedBody" w:hAnsi="UICTFontTextStyleEmphasizedBody" w:hint="default"/>
      <w:b/>
      <w:bCs/>
      <w:i w:val="0"/>
      <w:iCs w:val="0"/>
      <w:sz w:val="26"/>
      <w:szCs w:val="26"/>
      <w:u w:val="single"/>
    </w:rPr>
  </w:style>
  <w:style w:type="character" w:customStyle="1" w:styleId="s4">
    <w:name w:val="s4"/>
    <w:basedOn w:val="DefaultParagraphFont"/>
    <w:rsid w:val="00DF7DBF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F68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hail_efimov@mail.ru" TargetMode="External"/><Relationship Id="rId4" Type="http://schemas.openxmlformats.org/officeDocument/2006/relationships/hyperlink" Target="https://xn--80aeffzgrbcbx3e0d.xn--80adxh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Efimov</dc:creator>
  <cp:keywords/>
  <dc:description/>
  <cp:lastModifiedBy>Mikhail Efimov</cp:lastModifiedBy>
  <cp:revision>6</cp:revision>
  <dcterms:created xsi:type="dcterms:W3CDTF">2025-11-20T07:01:00Z</dcterms:created>
  <dcterms:modified xsi:type="dcterms:W3CDTF">2025-11-20T07:04:00Z</dcterms:modified>
</cp:coreProperties>
</file>