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7C7F" w14:textId="77777777" w:rsidR="00C70AF9" w:rsidRDefault="00C70AF9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6C58D4DD" w14:textId="1265BE12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ПУБЛИЧНАЯ ОФЕРТА</w:t>
      </w: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br/>
        <w:t>о продаже товаров через интернет-магазин «садовоекольцо.москва»</w:t>
      </w:r>
    </w:p>
    <w:p w14:paraId="26EB11B5" w14:textId="2D41EEF0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Индивидуальный предприниматель </w:t>
      </w: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Ефимов Михаил Васильевич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, ИНН </w:t>
      </w: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143524817971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, именуемый в дальнейшем «Продавец», публикует настоящую Публичную оферту о продаже товаров дистанционным способом через интернет-сайт </w:t>
      </w:r>
      <w:hyperlink r:id="rId4" w:history="1">
        <w:r w:rsidRPr="00FF56D3">
          <w:rPr>
            <w:rFonts w:ascii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https://садовоекольцо.москва/</w:t>
        </w:r>
      </w:hyperlink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23130421" w14:textId="77777777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Настоящий документ является официальным предложением, адресованным неограниченному кругу лиц.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Фактом принятия (акцепта) оферты является оформление заказа на сайте.</w:t>
      </w:r>
    </w:p>
    <w:p w14:paraId="2B922262" w14:textId="77777777" w:rsidR="00FF56D3" w:rsidRPr="00FF56D3" w:rsidRDefault="00FF56D3" w:rsidP="00FF56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6D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A80237" wp14:editId="6B69F6C2">
                <wp:extent cx="5731510" cy="1270"/>
                <wp:effectExtent l="0" t="31750" r="0" b="36830"/>
                <wp:docPr id="2016880533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D04BC2" id="Rectangle 2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03DCC84" w14:textId="77777777" w:rsidR="00FF56D3" w:rsidRPr="00FF56D3" w:rsidRDefault="00FF56D3" w:rsidP="00FF56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F56D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1. Общие положения</w:t>
      </w:r>
    </w:p>
    <w:p w14:paraId="7DDB9F4B" w14:textId="77777777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1.1. Продавец осуществляет продажу товаров дистанционным способом посредством интернет-магазина.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1.2. Покупатель подтверждает, что ознакомился с условиями оферты и принимает их в полном объёме.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1.3. К отношениям сторон применяются нормы Гражданского кодекса РФ, Закона РФ «О защите прав потребителей», Постановления Правительства № 2463 от 31.12.2020 и иные нормы действующего законодательства.</w:t>
      </w:r>
    </w:p>
    <w:p w14:paraId="6D7AFB0D" w14:textId="77777777" w:rsidR="00FF56D3" w:rsidRPr="00FF56D3" w:rsidRDefault="00FF56D3" w:rsidP="00FF56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6D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B2C5734" wp14:editId="4F1A40EE">
                <wp:extent cx="5731510" cy="1270"/>
                <wp:effectExtent l="0" t="31750" r="0" b="36830"/>
                <wp:docPr id="1624849470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8CC89" id="Rectangle 1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1FE16D6" w14:textId="77777777" w:rsidR="00FF56D3" w:rsidRPr="00FF56D3" w:rsidRDefault="00FF56D3" w:rsidP="00FF56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F56D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2. Предмет договора</w:t>
      </w:r>
    </w:p>
    <w:p w14:paraId="2BBEE5FC" w14:textId="77777777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2.1. Продавец обязуется передать Покупателю товары, указанные на сайте, а Покупатель обязуется оплатить и принять товар.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2.2. Все товары представлены в виде ювелирных изделий (садовые кольца) ручной работы.</w:t>
      </w:r>
    </w:p>
    <w:p w14:paraId="5589D102" w14:textId="77777777" w:rsidR="00FF56D3" w:rsidRPr="00FF56D3" w:rsidRDefault="00FF56D3" w:rsidP="00FF56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6D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D39B889" wp14:editId="6A6943F2">
                <wp:extent cx="5731510" cy="1270"/>
                <wp:effectExtent l="0" t="31750" r="0" b="36830"/>
                <wp:docPr id="1275281689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AD933" id="Rectangle 1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324191D" w14:textId="77777777" w:rsidR="00FF56D3" w:rsidRPr="00FF56D3" w:rsidRDefault="00FF56D3" w:rsidP="00FF56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F56D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3. Заказ товара</w:t>
      </w:r>
    </w:p>
    <w:p w14:paraId="3AE429C7" w14:textId="77777777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3.1. Заказ оформляется на сайте «садовоекольцо.москва».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3.2. Для оформления заказа Покупатель указывает свои данные: ФИО, телефон, e-mail, адрес доставки.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3.3. Продавец вправе уточнить детали заказа по телефону или через мессенджер.</w:t>
      </w:r>
    </w:p>
    <w:p w14:paraId="5E2392A1" w14:textId="77777777" w:rsidR="00FF56D3" w:rsidRPr="00FF56D3" w:rsidRDefault="00FF56D3" w:rsidP="00FF56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6D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360957F" wp14:editId="0B540946">
                <wp:extent cx="5731510" cy="1270"/>
                <wp:effectExtent l="0" t="31750" r="0" b="36830"/>
                <wp:docPr id="612156245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979E9" id="Rectangle 1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5BD1471" w14:textId="77777777" w:rsidR="00FF56D3" w:rsidRPr="00FF56D3" w:rsidRDefault="00FF56D3" w:rsidP="00FF56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F56D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 Цена и порядок оплаты</w:t>
      </w:r>
    </w:p>
    <w:p w14:paraId="11C5E063" w14:textId="77777777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4.1. Цены указаны на сайте на момент оформления заказа.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4.2. Оплата осуществляется: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— онлайн через платёжный агрегатор (Яндекс.Касса / CloudPayments / Тинькофф Касса — вписать нужное),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— банковской картой,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— иными способами, указанными на сайте.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4.3. Продавец использует онлайн-кассу. Электронный чек направляется Покупателю автоматически.</w:t>
      </w:r>
    </w:p>
    <w:p w14:paraId="6F3DE551" w14:textId="77777777" w:rsidR="00FF56D3" w:rsidRPr="00FF56D3" w:rsidRDefault="00FF56D3" w:rsidP="00FF56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6D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F477A1" wp14:editId="0A9E33FB">
                <wp:extent cx="5731510" cy="1270"/>
                <wp:effectExtent l="0" t="31750" r="0" b="36830"/>
                <wp:docPr id="283046003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1F823A" id="Rectangle 1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4934CD6" w14:textId="77777777" w:rsidR="00FF56D3" w:rsidRPr="00FF56D3" w:rsidRDefault="00FF56D3" w:rsidP="00FF56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F56D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5. Доставка</w:t>
      </w:r>
    </w:p>
    <w:p w14:paraId="11F783B0" w14:textId="77777777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5.1. Доставка осуществляется службой </w:t>
      </w: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СДЭК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5.2. Стоимость доставки рассчитывается автоматически на сайте или менеджером.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5.3. Срок доставки зависит от региона и выбранного тарифа СДЭК.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5.4. Передача товара курьеру или в пункт выдачи СДЭК считается надлежащим исполнением обязанности Продавца.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5.5. Покупатель обязан проверить упаковку при получении.</w:t>
      </w:r>
    </w:p>
    <w:p w14:paraId="5F83B786" w14:textId="77777777" w:rsidR="00FF56D3" w:rsidRPr="00FF56D3" w:rsidRDefault="00FF56D3" w:rsidP="00FF56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6D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23CEB83" wp14:editId="2623FDCC">
                <wp:extent cx="5731510" cy="1270"/>
                <wp:effectExtent l="0" t="31750" r="0" b="36830"/>
                <wp:docPr id="1487578810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22F33A" id="Rectangle 1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B247F8C" w14:textId="77777777" w:rsidR="00FF56D3" w:rsidRPr="00FF56D3" w:rsidRDefault="00FF56D3" w:rsidP="00FF56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F56D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6. Гарантия и возврат</w:t>
      </w:r>
    </w:p>
    <w:p w14:paraId="223DFEF8" w14:textId="77777777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6.1. На ювелирные изделия распространяется гарантия качества в соответствии с законодательством РФ.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6.2. Покупатель вправе вернуть товар надлежащего качества только если он </w:t>
      </w: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не относится к ювелирным изделиям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, поскольку такие изделия входят в </w:t>
      </w: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перечень невозвратных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 (Постановление № 2463, п. 11).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6.3. Возврат и обмен товаров ненадлежащего качества осуществляется согласно Закону «О защите прав потребителей».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6.4. Для возврата Покупатель обязан предоставить дефект и документы, подтверждающие покупку.</w:t>
      </w:r>
    </w:p>
    <w:p w14:paraId="3F6B3328" w14:textId="77777777" w:rsidR="00FF56D3" w:rsidRPr="00FF56D3" w:rsidRDefault="00FF56D3" w:rsidP="00FF56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6D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DCC42AA" wp14:editId="30265F82">
                <wp:extent cx="5731510" cy="1270"/>
                <wp:effectExtent l="0" t="31750" r="0" b="36830"/>
                <wp:docPr id="506046897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E1A222" id="Rectangle 1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E964ED1" w14:textId="77777777" w:rsidR="00FF56D3" w:rsidRPr="00FF56D3" w:rsidRDefault="00FF56D3" w:rsidP="00FF56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F56D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7. Интеллектуальная собственность</w:t>
      </w:r>
    </w:p>
    <w:p w14:paraId="375A4DC4" w14:textId="77777777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7.1. Все фотографии, описания, дизайн изделий и материалов являются собственностью Продавца.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7.2. Запрещено копирование и использование материалов без письменного согласия.</w:t>
      </w:r>
    </w:p>
    <w:p w14:paraId="1E6627A1" w14:textId="77777777" w:rsidR="00FF56D3" w:rsidRPr="00FF56D3" w:rsidRDefault="00FF56D3" w:rsidP="00FF56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6D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2AB958" wp14:editId="41154ADF">
                <wp:extent cx="5731510" cy="1270"/>
                <wp:effectExtent l="0" t="31750" r="0" b="36830"/>
                <wp:docPr id="184517882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E3EA9" id="Rectangle 1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00B13A5" w14:textId="77777777" w:rsidR="00FF56D3" w:rsidRPr="00FF56D3" w:rsidRDefault="00FF56D3" w:rsidP="00FF56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F56D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8. Персональные данные</w:t>
      </w:r>
    </w:p>
    <w:p w14:paraId="53FD77B5" w14:textId="77777777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8.1. Обработка ПДн осуществляется в соответствии с Федеральным законом № 152-ФЗ.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8.2. Покупатель даёт согласие на обработку персональных данных при оформлении заказа.</w:t>
      </w:r>
    </w:p>
    <w:p w14:paraId="3DE641A2" w14:textId="77777777" w:rsidR="00FF56D3" w:rsidRPr="00FF56D3" w:rsidRDefault="00FF56D3" w:rsidP="00FF56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6D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8E6280C" wp14:editId="609B48CC">
                <wp:extent cx="5731510" cy="1270"/>
                <wp:effectExtent l="0" t="31750" r="0" b="36830"/>
                <wp:docPr id="518642308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BF8DC6" id="Rectangle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570A663" w14:textId="77777777" w:rsidR="00FF56D3" w:rsidRPr="00FF56D3" w:rsidRDefault="00FF56D3" w:rsidP="00FF56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F56D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9. Реквизиты Продавца</w:t>
      </w:r>
    </w:p>
    <w:p w14:paraId="0DAC0932" w14:textId="6E5F1E0B" w:rsidR="00FF56D3" w:rsidRPr="00FF56D3" w:rsidRDefault="00FF56D3" w:rsidP="00FF56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Индивидуальный предприниматель</w:t>
      </w: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br/>
        <w:t>Ефимов Михаил Васильевич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ИНН: 143524817971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 xml:space="preserve">ОГРНИП: </w:t>
      </w:r>
      <w:r w:rsidR="00F34541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>322774600224473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 xml:space="preserve">E-mail: </w:t>
      </w:r>
      <w:proofErr w:type="spellStart"/>
      <w:r w:rsidR="0030499E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mikhail</w:t>
      </w:r>
      <w:proofErr w:type="spellEnd"/>
      <w:r w:rsidR="0030499E" w:rsidRPr="00556731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>_</w:t>
      </w:r>
      <w:proofErr w:type="spellStart"/>
      <w:r w:rsidR="0030499E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efimov</w:t>
      </w:r>
      <w:proofErr w:type="spellEnd"/>
      <w:r w:rsidR="0030499E" w:rsidRPr="00556731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>@</w:t>
      </w:r>
      <w:r w:rsidR="0030499E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mail</w:t>
      </w:r>
      <w:r w:rsidR="0030499E" w:rsidRPr="00556731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>.</w:t>
      </w:r>
      <w:proofErr w:type="spellStart"/>
      <w:r w:rsidR="0030499E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ru</w:t>
      </w:r>
      <w:proofErr w:type="spellEnd"/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 xml:space="preserve">Телефон: </w:t>
      </w:r>
      <w:r w:rsidR="00BC7DBD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>+</w:t>
      </w:r>
      <w:r w:rsidR="00F34541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>79142702849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 xml:space="preserve">Адрес для корреспонденции: </w:t>
      </w:r>
      <w:r w:rsidR="0030499E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>115035, г. Москва</w:t>
      </w:r>
      <w:r w:rsidR="000708B6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>, ул. Садовническая, д. 29, 17/1П</w:t>
      </w:r>
    </w:p>
    <w:p w14:paraId="1BE985DA" w14:textId="77777777" w:rsidR="00FF56D3" w:rsidRPr="00FF56D3" w:rsidRDefault="00FF56D3" w:rsidP="00FF56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6D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0449E4A" wp14:editId="2379511B">
                <wp:extent cx="5731510" cy="1270"/>
                <wp:effectExtent l="0" t="31750" r="0" b="36830"/>
                <wp:docPr id="1109721996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CDEFD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sectPr w:rsidR="00FF56D3" w:rsidRPr="00FF5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D3"/>
    <w:rsid w:val="000708B6"/>
    <w:rsid w:val="002D4C77"/>
    <w:rsid w:val="0030499E"/>
    <w:rsid w:val="00556731"/>
    <w:rsid w:val="00811DC3"/>
    <w:rsid w:val="00825F71"/>
    <w:rsid w:val="009A349C"/>
    <w:rsid w:val="00BC7DBD"/>
    <w:rsid w:val="00BE0692"/>
    <w:rsid w:val="00BF1262"/>
    <w:rsid w:val="00C27BF5"/>
    <w:rsid w:val="00C70AF9"/>
    <w:rsid w:val="00CB2273"/>
    <w:rsid w:val="00F34541"/>
    <w:rsid w:val="00FF36EA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D5C7"/>
  <w15:chartTrackingRefBased/>
  <w15:docId w15:val="{19E71F7B-88A5-4F4E-8E8F-FDF3D85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F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6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6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6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6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56D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F56D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F56D3"/>
  </w:style>
  <w:style w:type="character" w:styleId="ad">
    <w:name w:val="Strong"/>
    <w:basedOn w:val="a0"/>
    <w:uiPriority w:val="22"/>
    <w:qFormat/>
    <w:rsid w:val="00FF56D3"/>
    <w:rPr>
      <w:b/>
      <w:bCs/>
    </w:rPr>
  </w:style>
  <w:style w:type="character" w:styleId="ae">
    <w:name w:val="Emphasis"/>
    <w:basedOn w:val="a0"/>
    <w:uiPriority w:val="20"/>
    <w:qFormat/>
    <w:rsid w:val="00FF56D3"/>
    <w:rPr>
      <w:i/>
      <w:iCs/>
    </w:rPr>
  </w:style>
  <w:style w:type="character" w:styleId="af">
    <w:name w:val="Hyperlink"/>
    <w:basedOn w:val="a0"/>
    <w:uiPriority w:val="99"/>
    <w:unhideWhenUsed/>
    <w:rsid w:val="00FF56D3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CB2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effzgrbcbx3e0d.xn--80adxh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Efimov</dc:creator>
  <cp:keywords/>
  <dc:description/>
  <cp:lastModifiedBy>Mikhail Efimov</cp:lastModifiedBy>
  <cp:revision>15</cp:revision>
  <dcterms:created xsi:type="dcterms:W3CDTF">2025-11-20T07:05:00Z</dcterms:created>
  <dcterms:modified xsi:type="dcterms:W3CDTF">2025-11-20T07:20:00Z</dcterms:modified>
</cp:coreProperties>
</file>