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39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947D9" w:rsidTr="002947D9">
        <w:tc>
          <w:tcPr>
            <w:tcW w:w="4672" w:type="dxa"/>
          </w:tcPr>
          <w:p w:rsidR="002947D9" w:rsidRPr="002947D9" w:rsidRDefault="002947D9" w:rsidP="002947D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947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Услуга</w:t>
            </w:r>
          </w:p>
          <w:p w:rsidR="002947D9" w:rsidRPr="002947D9" w:rsidRDefault="002947D9" w:rsidP="002947D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7D9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</w:tr>
      <w:tr w:rsidR="002947D9" w:rsidTr="002947D9">
        <w:tc>
          <w:tcPr>
            <w:tcW w:w="4672" w:type="dxa"/>
          </w:tcPr>
          <w:p w:rsidR="002947D9" w:rsidRPr="002947D9" w:rsidRDefault="002947D9" w:rsidP="002947D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Регистрация ООО</w:t>
            </w:r>
          </w:p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947D9" w:rsidTr="002947D9">
        <w:tc>
          <w:tcPr>
            <w:tcW w:w="4672" w:type="dxa"/>
          </w:tcPr>
          <w:p w:rsidR="002947D9" w:rsidRPr="002947D9" w:rsidRDefault="002947D9" w:rsidP="002947D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947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Регистрация ИП</w:t>
            </w:r>
          </w:p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947D9" w:rsidTr="002947D9">
        <w:tc>
          <w:tcPr>
            <w:tcW w:w="4672" w:type="dxa"/>
          </w:tcPr>
          <w:p w:rsidR="002947D9" w:rsidRPr="002947D9" w:rsidRDefault="002947D9" w:rsidP="002947D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947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Оформление электронной подписи</w:t>
            </w:r>
          </w:p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947D9" w:rsidTr="002947D9">
        <w:tc>
          <w:tcPr>
            <w:tcW w:w="4672" w:type="dxa"/>
          </w:tcPr>
          <w:p w:rsidR="002947D9" w:rsidRPr="002947D9" w:rsidRDefault="002947D9" w:rsidP="002947D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947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Консультации по налогообложению</w:t>
            </w:r>
          </w:p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 руб.</w:t>
            </w:r>
          </w:p>
        </w:tc>
      </w:tr>
      <w:tr w:rsidR="002947D9" w:rsidTr="002947D9">
        <w:tc>
          <w:tcPr>
            <w:tcW w:w="4672" w:type="dxa"/>
          </w:tcPr>
          <w:p w:rsidR="002947D9" w:rsidRPr="002947D9" w:rsidRDefault="002947D9" w:rsidP="002947D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947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Снятие арестов со счетов</w:t>
            </w:r>
          </w:p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2500 руб.</w:t>
            </w:r>
          </w:p>
        </w:tc>
      </w:tr>
      <w:tr w:rsidR="002947D9" w:rsidTr="002947D9">
        <w:tc>
          <w:tcPr>
            <w:tcW w:w="4672" w:type="dxa"/>
          </w:tcPr>
          <w:p w:rsidR="002947D9" w:rsidRPr="002947D9" w:rsidRDefault="002947D9" w:rsidP="002947D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947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Досудебное урегулирование споров</w:t>
            </w:r>
          </w:p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5000 руб.</w:t>
            </w:r>
          </w:p>
        </w:tc>
      </w:tr>
      <w:tr w:rsidR="002947D9" w:rsidTr="002947D9">
        <w:tc>
          <w:tcPr>
            <w:tcW w:w="4672" w:type="dxa"/>
          </w:tcPr>
          <w:p w:rsidR="002947D9" w:rsidRPr="002947D9" w:rsidRDefault="002947D9" w:rsidP="002947D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947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Представление фирмы в суде</w:t>
            </w:r>
          </w:p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947D9" w:rsidRPr="002947D9" w:rsidRDefault="002947D9" w:rsidP="00294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50 000 руб.</w:t>
            </w:r>
          </w:p>
        </w:tc>
      </w:tr>
    </w:tbl>
    <w:p w:rsidR="001049AC" w:rsidRPr="002947D9" w:rsidRDefault="002947D9" w:rsidP="002947D9">
      <w:pPr>
        <w:jc w:val="center"/>
        <w:rPr>
          <w:rFonts w:ascii="Times New Roman" w:hAnsi="Times New Roman" w:cs="Times New Roman"/>
          <w:sz w:val="40"/>
          <w:szCs w:val="40"/>
        </w:rPr>
      </w:pPr>
      <w:r w:rsidRPr="002947D9">
        <w:rPr>
          <w:rFonts w:ascii="Times New Roman" w:hAnsi="Times New Roman" w:cs="Times New Roman"/>
          <w:sz w:val="40"/>
          <w:szCs w:val="40"/>
        </w:rPr>
        <w:t>Прайс на юридические услуги</w:t>
      </w:r>
      <w:bookmarkStart w:id="0" w:name="_GoBack"/>
      <w:bookmarkEnd w:id="0"/>
    </w:p>
    <w:sectPr w:rsidR="001049AC" w:rsidRPr="0029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D9"/>
    <w:rsid w:val="001049AC"/>
    <w:rsid w:val="002947D9"/>
    <w:rsid w:val="00D1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DD9F"/>
  <w15:chartTrackingRefBased/>
  <w15:docId w15:val="{1C834DC6-60A8-41BE-B4B2-6D0DEA73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2021-09-07T10:32:00Z</dcterms:created>
  <dcterms:modified xsi:type="dcterms:W3CDTF">2021-09-07T10:32:00Z</dcterms:modified>
</cp:coreProperties>
</file>