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BC2129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для заказа БКТП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3E4EE2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E4EE2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Адрес: 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E4EE2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</w:pPr>
            <w:r w:rsidRPr="003E4EE2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3E4EE2">
              <w:rPr>
                <w:rFonts w:eastAsia="Times New Roman" w:cstheme="minorHAnsi"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3E4EE2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Наименование объекта и адрес доставки:</w:t>
            </w:r>
          </w:p>
          <w:p w:rsidR="00755D87" w:rsidRPr="003E4EE2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right w:w="60" w:type="dxa"/>
        </w:tblCellMar>
        <w:tblLook w:val="04A0"/>
      </w:tblPr>
      <w:tblGrid>
        <w:gridCol w:w="425"/>
        <w:gridCol w:w="3377"/>
        <w:gridCol w:w="989"/>
        <w:gridCol w:w="623"/>
        <w:gridCol w:w="624"/>
        <w:gridCol w:w="1248"/>
        <w:gridCol w:w="1141"/>
        <w:gridCol w:w="608"/>
        <w:gridCol w:w="517"/>
        <w:gridCol w:w="938"/>
      </w:tblGrid>
      <w:tr w:rsidR="00864137" w:rsidRPr="009D474E" w:rsidTr="003E4EE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keepNext/>
              <w:spacing w:before="238" w:after="119" w:line="240" w:lineRule="auto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6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keepNext/>
              <w:spacing w:before="238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864137" w:rsidRPr="009D474E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Количество блоков(включая поддон)</w:t>
            </w:r>
          </w:p>
        </w:tc>
        <w:tc>
          <w:tcPr>
            <w:tcW w:w="16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</w:t>
            </w:r>
          </w:p>
        </w:tc>
        <w:tc>
          <w:tcPr>
            <w:tcW w:w="18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2</w:t>
            </w:r>
          </w:p>
        </w:tc>
        <w:tc>
          <w:tcPr>
            <w:tcW w:w="17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3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4</w:t>
            </w:r>
          </w:p>
        </w:tc>
      </w:tr>
      <w:tr w:rsidR="00864137" w:rsidRPr="009D474E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Количество трансформаторов</w:t>
            </w:r>
          </w:p>
        </w:tc>
        <w:tc>
          <w:tcPr>
            <w:tcW w:w="16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</w:t>
            </w:r>
          </w:p>
        </w:tc>
        <w:tc>
          <w:tcPr>
            <w:tcW w:w="18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2</w:t>
            </w:r>
          </w:p>
        </w:tc>
        <w:tc>
          <w:tcPr>
            <w:tcW w:w="17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3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4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силового тр-ра</w:t>
            </w:r>
          </w:p>
        </w:tc>
        <w:tc>
          <w:tcPr>
            <w:tcW w:w="22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ТМГ</w:t>
            </w:r>
          </w:p>
        </w:tc>
        <w:tc>
          <w:tcPr>
            <w:tcW w:w="23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ТМ</w:t>
            </w:r>
          </w:p>
        </w:tc>
        <w:tc>
          <w:tcPr>
            <w:tcW w:w="206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ТСЛ</w:t>
            </w:r>
          </w:p>
        </w:tc>
      </w:tr>
      <w:tr w:rsidR="00864137" w:rsidRPr="009D474E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9D474E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Мощность силового тр-ра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250</w:t>
            </w:r>
          </w:p>
        </w:tc>
        <w:tc>
          <w:tcPr>
            <w:tcW w:w="1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400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630</w:t>
            </w: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1000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1600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Другая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Напряжение ВН</w:t>
            </w:r>
          </w:p>
        </w:tc>
        <w:tc>
          <w:tcPr>
            <w:tcW w:w="34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6</w:t>
            </w:r>
          </w:p>
        </w:tc>
        <w:tc>
          <w:tcPr>
            <w:tcW w:w="32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10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6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Схема и группа соединения обмоток</w:t>
            </w:r>
          </w:p>
        </w:tc>
        <w:tc>
          <w:tcPr>
            <w:tcW w:w="34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lang w:eastAsia="ru-RU"/>
              </w:rPr>
              <w:sym w:font="Symbol" w:char="F044"/>
            </w:r>
            <w:r w:rsidRPr="003E4EE2">
              <w:rPr>
                <w:rFonts w:eastAsia="Times New Roman" w:cstheme="minorHAnsi"/>
                <w:lang w:eastAsia="ru-RU"/>
              </w:rPr>
              <w:sym w:font="Symbol" w:char="F02F"/>
            </w:r>
            <w:r w:rsidRPr="003E4EE2">
              <w:rPr>
                <w:rFonts w:eastAsia="Times New Roman" w:cstheme="minorHAnsi"/>
                <w:bCs/>
                <w:lang w:eastAsia="ru-RU"/>
              </w:rPr>
              <w:t>Y</w:t>
            </w:r>
          </w:p>
        </w:tc>
        <w:tc>
          <w:tcPr>
            <w:tcW w:w="32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Y/Y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7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подстанции</w:t>
            </w:r>
          </w:p>
        </w:tc>
        <w:tc>
          <w:tcPr>
            <w:tcW w:w="34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тупиковая</w:t>
            </w:r>
          </w:p>
        </w:tc>
        <w:tc>
          <w:tcPr>
            <w:tcW w:w="32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проходная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8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Ввод со стороны ВН</w:t>
            </w:r>
          </w:p>
        </w:tc>
        <w:tc>
          <w:tcPr>
            <w:tcW w:w="34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воздушный</w:t>
            </w:r>
          </w:p>
        </w:tc>
        <w:tc>
          <w:tcPr>
            <w:tcW w:w="32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кабельный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9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Вывод со стороны НН</w:t>
            </w:r>
          </w:p>
        </w:tc>
        <w:tc>
          <w:tcPr>
            <w:tcW w:w="34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воздушный</w:t>
            </w:r>
          </w:p>
        </w:tc>
        <w:tc>
          <w:tcPr>
            <w:tcW w:w="32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кабельный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10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Ток короткого замыкания</w:t>
            </w:r>
          </w:p>
        </w:tc>
        <w:tc>
          <w:tcPr>
            <w:tcW w:w="668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9D474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9D474E" w:rsidRDefault="009D474E"/>
    <w:p w:rsidR="009D474E" w:rsidRDefault="009D474E"/>
    <w:p w:rsidR="009D474E" w:rsidRDefault="009D474E">
      <w:r>
        <w:br w:type="page"/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right w:w="60" w:type="dxa"/>
        </w:tblCellMar>
        <w:tblLook w:val="04A0"/>
      </w:tblPr>
      <w:tblGrid>
        <w:gridCol w:w="425"/>
        <w:gridCol w:w="3377"/>
        <w:gridCol w:w="989"/>
        <w:gridCol w:w="243"/>
        <w:gridCol w:w="380"/>
        <w:gridCol w:w="624"/>
        <w:gridCol w:w="472"/>
        <w:gridCol w:w="776"/>
        <w:gridCol w:w="715"/>
        <w:gridCol w:w="426"/>
        <w:gridCol w:w="608"/>
        <w:gridCol w:w="137"/>
        <w:gridCol w:w="380"/>
        <w:gridCol w:w="938"/>
      </w:tblGrid>
      <w:tr w:rsidR="00864137" w:rsidRPr="00755D87" w:rsidTr="003E4EE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10065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Распределительное устройство ВН: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11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Ячейки КСО</w:t>
            </w:r>
          </w:p>
        </w:tc>
        <w:tc>
          <w:tcPr>
            <w:tcW w:w="16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количество</w:t>
            </w:r>
          </w:p>
        </w:tc>
        <w:tc>
          <w:tcPr>
            <w:tcW w:w="18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lang w:eastAsia="ru-RU"/>
              </w:rPr>
              <w:t xml:space="preserve">№ </w:t>
            </w:r>
            <w:r w:rsidRPr="003E4EE2">
              <w:rPr>
                <w:rFonts w:eastAsia="Times New Roman" w:cstheme="minorHAnsi"/>
                <w:bCs/>
                <w:lang w:eastAsia="ru-RU"/>
              </w:rPr>
              <w:t>схемы ячеек</w:t>
            </w:r>
          </w:p>
        </w:tc>
        <w:tc>
          <w:tcPr>
            <w:tcW w:w="14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9D474E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12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оборудования</w:t>
            </w:r>
          </w:p>
        </w:tc>
        <w:tc>
          <w:tcPr>
            <w:tcW w:w="12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ВНА</w:t>
            </w:r>
          </w:p>
        </w:tc>
        <w:tc>
          <w:tcPr>
            <w:tcW w:w="14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Вакуумные</w:t>
            </w:r>
          </w:p>
        </w:tc>
        <w:tc>
          <w:tcPr>
            <w:tcW w:w="1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val="en-US" w:eastAsia="ru-RU"/>
              </w:rPr>
              <w:t>Schneider</w:t>
            </w:r>
            <w:r w:rsidRPr="003E4EE2">
              <w:rPr>
                <w:rFonts w:eastAsia="Times New Roman" w:cstheme="minorHAnsi"/>
                <w:bCs/>
                <w:lang w:eastAsia="ru-RU"/>
              </w:rPr>
              <w:t xml:space="preserve"> Electric</w:t>
            </w: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13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Секционирование по ВН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14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Наличие АВР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15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Учёт электроэнергии по ВН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16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счётчика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17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 xml:space="preserve">С </w:t>
            </w:r>
            <w:r w:rsidRPr="00755D87">
              <w:rPr>
                <w:rFonts w:eastAsia="Times New Roman" w:cstheme="minorHAnsi"/>
                <w:b/>
                <w:bCs/>
                <w:lang w:val="en-US" w:eastAsia="ru-RU"/>
              </w:rPr>
              <w:t xml:space="preserve">GSM </w:t>
            </w: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коммуникатором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3E4EE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0065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Распределительное устройство НН: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18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Ячейки ЩО</w:t>
            </w:r>
          </w:p>
        </w:tc>
        <w:tc>
          <w:tcPr>
            <w:tcW w:w="16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количество</w:t>
            </w:r>
          </w:p>
        </w:tc>
        <w:tc>
          <w:tcPr>
            <w:tcW w:w="18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номера схем ячеек</w:t>
            </w:r>
          </w:p>
        </w:tc>
        <w:tc>
          <w:tcPr>
            <w:tcW w:w="14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0A53B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b/>
                <w:lang w:eastAsia="ru-RU"/>
              </w:rPr>
            </w:pPr>
            <w:r w:rsidRPr="003E4EE2">
              <w:rPr>
                <w:rFonts w:eastAsia="Times New Roman" w:cstheme="minorHAnsi"/>
                <w:b/>
                <w:lang w:eastAsia="ru-RU"/>
              </w:rPr>
              <w:t>19</w:t>
            </w:r>
          </w:p>
        </w:tc>
        <w:tc>
          <w:tcPr>
            <w:tcW w:w="3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оборудования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Рубильники</w:t>
            </w:r>
          </w:p>
        </w:tc>
      </w:tr>
      <w:tr w:rsidR="00864137" w:rsidRPr="009D474E" w:rsidTr="000A53B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РЕ</w:t>
            </w:r>
          </w:p>
        </w:tc>
        <w:tc>
          <w:tcPr>
            <w:tcW w:w="14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ВР</w:t>
            </w:r>
          </w:p>
        </w:tc>
        <w:tc>
          <w:tcPr>
            <w:tcW w:w="1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Scheider Electric</w:t>
            </w: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0A53B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Автоматы</w:t>
            </w:r>
          </w:p>
        </w:tc>
      </w:tr>
      <w:tr w:rsidR="00864137" w:rsidRPr="00755D87" w:rsidTr="000A53B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ВА</w:t>
            </w:r>
          </w:p>
        </w:tc>
        <w:tc>
          <w:tcPr>
            <w:tcW w:w="18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Scheider Electric</w:t>
            </w:r>
          </w:p>
        </w:tc>
        <w:tc>
          <w:tcPr>
            <w:tcW w:w="17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4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20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Номинальный ток вводного автомата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21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Кол-во фидеров (включая резервные)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37483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22</w:t>
            </w:r>
          </w:p>
        </w:tc>
        <w:tc>
          <w:tcPr>
            <w:tcW w:w="3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Отходящий линии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Рубильник с предохранителями</w:t>
            </w:r>
          </w:p>
        </w:tc>
      </w:tr>
      <w:tr w:rsidR="00864137" w:rsidRPr="009D474E" w:rsidTr="00B37483">
        <w:trPr>
          <w:trHeight w:val="478"/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РПС</w:t>
            </w:r>
          </w:p>
        </w:tc>
        <w:tc>
          <w:tcPr>
            <w:tcW w:w="14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Scheider Electric</w:t>
            </w:r>
          </w:p>
        </w:tc>
        <w:tc>
          <w:tcPr>
            <w:tcW w:w="1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ARS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3748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Автоматы</w:t>
            </w:r>
          </w:p>
        </w:tc>
      </w:tr>
      <w:tr w:rsidR="00864137" w:rsidRPr="00755D87" w:rsidTr="00B37483">
        <w:trPr>
          <w:trHeight w:val="500"/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ВА</w:t>
            </w:r>
          </w:p>
        </w:tc>
        <w:tc>
          <w:tcPr>
            <w:tcW w:w="18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Scheider Electric</w:t>
            </w:r>
          </w:p>
        </w:tc>
        <w:tc>
          <w:tcPr>
            <w:tcW w:w="17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АВВ</w:t>
            </w:r>
          </w:p>
        </w:tc>
        <w:tc>
          <w:tcPr>
            <w:tcW w:w="14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Другое</w:t>
            </w:r>
          </w:p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23</w:t>
            </w:r>
          </w:p>
        </w:tc>
        <w:tc>
          <w:tcPr>
            <w:tcW w:w="33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 xml:space="preserve">Ток и количество </w:t>
            </w:r>
          </w:p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плавкой вставки (автоматов)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1 секция</w:t>
            </w: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442459" w:rsidRPr="003E4EE2" w:rsidRDefault="00442459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442459" w:rsidRPr="003E4EE2" w:rsidRDefault="00442459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2 секция</w:t>
            </w: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442459" w:rsidRPr="003E4EE2" w:rsidRDefault="00442459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B03A13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3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  <w:p w:rsidR="00442459" w:rsidRPr="003E4EE2" w:rsidRDefault="00442459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24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Секционирован по НН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25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Наличие АВР по НН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26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Учёт электроэнергии по НН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27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Тип счётчика</w:t>
            </w: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28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 xml:space="preserve">С </w:t>
            </w:r>
            <w:r w:rsidRPr="00755D87">
              <w:rPr>
                <w:rFonts w:eastAsia="Times New Roman" w:cstheme="minorHAnsi"/>
                <w:b/>
                <w:bCs/>
                <w:lang w:val="en-US" w:eastAsia="ru-RU"/>
              </w:rPr>
              <w:t xml:space="preserve">GSM </w:t>
            </w: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коммуникатором</w:t>
            </w:r>
          </w:p>
        </w:tc>
        <w:tc>
          <w:tcPr>
            <w:tcW w:w="34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да</w:t>
            </w:r>
          </w:p>
        </w:tc>
        <w:tc>
          <w:tcPr>
            <w:tcW w:w="32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E4EE2">
              <w:rPr>
                <w:rFonts w:eastAsia="Times New Roman" w:cstheme="minorHAnsi"/>
                <w:bCs/>
                <w:lang w:eastAsia="ru-RU"/>
              </w:rPr>
              <w:t>нет</w:t>
            </w:r>
          </w:p>
        </w:tc>
      </w:tr>
      <w:tr w:rsidR="00864137" w:rsidRPr="00755D87" w:rsidTr="00864137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29</w:t>
            </w:r>
          </w:p>
        </w:tc>
        <w:tc>
          <w:tcPr>
            <w:tcW w:w="3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lang w:eastAsia="ru-RU"/>
              </w:rPr>
              <w:t>Дополнительные требования</w:t>
            </w:r>
          </w:p>
          <w:p w:rsidR="00864137" w:rsidRPr="00755D87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755D87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68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864137" w:rsidRPr="003E4EE2" w:rsidRDefault="00864137" w:rsidP="00755D87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755D87" w:rsidRPr="00755D87" w:rsidRDefault="003E4EE2" w:rsidP="00755D87">
      <w:pPr>
        <w:keepNext/>
        <w:spacing w:before="238" w:after="119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Обязательно приложите</w:t>
      </w:r>
      <w:r w:rsidR="00755D87" w:rsidRPr="00755D87">
        <w:rPr>
          <w:rFonts w:eastAsia="Times New Roman" w:cstheme="minorHAnsi"/>
          <w:lang w:eastAsia="ru-RU"/>
        </w:rPr>
        <w:t xml:space="preserve"> однолинейную схему</w:t>
      </w:r>
      <w:r>
        <w:rPr>
          <w:rFonts w:eastAsia="Times New Roman" w:cstheme="minorHAnsi"/>
          <w:lang w:eastAsia="ru-RU"/>
        </w:rPr>
        <w:t>.</w:t>
      </w:r>
    </w:p>
    <w:p w:rsidR="00DA18EB" w:rsidRPr="00755D87" w:rsidRDefault="00DA18EB" w:rsidP="00755D87">
      <w:pPr>
        <w:rPr>
          <w:rFonts w:cstheme="minorHAnsi"/>
          <w:sz w:val="20"/>
          <w:szCs w:val="20"/>
        </w:rPr>
      </w:pPr>
    </w:p>
    <w:sectPr w:rsidR="00DA18EB" w:rsidRPr="00755D87" w:rsidSect="0007482B">
      <w:footerReference w:type="default" r:id="rId6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A9" w:rsidRDefault="001124A9" w:rsidP="002505A0">
      <w:pPr>
        <w:spacing w:after="0" w:line="240" w:lineRule="auto"/>
      </w:pPr>
      <w:r>
        <w:separator/>
      </w:r>
    </w:p>
  </w:endnote>
  <w:endnote w:type="continuationSeparator" w:id="1">
    <w:p w:rsidR="001124A9" w:rsidRDefault="001124A9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1A3727">
    <w:pPr>
      <w:pStyle w:val="a5"/>
    </w:pPr>
    <w:r w:rsidRPr="001A3727">
      <w:rPr>
        <w:rFonts w:cstheme="minorHAnsi"/>
        <w:noProof/>
        <w:lang w:eastAsia="ru-RU"/>
      </w:rPr>
      <w:pict>
        <v:line id="Прямая соединительная линия 7" o:spid="_x0000_s4098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1A3727">
      <w:rPr>
        <w:rFonts w:cstheme="minorHAnsi"/>
        <w:noProof/>
        <w:lang w:eastAsia="ru-RU"/>
      </w:rPr>
      <w:pict>
        <v:line id="Прямая соединительная линия 8" o:spid="_x0000_s4097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7D5" w:rsidRPr="002927D5">
      <w:rPr>
        <w:noProof/>
        <w:lang w:eastAsia="ru-RU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271145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2D4E40" w:rsidP="00BD79E7">
    <w:pPr>
      <w:pStyle w:val="a5"/>
      <w:ind w:left="-709"/>
    </w:pPr>
    <w:r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A9" w:rsidRDefault="001124A9" w:rsidP="002505A0">
      <w:pPr>
        <w:spacing w:after="0" w:line="240" w:lineRule="auto"/>
      </w:pPr>
      <w:r>
        <w:separator/>
      </w:r>
    </w:p>
  </w:footnote>
  <w:footnote w:type="continuationSeparator" w:id="1">
    <w:p w:rsidR="001124A9" w:rsidRDefault="001124A9" w:rsidP="00250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7482B"/>
    <w:rsid w:val="00087B82"/>
    <w:rsid w:val="00102372"/>
    <w:rsid w:val="001124A9"/>
    <w:rsid w:val="001A3727"/>
    <w:rsid w:val="002505A0"/>
    <w:rsid w:val="00257C14"/>
    <w:rsid w:val="002927D5"/>
    <w:rsid w:val="002D4E40"/>
    <w:rsid w:val="00364D30"/>
    <w:rsid w:val="003E4EE2"/>
    <w:rsid w:val="00442459"/>
    <w:rsid w:val="00463D89"/>
    <w:rsid w:val="00486359"/>
    <w:rsid w:val="00567403"/>
    <w:rsid w:val="005B03C2"/>
    <w:rsid w:val="006F2DA1"/>
    <w:rsid w:val="00755D87"/>
    <w:rsid w:val="00864137"/>
    <w:rsid w:val="008A3E14"/>
    <w:rsid w:val="009B1686"/>
    <w:rsid w:val="009D474E"/>
    <w:rsid w:val="00A66D5E"/>
    <w:rsid w:val="00A6754D"/>
    <w:rsid w:val="00AB4632"/>
    <w:rsid w:val="00B77178"/>
    <w:rsid w:val="00BC2129"/>
    <w:rsid w:val="00BD79E7"/>
    <w:rsid w:val="00DA18EB"/>
    <w:rsid w:val="00EC6743"/>
    <w:rsid w:val="00EF4E0B"/>
    <w:rsid w:val="00FB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12</cp:revision>
  <dcterms:created xsi:type="dcterms:W3CDTF">2022-05-25T06:53:00Z</dcterms:created>
  <dcterms:modified xsi:type="dcterms:W3CDTF">2023-06-16T11:33:00Z</dcterms:modified>
</cp:coreProperties>
</file>