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0A676A74" w:rsidR="00977AF4" w:rsidRDefault="00800EB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Мария Сергеевна Болотина</w:t>
      </w:r>
    </w:p>
    <w:p w14:paraId="329C9174" w14:textId="35256D11" w:rsidR="00E72B7B" w:rsidRPr="00AA4EBC" w:rsidRDefault="007D3969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Государственный институт русского языка им. А. С. Пушкина</w:t>
      </w:r>
    </w:p>
    <w:p w14:paraId="0C37494E" w14:textId="7788D4CF" w:rsidR="00FC264D" w:rsidRPr="004F61A2" w:rsidRDefault="00681D7F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681D7F">
        <w:rPr>
          <w:rFonts w:eastAsiaTheme="minorHAnsi"/>
          <w:sz w:val="28"/>
          <w:szCs w:val="28"/>
          <w:lang w:val="ru-RU"/>
        </w:rPr>
        <w:t>marilotiiuniversity@mail.ru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14840D3" w:rsidR="00E72B7B" w:rsidRPr="00204824" w:rsidRDefault="004F0FA5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4F0FA5">
        <w:rPr>
          <w:rFonts w:eastAsiaTheme="minorHAnsi"/>
          <w:b/>
          <w:bCs/>
          <w:sz w:val="28"/>
          <w:szCs w:val="28"/>
          <w:lang w:val="ru-RU"/>
        </w:rPr>
        <w:t>Социальный заказ на развлекательный дискурс в VK Видео: лингвокультурные детерминанты успеха шоу «Импроком»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134CF1D9" w:rsidR="00E72B7B" w:rsidRDefault="004F0FA5" w:rsidP="002A54F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F0FA5">
        <w:rPr>
          <w:rFonts w:eastAsiaTheme="minorHAnsi"/>
          <w:sz w:val="28"/>
          <w:szCs w:val="28"/>
          <w:lang w:val="ru-RU"/>
        </w:rPr>
        <w:t>Анализ развлекательного дискурса шоу «Импроком» (VK Видео) как ответа на социальный заказ в новых медиа. Исследование лингвокультурных особенностей (юмор, язык, интерактивность) и их роли в создании вовлекающего контента для молодежной аудитории.</w:t>
      </w:r>
    </w:p>
    <w:p w14:paraId="2211EA08" w14:textId="1DD2F40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B93D0C">
        <w:rPr>
          <w:rFonts w:eastAsiaTheme="minorHAnsi"/>
          <w:sz w:val="28"/>
          <w:szCs w:val="28"/>
          <w:lang w:val="ru-RU"/>
        </w:rPr>
        <w:t>р</w:t>
      </w:r>
      <w:r w:rsidR="00B93D0C" w:rsidRPr="00B93D0C">
        <w:rPr>
          <w:rFonts w:eastAsiaTheme="minorHAnsi"/>
          <w:sz w:val="28"/>
          <w:szCs w:val="28"/>
          <w:lang w:val="ru-RU"/>
        </w:rPr>
        <w:t>азвлекательный дискурс, социальный заказ, VK Видео, «Импроком», лингвокультура.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A64F5A3" w14:textId="77777777" w:rsidR="00BB0A57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3D0C">
        <w:rPr>
          <w:rFonts w:eastAsiaTheme="minorHAnsi"/>
          <w:sz w:val="28"/>
          <w:szCs w:val="28"/>
          <w:lang w:val="ru-RU"/>
        </w:rPr>
        <w:t xml:space="preserve">В условиях медиатизации и стремительной технологической модернизации, как отмечают исследователи, особенно важным становится анализ того, как СМИ и новые медиа отвечают на запросы общества. Развлекательный контент, особенно в динамично развивающемся пространстве новых медиа, требует особого внимания. Данное исследование посвящено анализу развлекательного дискурса шоу «Импроком» на платформе VK Видео, рассматриваемого как ответ на социальный заказ на вовлекающий и актуальный контент, с акцентом на лингвокультурные детерминанты его успеха. </w:t>
      </w:r>
    </w:p>
    <w:p w14:paraId="2C8E9E95" w14:textId="40E884B0" w:rsidR="00314AB3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3D0C">
        <w:rPr>
          <w:rFonts w:eastAsiaTheme="minorHAnsi"/>
          <w:sz w:val="28"/>
          <w:szCs w:val="28"/>
          <w:lang w:val="ru-RU"/>
        </w:rPr>
        <w:t>Шоу «Импроком», эволюционировавшее из телевизионного формата, активно функционирует на платформе VK Видео, ориентируясь на молодую аудиторию. В этом контексте «социальный заказ» понимается как совокупность общественных потребностей в сфере развлечений, юмора, самоидентификации через контент и интерактивно</w:t>
      </w:r>
      <w:r w:rsidR="00314AB3">
        <w:rPr>
          <w:rFonts w:eastAsiaTheme="minorHAnsi"/>
          <w:sz w:val="28"/>
          <w:szCs w:val="28"/>
          <w:lang w:val="ru-RU"/>
        </w:rPr>
        <w:t>е</w:t>
      </w:r>
      <w:r w:rsidRPr="00B93D0C">
        <w:rPr>
          <w:rFonts w:eastAsiaTheme="minorHAnsi"/>
          <w:sz w:val="28"/>
          <w:szCs w:val="28"/>
          <w:lang w:val="ru-RU"/>
        </w:rPr>
        <w:t xml:space="preserve"> взаимодействи</w:t>
      </w:r>
      <w:r w:rsidR="00314AB3">
        <w:rPr>
          <w:rFonts w:eastAsiaTheme="minorHAnsi"/>
          <w:sz w:val="28"/>
          <w:szCs w:val="28"/>
          <w:lang w:val="ru-RU"/>
        </w:rPr>
        <w:t>е</w:t>
      </w:r>
      <w:r w:rsidRPr="00B93D0C">
        <w:rPr>
          <w:rFonts w:eastAsiaTheme="minorHAnsi"/>
          <w:sz w:val="28"/>
          <w:szCs w:val="28"/>
          <w:lang w:val="ru-RU"/>
        </w:rPr>
        <w:t xml:space="preserve">. VK Видео как среда предъявляет свои требования к дискурсу: скорость, яркость, использование актуальных мемов и языковых форм. Шоу «Импроком» с </w:t>
      </w:r>
      <w:r w:rsidRPr="00B93D0C">
        <w:rPr>
          <w:rFonts w:eastAsiaTheme="minorHAnsi"/>
          <w:sz w:val="28"/>
          <w:szCs w:val="28"/>
          <w:lang w:val="ru-RU"/>
        </w:rPr>
        <w:lastRenderedPageBreak/>
        <w:t xml:space="preserve">элементами импровизации, юмора и интерактивности (представленное такими проектами как «Громкий вопрос», «Шоу историй», «Тейбл Тайм», «ЧДКИ») стремится удовлетворить этот запрос, предлагая контент, который не только зрелищен, но и способствует активному взаимодействию со зрителем. </w:t>
      </w:r>
    </w:p>
    <w:p w14:paraId="6122CD9D" w14:textId="16BD269E" w:rsidR="000134BC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3D0C">
        <w:rPr>
          <w:rFonts w:eastAsiaTheme="minorHAnsi"/>
          <w:sz w:val="28"/>
          <w:szCs w:val="28"/>
          <w:lang w:val="ru-RU"/>
        </w:rPr>
        <w:t>Для выявления лингвокультурных детерминант успеха шоу применяется дискурсивный анализ, дополненный контент-анализом. Как отмечает В.</w:t>
      </w:r>
      <w:r w:rsidR="000134BC">
        <w:rPr>
          <w:rFonts w:eastAsiaTheme="minorHAnsi"/>
          <w:sz w:val="28"/>
          <w:szCs w:val="28"/>
          <w:lang w:val="ru-RU"/>
        </w:rPr>
        <w:t> </w:t>
      </w:r>
      <w:r w:rsidRPr="00B93D0C">
        <w:rPr>
          <w:rFonts w:eastAsiaTheme="minorHAnsi"/>
          <w:sz w:val="28"/>
          <w:szCs w:val="28"/>
          <w:lang w:val="ru-RU"/>
        </w:rPr>
        <w:t>Е.</w:t>
      </w:r>
      <w:r w:rsidR="000134BC">
        <w:rPr>
          <w:rFonts w:eastAsiaTheme="minorHAnsi"/>
          <w:sz w:val="28"/>
          <w:szCs w:val="28"/>
          <w:lang w:val="ru-RU"/>
        </w:rPr>
        <w:t> </w:t>
      </w:r>
      <w:r w:rsidRPr="00B93D0C">
        <w:rPr>
          <w:rFonts w:eastAsiaTheme="minorHAnsi"/>
          <w:sz w:val="28"/>
          <w:szCs w:val="28"/>
          <w:lang w:val="ru-RU"/>
        </w:rPr>
        <w:t>Чернявская, дискурс</w:t>
      </w:r>
      <w:r w:rsidR="00AD60E8">
        <w:rPr>
          <w:rFonts w:eastAsiaTheme="minorHAnsi"/>
          <w:sz w:val="28"/>
          <w:szCs w:val="28"/>
          <w:lang w:val="ru-RU"/>
        </w:rPr>
        <w:t xml:space="preserve"> –</w:t>
      </w:r>
      <w:r w:rsidRPr="00B93D0C">
        <w:rPr>
          <w:rFonts w:eastAsiaTheme="minorHAnsi"/>
          <w:sz w:val="28"/>
          <w:szCs w:val="28"/>
          <w:lang w:val="ru-RU"/>
        </w:rPr>
        <w:t xml:space="preserve"> это «язык в событийном, речевом аспекте, возникающий как процесс коммуникации» [</w:t>
      </w:r>
      <w:r w:rsidR="00B90E2D">
        <w:rPr>
          <w:rFonts w:eastAsiaTheme="minorHAnsi"/>
          <w:sz w:val="28"/>
          <w:szCs w:val="28"/>
          <w:lang w:val="ru-RU"/>
        </w:rPr>
        <w:t>5</w:t>
      </w:r>
      <w:r w:rsidRPr="00B93D0C">
        <w:rPr>
          <w:rFonts w:eastAsiaTheme="minorHAnsi"/>
          <w:sz w:val="28"/>
          <w:szCs w:val="28"/>
          <w:lang w:val="ru-RU"/>
        </w:rPr>
        <w:t xml:space="preserve">]. Ключевым аспектом исследования стали лингвистические особенности развлекательного дискурса, в частности анализ языковых маркеров, таких как сленг, молодёжный жаргон, интернет-мемы, а также характерные для участников особенности речевого поведения. Было изучено, как эти элементы формируют уникальный «язык» шоу и влияют на его восприятие аудиторией. Особое внимание было уделено типам юмора и их культурной обусловленности: были исследованы стратегии создания юмора (шутки, пародии, импровизации) и их соответствие культурным и лингвокультурным ожиданиям аудитории VK Видео. </w:t>
      </w:r>
    </w:p>
    <w:p w14:paraId="757EFB95" w14:textId="7EE2DB0D" w:rsidR="0013407A" w:rsidRPr="00B90E2D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3D0C">
        <w:rPr>
          <w:rFonts w:eastAsiaTheme="minorHAnsi"/>
          <w:sz w:val="28"/>
          <w:szCs w:val="28"/>
          <w:lang w:val="ru-RU"/>
        </w:rPr>
        <w:t>Исследования показывают, что «языковые средства выражения комического» играют ключевую роль в создании юмористического дискурса [</w:t>
      </w:r>
      <w:r w:rsidR="00B90E2D">
        <w:rPr>
          <w:rFonts w:eastAsiaTheme="minorHAnsi"/>
          <w:sz w:val="28"/>
          <w:szCs w:val="28"/>
          <w:lang w:val="ru-RU"/>
        </w:rPr>
        <w:t>4</w:t>
      </w:r>
      <w:r w:rsidRPr="00B93D0C">
        <w:rPr>
          <w:rFonts w:eastAsiaTheme="minorHAnsi"/>
          <w:sz w:val="28"/>
          <w:szCs w:val="28"/>
          <w:lang w:val="ru-RU"/>
        </w:rPr>
        <w:t xml:space="preserve">]. Были проанализированы примеры юмора, основанного на обыгрывании стереотипов или актуальных событий, и выявлено, почему он становится успешным в данной среде. Также был детально изучен интерактивный компонент дискурса: анализировалось, как формы интерактивности (опросы, голосования, комментарии) активизируют дискурс, вовлекают аудиторию и влияют на восприятие контента, превращая пассивное потребление в активное соучастие. В контексте формирования образов и идентификации рассматривается, как дискурсивные практики в шоу способствуют созданию узнаваемых образов участников и самого проекта, а также предоставляют аудитории возможности для идентификации с транслируемыми ценностями и культурными отсылками. Понятие «языковой круг» В. И. Карасика помогает </w:t>
      </w:r>
      <w:r w:rsidRPr="00B93D0C">
        <w:rPr>
          <w:rFonts w:eastAsiaTheme="minorHAnsi"/>
          <w:sz w:val="28"/>
          <w:szCs w:val="28"/>
          <w:lang w:val="ru-RU"/>
        </w:rPr>
        <w:lastRenderedPageBreak/>
        <w:t>осмыслить, как в рамках шоу формируется общая с</w:t>
      </w:r>
      <w:r w:rsidRPr="00B90E2D">
        <w:rPr>
          <w:rFonts w:eastAsiaTheme="minorHAnsi"/>
          <w:sz w:val="28"/>
          <w:szCs w:val="28"/>
          <w:lang w:val="ru-RU"/>
        </w:rPr>
        <w:t xml:space="preserve">истема концептов и норм, объединяющая создателей и зрителей [2]. </w:t>
      </w:r>
    </w:p>
    <w:p w14:paraId="77501FF2" w14:textId="77777777" w:rsidR="00B90E2D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0E2D">
        <w:rPr>
          <w:rFonts w:eastAsiaTheme="minorHAnsi"/>
          <w:sz w:val="28"/>
          <w:szCs w:val="28"/>
          <w:lang w:val="ru-RU"/>
        </w:rPr>
        <w:t>Анализ показывает, что успех «Импрокома»</w:t>
      </w:r>
      <w:r w:rsidRPr="00B93D0C">
        <w:rPr>
          <w:rFonts w:eastAsiaTheme="minorHAnsi"/>
          <w:sz w:val="28"/>
          <w:szCs w:val="28"/>
          <w:lang w:val="ru-RU"/>
        </w:rPr>
        <w:t xml:space="preserve"> в VK Video во многом обусловлен его способностью генерировать актуальный и понятный для молодежной аудитории развлекательный дискурс. Лингвокультурные особенности, такие как использование актуального сленга, интернет-мемов, а также остроумный юмор, основанный на обыгрывании знакомых жизненных ситуаций и культурных феноменов, становятся ключевыми детерминантами, отвечающими социальному заказу. Интерактивность же превращает пассивное потребление в активное соучастие, укрепляя связь с аудиторией и удовлетворяя запрос на вовлекающий контент. </w:t>
      </w:r>
    </w:p>
    <w:p w14:paraId="51C25055" w14:textId="37F99041" w:rsidR="00C75271" w:rsidRDefault="00B93D0C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93D0C">
        <w:rPr>
          <w:rFonts w:eastAsiaTheme="minorHAnsi"/>
          <w:sz w:val="28"/>
          <w:szCs w:val="28"/>
          <w:lang w:val="ru-RU"/>
        </w:rPr>
        <w:t>Шоу «Импроком» демонстрирует, как новые медиаплатформы, такие как VK Видео, становятся площадкой для трансформации развлекательного дискурса. Успешная адаптация формата к требованиям социального заказа происходит благодаря глубокому пониманию лингвокультурных особенностей целевой аудитории, что проявляется в выборе языковых средств, типов юмора и интерактивных форматов. Как показывают исследования дискурсивных особенностей молодежных видеоблогов, «аудитория новых медиа ценит аутентичность и вовлеченность» [1]. Исследование подчёркивает роль дискурсивного анализа в изучении современных медиапрактик и их соответствия общественным потребностям, подтверждая, что именно эти факторы определяют успех контента в быстро меняющейся медиасреде.</w:t>
      </w:r>
    </w:p>
    <w:p w14:paraId="1440937C" w14:textId="77777777" w:rsidR="00C06336" w:rsidRDefault="00C06336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4AFF7385" w14:textId="3FEF8640" w:rsidR="00C669FF" w:rsidRDefault="00C669FF" w:rsidP="00C669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bookmarkStart w:id="0" w:name="_Hlk213580157"/>
      <w:r w:rsidRPr="00314AB3">
        <w:rPr>
          <w:rFonts w:eastAsiaTheme="minorHAnsi"/>
          <w:sz w:val="28"/>
          <w:szCs w:val="28"/>
          <w:lang w:val="ru-RU"/>
        </w:rPr>
        <w:t xml:space="preserve">1. Грушевская В. Ю. Дискурсивные особенности молодежных видеоблогов в российском сегменте </w:t>
      </w:r>
      <w:r w:rsidRPr="00C669FF">
        <w:rPr>
          <w:rFonts w:eastAsiaTheme="minorHAnsi"/>
          <w:sz w:val="28"/>
          <w:szCs w:val="28"/>
        </w:rPr>
        <w:t>YouTube</w:t>
      </w:r>
      <w:r w:rsidRPr="00314AB3">
        <w:rPr>
          <w:rFonts w:eastAsiaTheme="minorHAnsi"/>
          <w:sz w:val="28"/>
          <w:szCs w:val="28"/>
          <w:lang w:val="ru-RU"/>
        </w:rPr>
        <w:t xml:space="preserve"> // Дискурс-Пи. 2021. Т. 18</w:t>
      </w:r>
      <w:r w:rsidR="00AD60E8">
        <w:rPr>
          <w:rFonts w:eastAsiaTheme="minorHAnsi"/>
          <w:sz w:val="28"/>
          <w:szCs w:val="28"/>
          <w:lang w:val="ru-RU"/>
        </w:rPr>
        <w:t xml:space="preserve">, </w:t>
      </w:r>
      <w:r w:rsidRPr="00314AB3">
        <w:rPr>
          <w:rFonts w:eastAsiaTheme="minorHAnsi"/>
          <w:sz w:val="28"/>
          <w:szCs w:val="28"/>
          <w:lang w:val="ru-RU"/>
        </w:rPr>
        <w:t xml:space="preserve">№ 3. С. 160–175. </w:t>
      </w:r>
    </w:p>
    <w:p w14:paraId="1D516A1E" w14:textId="1FB14547" w:rsidR="00C669FF" w:rsidRDefault="00C669FF" w:rsidP="00C669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14AB3">
        <w:rPr>
          <w:rFonts w:eastAsiaTheme="minorHAnsi"/>
          <w:sz w:val="28"/>
          <w:szCs w:val="28"/>
          <w:lang w:val="ru-RU"/>
        </w:rPr>
        <w:t>2. Карасик В. И. Языковой круг: личность, концепты, дискурс.</w:t>
      </w:r>
      <w:r w:rsidR="00AD60E8">
        <w:rPr>
          <w:rFonts w:eastAsiaTheme="minorHAnsi"/>
          <w:sz w:val="28"/>
          <w:szCs w:val="28"/>
          <w:lang w:val="ru-RU"/>
        </w:rPr>
        <w:t xml:space="preserve"> </w:t>
      </w:r>
      <w:r w:rsidRPr="00314AB3">
        <w:rPr>
          <w:rFonts w:eastAsiaTheme="minorHAnsi"/>
          <w:sz w:val="28"/>
          <w:szCs w:val="28"/>
          <w:lang w:val="ru-RU"/>
        </w:rPr>
        <w:t>Волгоград: Перемена, 2002.</w:t>
      </w:r>
    </w:p>
    <w:p w14:paraId="34CF0EB8" w14:textId="3A0ED50C" w:rsidR="00C669FF" w:rsidRDefault="00C669FF" w:rsidP="00C669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14AB3">
        <w:rPr>
          <w:rFonts w:eastAsiaTheme="minorHAnsi"/>
          <w:sz w:val="28"/>
          <w:szCs w:val="28"/>
          <w:lang w:val="ru-RU"/>
        </w:rPr>
        <w:lastRenderedPageBreak/>
        <w:t>3. Красных В. В. «Свой» среди «чужих»: миф или реальность?</w:t>
      </w:r>
      <w:r w:rsidR="00AD60E8">
        <w:rPr>
          <w:rFonts w:eastAsiaTheme="minorHAnsi"/>
          <w:sz w:val="28"/>
          <w:szCs w:val="28"/>
          <w:lang w:val="ru-RU"/>
        </w:rPr>
        <w:t xml:space="preserve"> </w:t>
      </w:r>
      <w:r w:rsidRPr="00314AB3">
        <w:rPr>
          <w:rFonts w:eastAsiaTheme="minorHAnsi"/>
          <w:sz w:val="28"/>
          <w:szCs w:val="28"/>
          <w:lang w:val="ru-RU"/>
        </w:rPr>
        <w:t>М.: Гнозис, 2003</w:t>
      </w:r>
      <w:r w:rsidR="00AD60E8">
        <w:rPr>
          <w:rFonts w:eastAsiaTheme="minorHAnsi"/>
          <w:sz w:val="28"/>
          <w:szCs w:val="28"/>
          <w:lang w:val="ru-RU"/>
        </w:rPr>
        <w:t>.</w:t>
      </w:r>
      <w:r w:rsidRPr="00314AB3">
        <w:rPr>
          <w:rFonts w:eastAsiaTheme="minorHAnsi"/>
          <w:sz w:val="28"/>
          <w:szCs w:val="28"/>
          <w:lang w:val="ru-RU"/>
        </w:rPr>
        <w:t xml:space="preserve"> </w:t>
      </w:r>
    </w:p>
    <w:p w14:paraId="3DC390E3" w14:textId="12EBF6A8" w:rsidR="00C669FF" w:rsidRDefault="00C669FF" w:rsidP="00C669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14AB3">
        <w:rPr>
          <w:rFonts w:eastAsiaTheme="minorHAnsi"/>
          <w:sz w:val="28"/>
          <w:szCs w:val="28"/>
          <w:lang w:val="ru-RU"/>
        </w:rPr>
        <w:t>4. Фефелова Г. Г. Языковые средства выражения комического в юмористическом дискурсе // Филологические науки. Вопросы теории и практики. Тамбов: Грамота, 2016. № 9</w:t>
      </w:r>
      <w:r w:rsidR="000873F8">
        <w:rPr>
          <w:rFonts w:eastAsiaTheme="minorHAnsi"/>
          <w:sz w:val="28"/>
          <w:szCs w:val="28"/>
          <w:lang w:val="ru-RU"/>
        </w:rPr>
        <w:t xml:space="preserve"> </w:t>
      </w:r>
      <w:r w:rsidRPr="00314AB3">
        <w:rPr>
          <w:rFonts w:eastAsiaTheme="minorHAnsi"/>
          <w:sz w:val="28"/>
          <w:szCs w:val="28"/>
          <w:lang w:val="ru-RU"/>
        </w:rPr>
        <w:t xml:space="preserve">(63): в 3-х ч. Ч. 2. </w:t>
      </w:r>
      <w:bookmarkStart w:id="1" w:name="_Hlk213611450"/>
      <w:r w:rsidRPr="00314AB3">
        <w:rPr>
          <w:rFonts w:eastAsiaTheme="minorHAnsi"/>
          <w:sz w:val="28"/>
          <w:szCs w:val="28"/>
          <w:lang w:val="ru-RU"/>
        </w:rPr>
        <w:t xml:space="preserve">С. </w:t>
      </w:r>
      <w:bookmarkEnd w:id="1"/>
      <w:r w:rsidRPr="00314AB3">
        <w:rPr>
          <w:rFonts w:eastAsiaTheme="minorHAnsi"/>
          <w:sz w:val="28"/>
          <w:szCs w:val="28"/>
          <w:lang w:val="ru-RU"/>
        </w:rPr>
        <w:t>170</w:t>
      </w:r>
      <w:r w:rsidR="000873F8" w:rsidRPr="000873F8">
        <w:rPr>
          <w:rFonts w:eastAsiaTheme="minorHAnsi"/>
          <w:sz w:val="28"/>
          <w:szCs w:val="28"/>
          <w:lang w:val="ru-RU"/>
        </w:rPr>
        <w:t>–</w:t>
      </w:r>
      <w:r w:rsidRPr="00314AB3">
        <w:rPr>
          <w:rFonts w:eastAsiaTheme="minorHAnsi"/>
          <w:sz w:val="28"/>
          <w:szCs w:val="28"/>
          <w:lang w:val="ru-RU"/>
        </w:rPr>
        <w:t xml:space="preserve">173. </w:t>
      </w:r>
    </w:p>
    <w:p w14:paraId="6958A7A8" w14:textId="323794B3" w:rsidR="00E72B7B" w:rsidRPr="00DD3C67" w:rsidRDefault="00C669FF" w:rsidP="00C669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14AB3">
        <w:rPr>
          <w:rFonts w:eastAsiaTheme="minorHAnsi"/>
          <w:sz w:val="28"/>
          <w:szCs w:val="28"/>
          <w:lang w:val="ru-RU"/>
        </w:rPr>
        <w:t xml:space="preserve">5. Чернявская В. Е. Дискурс // Стилистический энциклопедический словарь русского языка / </w:t>
      </w:r>
      <w:r w:rsidR="000873F8">
        <w:rPr>
          <w:rFonts w:eastAsiaTheme="minorHAnsi"/>
          <w:sz w:val="28"/>
          <w:szCs w:val="28"/>
          <w:lang w:val="ru-RU"/>
        </w:rPr>
        <w:t>п</w:t>
      </w:r>
      <w:r w:rsidRPr="00314AB3">
        <w:rPr>
          <w:rFonts w:eastAsiaTheme="minorHAnsi"/>
          <w:sz w:val="28"/>
          <w:szCs w:val="28"/>
          <w:lang w:val="ru-RU"/>
        </w:rPr>
        <w:t xml:space="preserve">од ред. </w:t>
      </w:r>
      <w:r w:rsidRPr="000873F8">
        <w:rPr>
          <w:rFonts w:eastAsiaTheme="minorHAnsi"/>
          <w:sz w:val="28"/>
          <w:szCs w:val="28"/>
          <w:lang w:val="ru-RU"/>
        </w:rPr>
        <w:t>М. Н. Кожиной.</w:t>
      </w:r>
      <w:r w:rsidR="00AD60E8" w:rsidRPr="000873F8">
        <w:rPr>
          <w:rFonts w:eastAsiaTheme="minorHAnsi"/>
          <w:sz w:val="28"/>
          <w:szCs w:val="28"/>
          <w:lang w:val="ru-RU"/>
        </w:rPr>
        <w:t xml:space="preserve"> </w:t>
      </w:r>
      <w:r w:rsidRPr="000873F8">
        <w:rPr>
          <w:rFonts w:eastAsiaTheme="minorHAnsi"/>
          <w:sz w:val="28"/>
          <w:szCs w:val="28"/>
          <w:lang w:val="ru-RU"/>
        </w:rPr>
        <w:t>М.: Флинта, Наука, 2003.</w:t>
      </w:r>
      <w:bookmarkEnd w:id="0"/>
      <w:r w:rsidR="000873F8">
        <w:rPr>
          <w:rFonts w:eastAsiaTheme="minorHAnsi"/>
          <w:sz w:val="28"/>
          <w:szCs w:val="28"/>
          <w:lang w:val="ru-RU"/>
        </w:rPr>
        <w:t xml:space="preserve"> </w:t>
      </w:r>
      <w:r w:rsidR="000873F8" w:rsidRPr="000873F8">
        <w:rPr>
          <w:rFonts w:eastAsiaTheme="minorHAnsi"/>
          <w:sz w:val="28"/>
          <w:szCs w:val="28"/>
          <w:lang w:val="ru-RU"/>
        </w:rPr>
        <w:t xml:space="preserve">С. </w:t>
      </w:r>
      <w:r w:rsidR="000873F8">
        <w:rPr>
          <w:rFonts w:eastAsiaTheme="minorHAnsi"/>
          <w:sz w:val="28"/>
          <w:szCs w:val="28"/>
          <w:lang w:val="ru-RU"/>
        </w:rPr>
        <w:t>53</w:t>
      </w:r>
      <w:r w:rsidR="000873F8" w:rsidRPr="000873F8">
        <w:rPr>
          <w:rFonts w:eastAsiaTheme="minorHAnsi"/>
          <w:sz w:val="28"/>
          <w:szCs w:val="28"/>
          <w:lang w:val="ru-RU"/>
        </w:rPr>
        <w:t>–</w:t>
      </w:r>
      <w:r w:rsidR="000873F8">
        <w:rPr>
          <w:rFonts w:eastAsiaTheme="minorHAnsi"/>
          <w:sz w:val="28"/>
          <w:szCs w:val="28"/>
          <w:lang w:val="ru-RU"/>
        </w:rPr>
        <w:t>55.</w:t>
      </w:r>
    </w:p>
    <w:sectPr w:rsidR="00E72B7B" w:rsidRPr="00DD3C6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134BC"/>
    <w:rsid w:val="00016B95"/>
    <w:rsid w:val="00041DDA"/>
    <w:rsid w:val="00076632"/>
    <w:rsid w:val="0008308F"/>
    <w:rsid w:val="000873F8"/>
    <w:rsid w:val="000E0B44"/>
    <w:rsid w:val="00106AD4"/>
    <w:rsid w:val="0013407A"/>
    <w:rsid w:val="00135896"/>
    <w:rsid w:val="0013696C"/>
    <w:rsid w:val="001548DA"/>
    <w:rsid w:val="00160C8F"/>
    <w:rsid w:val="0017220E"/>
    <w:rsid w:val="001E03BA"/>
    <w:rsid w:val="001F1233"/>
    <w:rsid w:val="00201BBC"/>
    <w:rsid w:val="00204824"/>
    <w:rsid w:val="002101FE"/>
    <w:rsid w:val="00232D21"/>
    <w:rsid w:val="002516C5"/>
    <w:rsid w:val="002A54FD"/>
    <w:rsid w:val="002A578F"/>
    <w:rsid w:val="002D7496"/>
    <w:rsid w:val="002F72F9"/>
    <w:rsid w:val="00314AB3"/>
    <w:rsid w:val="003203D0"/>
    <w:rsid w:val="00326FE3"/>
    <w:rsid w:val="0034766E"/>
    <w:rsid w:val="003477A7"/>
    <w:rsid w:val="00381CF6"/>
    <w:rsid w:val="00393B9E"/>
    <w:rsid w:val="00397635"/>
    <w:rsid w:val="003D6E66"/>
    <w:rsid w:val="00443EEA"/>
    <w:rsid w:val="00474FE8"/>
    <w:rsid w:val="004C323F"/>
    <w:rsid w:val="004F0FA5"/>
    <w:rsid w:val="004F61A2"/>
    <w:rsid w:val="005247F3"/>
    <w:rsid w:val="005B6B93"/>
    <w:rsid w:val="00615DA5"/>
    <w:rsid w:val="00661A46"/>
    <w:rsid w:val="00681D7F"/>
    <w:rsid w:val="006C4A1F"/>
    <w:rsid w:val="006F3998"/>
    <w:rsid w:val="00717D11"/>
    <w:rsid w:val="007254C4"/>
    <w:rsid w:val="00786F0C"/>
    <w:rsid w:val="007D3969"/>
    <w:rsid w:val="007D569D"/>
    <w:rsid w:val="00800EB6"/>
    <w:rsid w:val="00850CC6"/>
    <w:rsid w:val="00860741"/>
    <w:rsid w:val="00862F43"/>
    <w:rsid w:val="00865508"/>
    <w:rsid w:val="008863D2"/>
    <w:rsid w:val="008B1CE3"/>
    <w:rsid w:val="008C67F8"/>
    <w:rsid w:val="008E205F"/>
    <w:rsid w:val="00921ED6"/>
    <w:rsid w:val="009271DA"/>
    <w:rsid w:val="00927265"/>
    <w:rsid w:val="009277E1"/>
    <w:rsid w:val="00977AF4"/>
    <w:rsid w:val="009C1B3A"/>
    <w:rsid w:val="00A771B7"/>
    <w:rsid w:val="00AA2BBB"/>
    <w:rsid w:val="00AA390F"/>
    <w:rsid w:val="00AA4EBC"/>
    <w:rsid w:val="00AD60E8"/>
    <w:rsid w:val="00B252C3"/>
    <w:rsid w:val="00B3368A"/>
    <w:rsid w:val="00B90E2D"/>
    <w:rsid w:val="00B93D0C"/>
    <w:rsid w:val="00B96E90"/>
    <w:rsid w:val="00BA1DFF"/>
    <w:rsid w:val="00BA5423"/>
    <w:rsid w:val="00BB0A57"/>
    <w:rsid w:val="00BC2CEE"/>
    <w:rsid w:val="00BC7763"/>
    <w:rsid w:val="00BD34CE"/>
    <w:rsid w:val="00BF25B2"/>
    <w:rsid w:val="00C06336"/>
    <w:rsid w:val="00C408AF"/>
    <w:rsid w:val="00C669FF"/>
    <w:rsid w:val="00C75271"/>
    <w:rsid w:val="00CA673C"/>
    <w:rsid w:val="00D05E6F"/>
    <w:rsid w:val="00D1666D"/>
    <w:rsid w:val="00D32584"/>
    <w:rsid w:val="00D43939"/>
    <w:rsid w:val="00D50B60"/>
    <w:rsid w:val="00D8676B"/>
    <w:rsid w:val="00DB47E3"/>
    <w:rsid w:val="00DC68C1"/>
    <w:rsid w:val="00DD3C67"/>
    <w:rsid w:val="00E7014F"/>
    <w:rsid w:val="00E72B7B"/>
    <w:rsid w:val="00EE1E2D"/>
    <w:rsid w:val="00EE39A3"/>
    <w:rsid w:val="00F56C3D"/>
    <w:rsid w:val="00F61B9A"/>
    <w:rsid w:val="00FA575A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2025-11-09T16:55:00Z</dcterms:created>
  <dcterms:modified xsi:type="dcterms:W3CDTF">2025-11-09T17:11:00Z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