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7A308495" w:rsidR="001D1DF2" w:rsidRPr="00EF7485" w:rsidRDefault="00A67D75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 xml:space="preserve">Виктория Эдуардовна Булавина </w:t>
      </w:r>
    </w:p>
    <w:p w14:paraId="2E6D5D54" w14:textId="28A9528E" w:rsidR="00A67D75" w:rsidRPr="00EF7485" w:rsidRDefault="00A67D75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>Богдан Андреевич Русанов</w:t>
      </w:r>
    </w:p>
    <w:p w14:paraId="329C9174" w14:textId="5D49E2D3" w:rsidR="00E72B7B" w:rsidRPr="00EF7485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EF7485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 w:rsidRPr="00EF7485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EF7485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EF7485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2CFACA07" w14:textId="6D1692C1" w:rsidR="001D1DF2" w:rsidRPr="00EF7485" w:rsidRDefault="00A67D75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hyperlink r:id="rId5" w:history="1">
        <w:r w:rsidRPr="00EF7485">
          <w:rPr>
            <w:rStyle w:val="a4"/>
            <w:rFonts w:eastAsiaTheme="minorHAnsi"/>
            <w:color w:val="auto"/>
            <w:sz w:val="28"/>
            <w:szCs w:val="28"/>
            <w:lang w:val="ru-RU"/>
          </w:rPr>
          <w:t>vika_bulavina03@mail.ru</w:t>
        </w:r>
      </w:hyperlink>
    </w:p>
    <w:p w14:paraId="58AF0697" w14:textId="0415614B" w:rsidR="00A67D75" w:rsidRPr="00EF7485" w:rsidRDefault="00A67D75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>bogdanrusanov2003@gmail.com</w:t>
      </w:r>
    </w:p>
    <w:p w14:paraId="5CD58552" w14:textId="77777777" w:rsidR="00FC264D" w:rsidRPr="00EF7485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2F43F442" w:rsidR="00E72B7B" w:rsidRPr="00EF7485" w:rsidRDefault="00A67D75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EF7485">
        <w:rPr>
          <w:rFonts w:eastAsiaTheme="minorHAnsi"/>
          <w:b/>
          <w:bCs/>
          <w:sz w:val="28"/>
          <w:szCs w:val="28"/>
          <w:lang w:val="ru-RU"/>
        </w:rPr>
        <w:t>Репрезентация альтернативных политических сил Германии в медийном дискурсе: тематико-содержательный анализ</w:t>
      </w:r>
    </w:p>
    <w:p w14:paraId="4ADDFE50" w14:textId="77777777" w:rsidR="00E72B7B" w:rsidRPr="00EF7485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79E493BA" w:rsidR="00E72B7B" w:rsidRPr="00EF7485" w:rsidRDefault="00A67D7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 xml:space="preserve">Рассматривается актуальное состояние репрезентации альтернативных партий Германии в новостных медиа. Материалом исследования послужили датасеты проекта </w:t>
      </w:r>
      <w:r w:rsidRPr="00EF7485">
        <w:rPr>
          <w:rFonts w:eastAsiaTheme="minorHAnsi"/>
          <w:sz w:val="28"/>
          <w:szCs w:val="28"/>
          <w:lang w:val="de-DE"/>
        </w:rPr>
        <w:t>Wortschatz Leipzig</w:t>
      </w:r>
      <w:r w:rsidRPr="00EF7485">
        <w:rPr>
          <w:rFonts w:eastAsiaTheme="minorHAnsi"/>
          <w:sz w:val="28"/>
          <w:szCs w:val="28"/>
          <w:lang w:val="ru-RU"/>
        </w:rPr>
        <w:t xml:space="preserve"> (2015</w:t>
      </w:r>
      <w:r w:rsidR="00137CA6" w:rsidRPr="00EF7485">
        <w:rPr>
          <w:rFonts w:eastAsiaTheme="minorHAnsi"/>
          <w:sz w:val="28"/>
          <w:szCs w:val="28"/>
          <w:lang w:val="ru-RU"/>
        </w:rPr>
        <w:t>-</w:t>
      </w:r>
      <w:r w:rsidRPr="00EF7485">
        <w:rPr>
          <w:rFonts w:eastAsiaTheme="minorHAnsi"/>
          <w:sz w:val="28"/>
          <w:szCs w:val="28"/>
          <w:lang w:val="ru-RU"/>
        </w:rPr>
        <w:t>2024). С помощью тематического моделирования выявлены устойчивые фреймы в освещении партий AfD, Die Linke и BSW, различающиеся по степени конфликтности и идеологической маркированности</w:t>
      </w:r>
      <w:r w:rsidR="003D6E66" w:rsidRPr="00EF7485">
        <w:rPr>
          <w:rFonts w:eastAsiaTheme="minorHAnsi"/>
          <w:sz w:val="28"/>
          <w:szCs w:val="28"/>
          <w:lang w:val="ru-RU"/>
        </w:rPr>
        <w:t>.</w:t>
      </w:r>
    </w:p>
    <w:p w14:paraId="2211EA08" w14:textId="35C2E745" w:rsidR="00E72B7B" w:rsidRPr="00EF7485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 w:rsidRPr="00EF7485">
        <w:rPr>
          <w:rFonts w:eastAsiaTheme="minorHAnsi"/>
          <w:sz w:val="28"/>
          <w:szCs w:val="28"/>
          <w:lang w:val="ru-RU"/>
        </w:rPr>
        <w:t xml:space="preserve">: </w:t>
      </w:r>
      <w:r w:rsidR="00A67D75" w:rsidRPr="00EF7485">
        <w:rPr>
          <w:rFonts w:eastAsiaTheme="minorHAnsi"/>
          <w:sz w:val="28"/>
          <w:szCs w:val="28"/>
          <w:lang w:val="ru-RU"/>
        </w:rPr>
        <w:t>политический дискурс, Германия, медиафрейм, тематическое моделирование, альтернативные партии</w:t>
      </w:r>
      <w:r w:rsidR="00F95C7B" w:rsidRPr="00EF7485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Pr="00EF7485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698D6A9" w14:textId="3BCA792D" w:rsidR="00137CA6" w:rsidRPr="00EF7485" w:rsidRDefault="00A67D75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>Исследование направлено на анализ особенностей медийного представления альтернативных политических сил Германии – партии «Альтернатива для Германии» (AfD), партии «Левые» (Die Linke) и «Союза Сары Вагенкнехт» (BSW) – в немецкоязычном новостном дискурсе 2015</w:t>
      </w:r>
      <w:r w:rsidR="00137CA6" w:rsidRPr="00EF7485">
        <w:rPr>
          <w:rFonts w:eastAsiaTheme="minorHAnsi"/>
          <w:sz w:val="28"/>
          <w:szCs w:val="28"/>
          <w:lang w:val="ru-RU"/>
        </w:rPr>
        <w:t>-</w:t>
      </w:r>
      <w:r w:rsidRPr="00EF7485">
        <w:rPr>
          <w:rFonts w:eastAsiaTheme="minorHAnsi"/>
          <w:sz w:val="28"/>
          <w:szCs w:val="28"/>
          <w:lang w:val="ru-RU"/>
        </w:rPr>
        <w:t>2024 гг.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  <w:r w:rsidRPr="00EF7485">
        <w:rPr>
          <w:rFonts w:eastAsiaTheme="minorHAnsi"/>
          <w:sz w:val="28"/>
          <w:szCs w:val="28"/>
          <w:lang w:val="ru-RU"/>
        </w:rPr>
        <w:t xml:space="preserve">Эмпирическую базу составили десять корпусов из проекта </w:t>
      </w:r>
      <w:r w:rsidR="00137CA6" w:rsidRPr="00EF7485">
        <w:rPr>
          <w:rFonts w:eastAsiaTheme="minorHAnsi"/>
          <w:sz w:val="28"/>
          <w:szCs w:val="28"/>
          <w:lang w:val="ru-RU"/>
        </w:rPr>
        <w:t>«</w:t>
      </w:r>
      <w:r w:rsidRPr="00EF7485">
        <w:rPr>
          <w:rFonts w:eastAsiaTheme="minorHAnsi"/>
          <w:sz w:val="28"/>
          <w:szCs w:val="28"/>
          <w:lang w:val="ru-RU"/>
        </w:rPr>
        <w:t>Wortschatz Leipzig</w:t>
      </w:r>
      <w:r w:rsidR="00137CA6" w:rsidRPr="00EF7485">
        <w:rPr>
          <w:rFonts w:eastAsiaTheme="minorHAnsi"/>
          <w:sz w:val="28"/>
          <w:szCs w:val="28"/>
          <w:lang w:val="ru-RU"/>
        </w:rPr>
        <w:t>»</w:t>
      </w:r>
      <w:r w:rsidRPr="00EF7485">
        <w:rPr>
          <w:rFonts w:eastAsiaTheme="minorHAnsi"/>
          <w:sz w:val="28"/>
          <w:szCs w:val="28"/>
          <w:lang w:val="ru-RU"/>
        </w:rPr>
        <w:t xml:space="preserve">, включающих </w:t>
      </w:r>
      <w:r w:rsidR="00137CA6" w:rsidRPr="00EF7485">
        <w:rPr>
          <w:rFonts w:eastAsiaTheme="minorHAnsi"/>
          <w:sz w:val="28"/>
          <w:szCs w:val="28"/>
          <w:lang w:val="ru-RU"/>
        </w:rPr>
        <w:t xml:space="preserve">в себя </w:t>
      </w:r>
      <w:r w:rsidRPr="00EF7485">
        <w:rPr>
          <w:rFonts w:eastAsiaTheme="minorHAnsi"/>
          <w:sz w:val="28"/>
          <w:szCs w:val="28"/>
          <w:lang w:val="ru-RU"/>
        </w:rPr>
        <w:t>по одному миллиону предложений из немецких новостных источников [</w:t>
      </w:r>
      <w:r w:rsidR="00C71A40" w:rsidRPr="00EF7485">
        <w:rPr>
          <w:rFonts w:eastAsiaTheme="minorHAnsi"/>
          <w:sz w:val="28"/>
          <w:szCs w:val="28"/>
          <w:lang w:val="ru-RU"/>
        </w:rPr>
        <w:t>2</w:t>
      </w:r>
      <w:r w:rsidRPr="00EF7485">
        <w:rPr>
          <w:rFonts w:eastAsiaTheme="minorHAnsi"/>
          <w:sz w:val="28"/>
          <w:szCs w:val="28"/>
          <w:lang w:val="ru-RU"/>
        </w:rPr>
        <w:t>]. Из массива текстов были выделены предложения, содержащие упоминания указанных партий, после чего проведено тематическое моделирование на основе языковой модели BERT [</w:t>
      </w:r>
      <w:r w:rsidR="00C71A40" w:rsidRPr="00EF7485">
        <w:rPr>
          <w:rFonts w:eastAsiaTheme="minorHAnsi"/>
          <w:sz w:val="28"/>
          <w:szCs w:val="28"/>
          <w:lang w:val="ru-RU"/>
        </w:rPr>
        <w:t>1</w:t>
      </w:r>
      <w:r w:rsidRPr="00EF7485">
        <w:rPr>
          <w:rFonts w:eastAsiaTheme="minorHAnsi"/>
          <w:sz w:val="28"/>
          <w:szCs w:val="28"/>
          <w:lang w:val="ru-RU"/>
        </w:rPr>
        <w:t>]. Полученные более 250 тем были объединены в 80 кластеров по принципу смысловой близости [3]. Для выявления статистически значимых различий использовался критерий Краскела–Уоллиса.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</w:p>
    <w:p w14:paraId="163BC98A" w14:textId="569E707D" w:rsidR="00137CA6" w:rsidRPr="00EF7485" w:rsidRDefault="00A67D75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lastRenderedPageBreak/>
        <w:t>Результаты показали, что медийное освещение альтернативных партий носит асимметричный характер. В отношении AfD преобладают фреймы, связанные с конфликтами, внутренними чистками, уголовными расследованиями и обвинениями в экстремизме. Дискурсивно формируется образ партии как угрозы демократическому порядку и фактора радикализации системы.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  <w:r w:rsidRPr="00EF7485">
        <w:rPr>
          <w:rFonts w:eastAsiaTheme="minorHAnsi"/>
          <w:sz w:val="28"/>
          <w:szCs w:val="28"/>
          <w:lang w:val="ru-RU"/>
        </w:rPr>
        <w:t>Партия «Левые» чаще представлена в контексте социально-экономической повестки</w:t>
      </w:r>
      <w:r w:rsidR="00137CA6" w:rsidRPr="00EF7485">
        <w:rPr>
          <w:rFonts w:eastAsiaTheme="minorHAnsi"/>
          <w:sz w:val="28"/>
          <w:szCs w:val="28"/>
          <w:lang w:val="ru-RU"/>
        </w:rPr>
        <w:t>:</w:t>
      </w:r>
      <w:r w:rsidRPr="00EF7485">
        <w:rPr>
          <w:rFonts w:eastAsiaTheme="minorHAnsi"/>
          <w:sz w:val="28"/>
          <w:szCs w:val="28"/>
          <w:lang w:val="ru-RU"/>
        </w:rPr>
        <w:t xml:space="preserve"> борьбы с неравенством, поддержки низкодоходных групп, жилищной политики. Вместе с тем фиксируются сюжеты кризиса и упадка: потеря электората, борьба за преодоление 5</w:t>
      </w:r>
      <w:r w:rsidR="00137CA6" w:rsidRPr="00EF7485">
        <w:rPr>
          <w:rFonts w:eastAsiaTheme="minorHAnsi"/>
          <w:sz w:val="28"/>
          <w:szCs w:val="28"/>
          <w:lang w:val="ru-RU"/>
        </w:rPr>
        <w:t>-процентно</w:t>
      </w:r>
      <w:r w:rsidRPr="00EF7485">
        <w:rPr>
          <w:rFonts w:eastAsiaTheme="minorHAnsi"/>
          <w:sz w:val="28"/>
          <w:szCs w:val="28"/>
          <w:lang w:val="ru-RU"/>
        </w:rPr>
        <w:t>го барьера, региональная маргинализация. Отдельный дискурсивный феномен формиру</w:t>
      </w:r>
      <w:r w:rsidR="00137CA6" w:rsidRPr="00EF7485">
        <w:rPr>
          <w:rFonts w:eastAsiaTheme="minorHAnsi"/>
          <w:sz w:val="28"/>
          <w:szCs w:val="28"/>
          <w:lang w:val="ru-RU"/>
        </w:rPr>
        <w:t>ю</w:t>
      </w:r>
      <w:r w:rsidRPr="00EF7485">
        <w:rPr>
          <w:rFonts w:eastAsiaTheme="minorHAnsi"/>
          <w:sz w:val="28"/>
          <w:szCs w:val="28"/>
          <w:lang w:val="ru-RU"/>
        </w:rPr>
        <w:t>т фигура Сары Вагенкнехт и её новый политический проект BSW. Медиа фиксируют переход от конфликта внутри Die Linke к формированию персонализированной протестной идентичности. Тематически упоминания BSW концентрируются на социальных и миграционных вопросах, с попыткой занять промежуточную позицию между левыми и правыми повестками.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</w:p>
    <w:p w14:paraId="5FF10149" w14:textId="275D8C1A" w:rsidR="00137CA6" w:rsidRPr="00EF7485" w:rsidRDefault="00A67D75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>Региональный компонент дискурса (Саксония, Тюрингия, Берлин) усиливает восприятие альтернативных партий как «локомотивов протеста». В международном контексте AfD чаще связывается с критикой ЕС и пророссийскими симпатиями, Die Linke – с антинелиберальными движениями Европы, BSW – с умеренно-пацифистскими позициями по украинскому вопросу.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</w:p>
    <w:p w14:paraId="4175A62C" w14:textId="00AF53E4" w:rsidR="00E72B7B" w:rsidRPr="00EF7485" w:rsidRDefault="00A67D75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EF7485">
        <w:rPr>
          <w:rFonts w:eastAsiaTheme="minorHAnsi"/>
          <w:sz w:val="28"/>
          <w:szCs w:val="28"/>
          <w:lang w:val="ru-RU"/>
        </w:rPr>
        <w:t>Таким образом, немецкий медиадискурс формирует дифференцированную карту легитимности: AfD – как опасное отклонение от демократических норм,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  <w:r w:rsidRPr="00EF7485">
        <w:rPr>
          <w:rFonts w:eastAsiaTheme="minorHAnsi"/>
          <w:sz w:val="28"/>
          <w:szCs w:val="28"/>
          <w:lang w:val="ru-RU"/>
        </w:rPr>
        <w:t>Die Linke – как ослабленн</w:t>
      </w:r>
      <w:r w:rsidR="00137CA6" w:rsidRPr="00EF7485">
        <w:rPr>
          <w:rFonts w:eastAsiaTheme="minorHAnsi"/>
          <w:sz w:val="28"/>
          <w:szCs w:val="28"/>
          <w:lang w:val="ru-RU"/>
        </w:rPr>
        <w:t>ая</w:t>
      </w:r>
      <w:r w:rsidRPr="00EF7485">
        <w:rPr>
          <w:rFonts w:eastAsiaTheme="minorHAnsi"/>
          <w:sz w:val="28"/>
          <w:szCs w:val="28"/>
          <w:lang w:val="ru-RU"/>
        </w:rPr>
        <w:t xml:space="preserve"> социальн</w:t>
      </w:r>
      <w:r w:rsidR="00137CA6" w:rsidRPr="00EF7485">
        <w:rPr>
          <w:rFonts w:eastAsiaTheme="minorHAnsi"/>
          <w:sz w:val="28"/>
          <w:szCs w:val="28"/>
          <w:lang w:val="ru-RU"/>
        </w:rPr>
        <w:t>ая</w:t>
      </w:r>
      <w:r w:rsidRPr="00EF7485">
        <w:rPr>
          <w:rFonts w:eastAsiaTheme="minorHAnsi"/>
          <w:sz w:val="28"/>
          <w:szCs w:val="28"/>
          <w:lang w:val="ru-RU"/>
        </w:rPr>
        <w:t xml:space="preserve"> оппозици</w:t>
      </w:r>
      <w:r w:rsidR="00137CA6" w:rsidRPr="00EF7485">
        <w:rPr>
          <w:rFonts w:eastAsiaTheme="minorHAnsi"/>
          <w:sz w:val="28"/>
          <w:szCs w:val="28"/>
          <w:lang w:val="ru-RU"/>
        </w:rPr>
        <w:t>я</w:t>
      </w:r>
      <w:r w:rsidRPr="00EF7485">
        <w:rPr>
          <w:rFonts w:eastAsiaTheme="minorHAnsi"/>
          <w:sz w:val="28"/>
          <w:szCs w:val="28"/>
          <w:lang w:val="ru-RU"/>
        </w:rPr>
        <w:t>,</w:t>
      </w:r>
      <w:r w:rsidR="00EF7485" w:rsidRPr="00EF7485">
        <w:rPr>
          <w:rFonts w:eastAsiaTheme="minorHAnsi"/>
          <w:sz w:val="28"/>
          <w:szCs w:val="28"/>
          <w:lang w:val="ru-RU"/>
        </w:rPr>
        <w:t xml:space="preserve"> </w:t>
      </w:r>
      <w:r w:rsidRPr="00EF7485">
        <w:rPr>
          <w:rFonts w:eastAsiaTheme="minorHAnsi"/>
          <w:sz w:val="28"/>
          <w:szCs w:val="28"/>
          <w:lang w:val="ru-RU"/>
        </w:rPr>
        <w:t>BSW – как персонализированн</w:t>
      </w:r>
      <w:r w:rsidR="00137CA6" w:rsidRPr="00EF7485">
        <w:rPr>
          <w:rFonts w:eastAsiaTheme="minorHAnsi"/>
          <w:sz w:val="28"/>
          <w:szCs w:val="28"/>
          <w:lang w:val="ru-RU"/>
        </w:rPr>
        <w:t>ая</w:t>
      </w:r>
      <w:r w:rsidRPr="00EF7485">
        <w:rPr>
          <w:rFonts w:eastAsiaTheme="minorHAnsi"/>
          <w:sz w:val="28"/>
          <w:szCs w:val="28"/>
          <w:lang w:val="ru-RU"/>
        </w:rPr>
        <w:t xml:space="preserve"> протестн</w:t>
      </w:r>
      <w:r w:rsidR="00137CA6" w:rsidRPr="00EF7485">
        <w:rPr>
          <w:rFonts w:eastAsiaTheme="minorHAnsi"/>
          <w:sz w:val="28"/>
          <w:szCs w:val="28"/>
          <w:lang w:val="ru-RU"/>
        </w:rPr>
        <w:t>ая</w:t>
      </w:r>
      <w:r w:rsidRPr="00EF7485">
        <w:rPr>
          <w:rFonts w:eastAsiaTheme="minorHAnsi"/>
          <w:sz w:val="28"/>
          <w:szCs w:val="28"/>
          <w:lang w:val="ru-RU"/>
        </w:rPr>
        <w:t xml:space="preserve"> сил</w:t>
      </w:r>
      <w:r w:rsidR="00137CA6" w:rsidRPr="00EF7485">
        <w:rPr>
          <w:rFonts w:eastAsiaTheme="minorHAnsi"/>
          <w:sz w:val="28"/>
          <w:szCs w:val="28"/>
          <w:lang w:val="ru-RU"/>
        </w:rPr>
        <w:t>а</w:t>
      </w:r>
      <w:r w:rsidRPr="00EF7485">
        <w:rPr>
          <w:rFonts w:eastAsiaTheme="minorHAnsi"/>
          <w:sz w:val="28"/>
          <w:szCs w:val="28"/>
          <w:lang w:val="ru-RU"/>
        </w:rPr>
        <w:t>. Медиа не только информируют, но и задают границы политически допустимого, влияя на долгосрочную структуру восприятия партий в общественном сознании.</w:t>
      </w:r>
    </w:p>
    <w:p w14:paraId="28861AD2" w14:textId="77777777" w:rsidR="00E72B7B" w:rsidRPr="00EF7485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EF7485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de-DE"/>
        </w:rPr>
      </w:pPr>
      <w:r w:rsidRPr="00EF7485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504A0BB6" w14:textId="7FB85F1F" w:rsidR="00A67D75" w:rsidRPr="00EF7485" w:rsidRDefault="00A67D75" w:rsidP="00C71A40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F7485">
        <w:rPr>
          <w:rFonts w:eastAsiaTheme="minorHAnsi"/>
          <w:sz w:val="28"/>
          <w:szCs w:val="28"/>
        </w:rPr>
        <w:lastRenderedPageBreak/>
        <w:t xml:space="preserve">1. </w:t>
      </w:r>
      <w:r w:rsidR="00C71A40" w:rsidRPr="00EF7485">
        <w:rPr>
          <w:rFonts w:eastAsiaTheme="minorHAnsi"/>
          <w:sz w:val="28"/>
          <w:szCs w:val="28"/>
        </w:rPr>
        <w:t xml:space="preserve">Devlin J., Chang M.-W., Lee K., Toutanova K. BERT: </w:t>
      </w:r>
      <w:r w:rsidR="00C71A40" w:rsidRPr="00EF7485">
        <w:rPr>
          <w:rFonts w:eastAsiaTheme="minorHAnsi"/>
          <w:sz w:val="28"/>
          <w:szCs w:val="28"/>
        </w:rPr>
        <w:t>Pre-training of deep bidirectional transformers for language understanding //</w:t>
      </w:r>
      <w:r w:rsidR="00C71A40" w:rsidRPr="00EF7485">
        <w:rPr>
          <w:rFonts w:eastAsiaTheme="minorHAnsi"/>
          <w:sz w:val="28"/>
          <w:szCs w:val="28"/>
        </w:rPr>
        <w:t xml:space="preserve"> Proceedings of the 2019 Conference of the North American Chapter of the Association for Computational Linguistics: Human Language Technologies</w:t>
      </w:r>
      <w:r w:rsidR="00C71A40" w:rsidRPr="00EF7485">
        <w:rPr>
          <w:rFonts w:eastAsiaTheme="minorHAnsi"/>
          <w:sz w:val="28"/>
          <w:szCs w:val="28"/>
        </w:rPr>
        <w:t>.</w:t>
      </w:r>
      <w:r w:rsidR="00C71A40" w:rsidRPr="00EF7485">
        <w:rPr>
          <w:rFonts w:eastAsiaTheme="minorHAnsi"/>
          <w:sz w:val="28"/>
          <w:szCs w:val="28"/>
        </w:rPr>
        <w:t xml:space="preserve"> Vol</w:t>
      </w:r>
      <w:r w:rsidR="00C71A40" w:rsidRPr="00EF7485">
        <w:rPr>
          <w:rFonts w:eastAsiaTheme="minorHAnsi"/>
          <w:sz w:val="28"/>
          <w:szCs w:val="28"/>
        </w:rPr>
        <w:t>.</w:t>
      </w:r>
      <w:r w:rsidR="00C71A40" w:rsidRPr="00EF7485">
        <w:rPr>
          <w:rFonts w:eastAsiaTheme="minorHAnsi"/>
          <w:sz w:val="28"/>
          <w:szCs w:val="28"/>
        </w:rPr>
        <w:t xml:space="preserve"> 1</w:t>
      </w:r>
      <w:r w:rsidR="00C71A40" w:rsidRPr="00EF7485">
        <w:rPr>
          <w:rFonts w:eastAsiaTheme="minorHAnsi"/>
          <w:sz w:val="28"/>
          <w:szCs w:val="28"/>
        </w:rPr>
        <w:t>.</w:t>
      </w:r>
      <w:r w:rsidR="00C71A40" w:rsidRPr="00EF7485">
        <w:rPr>
          <w:rFonts w:eastAsiaTheme="minorHAnsi"/>
          <w:sz w:val="28"/>
          <w:szCs w:val="28"/>
        </w:rPr>
        <w:t xml:space="preserve"> Minneapolis, Minnesota</w:t>
      </w:r>
      <w:r w:rsidR="00C71A40" w:rsidRPr="00EF7485">
        <w:rPr>
          <w:rFonts w:eastAsiaTheme="minorHAnsi"/>
          <w:sz w:val="28"/>
          <w:szCs w:val="28"/>
        </w:rPr>
        <w:t>:</w:t>
      </w:r>
      <w:r w:rsidR="00C71A40" w:rsidRPr="00EF7485">
        <w:rPr>
          <w:rFonts w:eastAsiaTheme="minorHAnsi"/>
          <w:sz w:val="28"/>
          <w:szCs w:val="28"/>
        </w:rPr>
        <w:t xml:space="preserve"> Association for Computational Linguistics</w:t>
      </w:r>
      <w:r w:rsidR="00C71A40" w:rsidRPr="00EF7485">
        <w:rPr>
          <w:rFonts w:eastAsiaTheme="minorHAnsi"/>
          <w:sz w:val="28"/>
          <w:szCs w:val="28"/>
        </w:rPr>
        <w:t xml:space="preserve">, </w:t>
      </w:r>
      <w:r w:rsidR="00C71A40" w:rsidRPr="00EF7485">
        <w:rPr>
          <w:rFonts w:eastAsiaTheme="minorHAnsi"/>
          <w:sz w:val="28"/>
          <w:szCs w:val="28"/>
        </w:rPr>
        <w:t>2019.</w:t>
      </w:r>
      <w:r w:rsidR="00C71A40" w:rsidRPr="00EF7485">
        <w:t xml:space="preserve"> </w:t>
      </w:r>
      <w:r w:rsidR="00C71A40" w:rsidRPr="00EF7485">
        <w:rPr>
          <w:rFonts w:eastAsiaTheme="minorHAnsi"/>
          <w:sz w:val="28"/>
          <w:szCs w:val="28"/>
        </w:rPr>
        <w:t>P.</w:t>
      </w:r>
      <w:r w:rsidR="00C71A40" w:rsidRPr="00EF7485">
        <w:rPr>
          <w:rFonts w:eastAsiaTheme="minorHAnsi"/>
          <w:sz w:val="28"/>
          <w:szCs w:val="28"/>
        </w:rPr>
        <w:t xml:space="preserve"> 4171–4186</w:t>
      </w:r>
      <w:r w:rsidR="00C71A40" w:rsidRPr="00EF7485">
        <w:rPr>
          <w:rFonts w:eastAsiaTheme="minorHAnsi"/>
          <w:sz w:val="28"/>
          <w:szCs w:val="28"/>
        </w:rPr>
        <w:t>.</w:t>
      </w:r>
    </w:p>
    <w:p w14:paraId="534F61B1" w14:textId="7E4E2C3D" w:rsidR="00C71A40" w:rsidRPr="00EF7485" w:rsidRDefault="00C71A40" w:rsidP="00A67D7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de-DE"/>
        </w:rPr>
      </w:pPr>
      <w:r w:rsidRPr="00EF7485">
        <w:rPr>
          <w:rFonts w:eastAsiaTheme="minorHAnsi"/>
          <w:sz w:val="28"/>
          <w:szCs w:val="28"/>
        </w:rPr>
        <w:t xml:space="preserve">2. </w:t>
      </w:r>
      <w:r w:rsidRPr="00EF7485">
        <w:rPr>
          <w:rFonts w:eastAsiaTheme="minorHAnsi"/>
          <w:sz w:val="28"/>
          <w:szCs w:val="28"/>
        </w:rPr>
        <w:t xml:space="preserve">Leipzig Corpora Collection. </w:t>
      </w:r>
      <w:r w:rsidRPr="00EF7485">
        <w:rPr>
          <w:rFonts w:eastAsiaTheme="minorHAnsi"/>
          <w:sz w:val="28"/>
          <w:szCs w:val="28"/>
          <w:lang w:val="de-DE"/>
        </w:rPr>
        <w:t>Deutsches Nachrichtenkorpus 2024. Universität Leipzig. URL: https://corpora.uni-leipzig.de/en?corpusId=deu_news_2024.</w:t>
      </w:r>
    </w:p>
    <w:p w14:paraId="6958A7A8" w14:textId="44C4F748" w:rsidR="00E72B7B" w:rsidRPr="00EF7485" w:rsidRDefault="00A67D75" w:rsidP="00A67D75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EF7485">
        <w:rPr>
          <w:rFonts w:eastAsiaTheme="minorHAnsi"/>
          <w:sz w:val="28"/>
          <w:szCs w:val="28"/>
        </w:rPr>
        <w:t xml:space="preserve">3. Methods of </w:t>
      </w:r>
      <w:r w:rsidR="00C71A40" w:rsidRPr="00EF7485">
        <w:rPr>
          <w:rFonts w:eastAsiaTheme="minorHAnsi"/>
          <w:sz w:val="28"/>
          <w:szCs w:val="28"/>
        </w:rPr>
        <w:t>critical discourse analysis</w:t>
      </w:r>
      <w:r w:rsidR="00C71A40" w:rsidRPr="00EF7485">
        <w:t xml:space="preserve"> / </w:t>
      </w:r>
      <w:r w:rsidR="00C71A40" w:rsidRPr="00EF7485">
        <w:t>R.</w:t>
      </w:r>
      <w:r w:rsidR="00C71A40" w:rsidRPr="00EF7485">
        <w:t xml:space="preserve"> </w:t>
      </w:r>
      <w:r w:rsidR="00C71A40" w:rsidRPr="00EF7485">
        <w:rPr>
          <w:rFonts w:eastAsiaTheme="minorHAnsi"/>
          <w:sz w:val="28"/>
          <w:szCs w:val="28"/>
        </w:rPr>
        <w:t>Wodak, M.</w:t>
      </w:r>
      <w:r w:rsidR="00C71A40" w:rsidRPr="00EF7485">
        <w:rPr>
          <w:rFonts w:eastAsiaTheme="minorHAnsi"/>
          <w:sz w:val="28"/>
          <w:szCs w:val="28"/>
        </w:rPr>
        <w:t xml:space="preserve"> </w:t>
      </w:r>
      <w:r w:rsidR="00C71A40" w:rsidRPr="00EF7485">
        <w:rPr>
          <w:rFonts w:eastAsiaTheme="minorHAnsi"/>
          <w:sz w:val="28"/>
          <w:szCs w:val="28"/>
        </w:rPr>
        <w:t>Meyer (eds.)</w:t>
      </w:r>
      <w:r w:rsidRPr="00EF7485">
        <w:rPr>
          <w:rFonts w:eastAsiaTheme="minorHAnsi"/>
          <w:sz w:val="28"/>
          <w:szCs w:val="28"/>
        </w:rPr>
        <w:t>. London, 2016.</w:t>
      </w:r>
    </w:p>
    <w:sectPr w:rsidR="00E72B7B" w:rsidRPr="00EF7485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37CA6"/>
    <w:rsid w:val="001574B1"/>
    <w:rsid w:val="0017220E"/>
    <w:rsid w:val="001D1DF2"/>
    <w:rsid w:val="00205BF8"/>
    <w:rsid w:val="002A578F"/>
    <w:rsid w:val="002F72F9"/>
    <w:rsid w:val="0034766E"/>
    <w:rsid w:val="00393B9E"/>
    <w:rsid w:val="003D6E66"/>
    <w:rsid w:val="00421929"/>
    <w:rsid w:val="004C323F"/>
    <w:rsid w:val="007254C4"/>
    <w:rsid w:val="007D569D"/>
    <w:rsid w:val="008863D2"/>
    <w:rsid w:val="008C7A68"/>
    <w:rsid w:val="00A67D75"/>
    <w:rsid w:val="00A771B7"/>
    <w:rsid w:val="00AA2BBB"/>
    <w:rsid w:val="00AA4EBC"/>
    <w:rsid w:val="00BA5423"/>
    <w:rsid w:val="00C71A40"/>
    <w:rsid w:val="00D50B60"/>
    <w:rsid w:val="00E2012B"/>
    <w:rsid w:val="00E72B7B"/>
    <w:rsid w:val="00EF7485"/>
    <w:rsid w:val="00F95C7B"/>
    <w:rsid w:val="00FC264D"/>
    <w:rsid w:val="00FE26AF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_bulavina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2025-11-13T10:11:00Z</dcterms:created>
  <dcterms:modified xsi:type="dcterms:W3CDTF">2025-11-13T10:32:00Z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