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A614439" w:rsidR="008608F1" w:rsidRPr="00356A4D" w:rsidRDefault="00356A4D" w:rsidP="00FA16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Софья Евгеньевна Высоцкая</w:t>
      </w:r>
    </w:p>
    <w:p w14:paraId="00000003" w14:textId="17D0CD0F" w:rsidR="008608F1" w:rsidRDefault="003546D2" w:rsidP="00FA16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Санкт-Петербургский государственный университет</w:t>
      </w:r>
      <w:r w:rsidR="00356A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="00FA16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Санкт- </w:t>
      </w:r>
      <w:r w:rsidR="00356A4D">
        <w:rPr>
          <w:rFonts w:ascii="Times New Roman" w:eastAsia="Times New Roman" w:hAnsi="Times New Roman" w:cs="Times New Roman"/>
          <w:sz w:val="28"/>
          <w:szCs w:val="28"/>
          <w:lang w:val="ru-RU"/>
        </w:rPr>
        <w:t>Петербург)</w:t>
      </w:r>
    </w:p>
    <w:p w14:paraId="23388648" w14:textId="66436DA9" w:rsidR="006744D0" w:rsidRPr="00356A4D" w:rsidRDefault="006744D0" w:rsidP="00FA16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Научный руководитель: д. филол. наук, проф. Ю.</w:t>
      </w:r>
      <w:r w:rsidR="00EC55A7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Б. Балашова</w:t>
      </w:r>
    </w:p>
    <w:p w14:paraId="00000004" w14:textId="77777777" w:rsidR="008608F1" w:rsidRDefault="003546D2" w:rsidP="00FA16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>
        <w:r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sofoka2013@ya.ru</w:t>
        </w:r>
      </w:hyperlink>
    </w:p>
    <w:p w14:paraId="00000005" w14:textId="77777777" w:rsidR="008608F1" w:rsidRDefault="008608F1" w:rsidP="00356A4D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8608F1" w:rsidRPr="00356A4D" w:rsidRDefault="003546D2" w:rsidP="00356A4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56A4D">
        <w:rPr>
          <w:rFonts w:ascii="Times New Roman" w:eastAsia="Times New Roman" w:hAnsi="Times New Roman" w:cs="Times New Roman"/>
          <w:b/>
          <w:sz w:val="28"/>
          <w:szCs w:val="28"/>
        </w:rPr>
        <w:t>Формы современного литературного подкаста</w:t>
      </w:r>
    </w:p>
    <w:p w14:paraId="10017375" w14:textId="77777777" w:rsidR="00356A4D" w:rsidRPr="00356A4D" w:rsidRDefault="00356A4D" w:rsidP="00356A4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8D3BA7A" w14:textId="38A43E94" w:rsidR="00356A4D" w:rsidRPr="00356A4D" w:rsidRDefault="00356A4D" w:rsidP="00356A4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рассматриваются формы литературных подкастов, опубликованных с 2018 по 2025 гг. Жанр литературного подкаста гибок и адаптивен, его характеристика построена на наличии отсылок к литературоведческим источникам, метатексте и цитировании, чертах шоу, междисциплинарности, рефлексивности. </w:t>
      </w:r>
    </w:p>
    <w:p w14:paraId="00000008" w14:textId="77777777" w:rsidR="008608F1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Ключевые слова: литературный подкаст, литературная критика, медиаобзор, тематика новых медиа, рефлексивные подкасты.</w:t>
      </w:r>
    </w:p>
    <w:p w14:paraId="00000009" w14:textId="77777777" w:rsidR="008608F1" w:rsidRDefault="008608F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17BD5377" w:rsidR="008608F1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литературных подкастах синтезируются литературная критика, литературоведение, культурология, негуманитарные здания. В подкасте «Калинкин!» филолог Дарья Касьян и ее соведущий анализируют художественную литературу, письма, фотографии, мифы и все, что субъективно распознают как текст. Григорий Мастридер в п</w:t>
      </w:r>
      <w:r w:rsidR="008D512C">
        <w:rPr>
          <w:rFonts w:ascii="Times New Roman" w:eastAsia="Times New Roman" w:hAnsi="Times New Roman" w:cs="Times New Roman"/>
          <w:sz w:val="28"/>
          <w:szCs w:val="28"/>
        </w:rPr>
        <w:t xml:space="preserve">одкасте «Книжный чел» беседует </w:t>
      </w:r>
      <w:r w:rsidRPr="008D512C">
        <w:rPr>
          <w:rFonts w:ascii="Times New Roman" w:eastAsia="Times New Roman" w:hAnsi="Times New Roman" w:cs="Times New Roman"/>
          <w:i/>
          <w:sz w:val="28"/>
          <w:szCs w:val="28"/>
        </w:rPr>
        <w:t>о книгах и не то</w:t>
      </w:r>
      <w:r w:rsidR="008D512C" w:rsidRPr="008D512C">
        <w:rPr>
          <w:rFonts w:ascii="Times New Roman" w:eastAsia="Times New Roman" w:hAnsi="Times New Roman" w:cs="Times New Roman"/>
          <w:i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гостями из сфер литературы, бизнеса, медицины. Таким образом, предмет литературного подкаста выходит за пределы его жанра, расширяет целевую аудиторию и возможность высказывания.</w:t>
      </w:r>
    </w:p>
    <w:p w14:paraId="0000000C" w14:textId="77777777" w:rsidR="008608F1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Приобретает популярность жанр радиосериала, в котором анализ литературных произведений сочетается с авторским нарративом. Например, автор подкаста «Не Гёте единым» Лада Александровна, переехав в Германию, изучила тексты Лессинга, Шиллера и Гельдерлина.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Автор сравнивает свой стиль с сериалом стриминга Netflix: в нем есть повторяющаяся экспозиция и рекап, обзор прошлых серий. В контексте российской культурной памяти подобная форма может быть названа радиорассказом с чертами документальной драмы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[2].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D" w14:textId="4EF89DF5" w:rsidR="008608F1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Культурная тенденция смыкания искусства с ремеслом, а также совмещения элитарной и массовой культуры, делает приоритетной легкость формата. На этом фоне особо выделяется филологический подкаст («Демонтаж красноречия» Бориса Орехова; «Между строк» Льва Оборина, «Полка. Литра», «Армен и Фёдор»). В них используется минимальный монтаж, речь ведущего спокойна, темп строен: звуковые приемы соответствуют тренду «комфортных» подкастов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[4</w:t>
      </w:r>
      <w:r w:rsidR="00EC55A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00AEA">
        <w:rPr>
          <w:rFonts w:ascii="Times New Roman" w:eastAsia="Times New Roman" w:hAnsi="Times New Roman" w:cs="Times New Roman"/>
          <w:sz w:val="28"/>
          <w:szCs w:val="28"/>
          <w:highlight w:val="white"/>
        </w:rPr>
        <w:t>10,11]. При этом автор размышля</w:t>
      </w:r>
      <w:r w:rsidR="00A00AEA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 об узкоспециализированных темах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из структурного литературоведческого подхода складывается перформативность – вера в самоценное, некраткое знание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[5</w:t>
      </w:r>
      <w:r w:rsidR="00EC55A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4]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E" w14:textId="34D448C6" w:rsidR="008608F1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Фрагментарные подкасты («Пересказа не будет», «Чтиво»), напротив, представляют чтение как хобби и создают пространство рефлексии, которое в современной культуре понимается полем потенциальной трансцендентности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[3</w:t>
      </w:r>
      <w:r w:rsidR="00EC55A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88, 89]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F" w14:textId="0A5126A0" w:rsidR="008608F1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развлекательном подкасте роли ведущих, как правило, конфликтуют.</w:t>
      </w:r>
      <w:r w:rsidR="00A00AEA">
        <w:rPr>
          <w:rFonts w:ascii="Times New Roman" w:eastAsia="Times New Roman" w:hAnsi="Times New Roman" w:cs="Times New Roman"/>
          <w:sz w:val="28"/>
          <w:szCs w:val="28"/>
        </w:rPr>
        <w:t xml:space="preserve"> «Базаров порезал палец» – это </w:t>
      </w:r>
      <w:r w:rsidR="00A00AEA" w:rsidRPr="00A00AEA">
        <w:rPr>
          <w:rFonts w:ascii="Times New Roman" w:eastAsia="Times New Roman" w:hAnsi="Times New Roman" w:cs="Times New Roman"/>
          <w:i/>
          <w:sz w:val="28"/>
          <w:szCs w:val="28"/>
        </w:rPr>
        <w:t>шоу доцента и клоуна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литературном подкасте «Калинкин» ведущие находятся в амплуа «гения» и «шута», дополняют видеоверсию декорациями, костюмами, выводят на первый план процессуальность и рефлексивность.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[5</w:t>
      </w:r>
      <w:r w:rsidR="00EC55A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4]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0" w14:textId="77777777" w:rsidR="008608F1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Запрос аудитории на переживание произведения как опыта иначе выражается в научно-популярном типе литературных подкастов. Подкаст «От корки до корки», следующий культурно-историческому методу критики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[1]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представляет писателей-классиков очевидцами своего времени. </w:t>
      </w:r>
    </w:p>
    <w:p w14:paraId="33EF9634" w14:textId="11E173E1" w:rsidR="00361DED" w:rsidRPr="00361DED" w:rsidRDefault="003546D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Литературные подкасты восприимчивы к тенденции культуры на очеловечивание. В подкасте Бориса Прокудина и Филиппа Жевлакова «Базаров порезал палец» авторы анализируют русскую классическую литературу с двух сторон – филологической и психологической.</w:t>
      </w:r>
    </w:p>
    <w:p w14:paraId="00000011" w14:textId="2A5BFB85" w:rsidR="008608F1" w:rsidRPr="00361DED" w:rsidRDefault="00361DE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61DED">
        <w:rPr>
          <w:rFonts w:ascii="Times New Roman" w:eastAsia="Times New Roman" w:hAnsi="Times New Roman" w:cs="Times New Roman"/>
          <w:sz w:val="28"/>
          <w:szCs w:val="28"/>
          <w:lang w:val="ru-RU"/>
        </w:rPr>
        <w:t>Литературные подкасты существуют в росси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йском медиаполе более 10 лет и </w:t>
      </w:r>
      <w:r w:rsidRPr="00361DED">
        <w:rPr>
          <w:rFonts w:ascii="Times New Roman" w:eastAsia="Times New Roman" w:hAnsi="Times New Roman" w:cs="Times New Roman"/>
          <w:sz w:val="28"/>
          <w:szCs w:val="28"/>
          <w:lang w:val="ru-RU"/>
        </w:rPr>
        <w:t>приобретают жанровые черты (метапредметность, сочетание филологического начала и шоу, наличие отсылок из классической и популярной литературы). Содержание подкаста эмотивно, на первый план в нём выходит рекомендательность, не критика, создающаяся для писательского сообщества, а формат книжного обозрения.</w:t>
      </w:r>
    </w:p>
    <w:p w14:paraId="00000012" w14:textId="77777777" w:rsidR="008608F1" w:rsidRDefault="008608F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8608F1" w:rsidRDefault="003546D2" w:rsidP="003521F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2CB586FA" w14:textId="77777777" w:rsidR="003521F7" w:rsidRPr="003521F7" w:rsidRDefault="003521F7" w:rsidP="003521F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4" w14:textId="77777777" w:rsidR="008608F1" w:rsidRPr="00EC55A7" w:rsidRDefault="003546D2" w:rsidP="003521F7">
      <w:pPr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521F7">
        <w:rPr>
          <w:rFonts w:ascii="Times New Roman" w:eastAsia="Times New Roman" w:hAnsi="Times New Roman" w:cs="Times New Roman"/>
          <w:sz w:val="28"/>
          <w:szCs w:val="28"/>
        </w:rPr>
        <w:t>Ека Л. От биографического метода до постструктурализма // Горький Медиа. М</w:t>
      </w:r>
      <w:r w:rsidRPr="00EC55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., 2024. URL </w:t>
      </w:r>
      <w:hyperlink r:id="rId7">
        <w:r w:rsidRPr="00EC55A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https://gorky.media/context/ot-biograficheskogo-metoda-do-poststrukturalizma/</w:t>
        </w:r>
      </w:hyperlink>
      <w:r w:rsidRPr="00EC55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00000016" w14:textId="77777777" w:rsidR="008608F1" w:rsidRPr="003521F7" w:rsidRDefault="003546D2" w:rsidP="003521F7">
      <w:pPr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1F7">
        <w:rPr>
          <w:rFonts w:ascii="Times New Roman" w:eastAsia="Times New Roman" w:hAnsi="Times New Roman" w:cs="Times New Roman"/>
          <w:sz w:val="28"/>
          <w:szCs w:val="28"/>
        </w:rPr>
        <w:t>Радиожурналистика / Под ред. А. А. Шереля. – М., Издательство Московского университета, 2000.</w:t>
      </w:r>
    </w:p>
    <w:p w14:paraId="00000018" w14:textId="43D2ECAC" w:rsidR="008608F1" w:rsidRPr="003521F7" w:rsidRDefault="003546D2" w:rsidP="003521F7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1F7">
        <w:rPr>
          <w:rFonts w:ascii="Times New Roman" w:eastAsia="Times New Roman" w:hAnsi="Times New Roman" w:cs="Times New Roman"/>
          <w:sz w:val="28"/>
          <w:szCs w:val="28"/>
        </w:rPr>
        <w:t>Логинова М.В. Рефлексия проблемы выразительности в современной культуре: методологический аспект</w:t>
      </w:r>
      <w:r w:rsidR="00EC55A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521F7">
        <w:rPr>
          <w:rFonts w:ascii="Times New Roman" w:eastAsia="Times New Roman" w:hAnsi="Times New Roman" w:cs="Times New Roman"/>
          <w:sz w:val="28"/>
          <w:szCs w:val="28"/>
        </w:rPr>
        <w:t xml:space="preserve"> URL </w:t>
      </w:r>
      <w:hyperlink r:id="rId8">
        <w:r w:rsidRPr="003521F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https://cyberleninka.ru/article/n/refleksiya-problemy-vyrazitelnosti-v-sovremennoy-kulture-metodologicheskiy-aspekt</w:t>
        </w:r>
      </w:hyperlink>
    </w:p>
    <w:p w14:paraId="00000019" w14:textId="77777777" w:rsidR="008608F1" w:rsidRPr="00EC55A7" w:rsidRDefault="003546D2" w:rsidP="003521F7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521F7">
        <w:rPr>
          <w:rFonts w:ascii="Times New Roman" w:eastAsia="Times New Roman" w:hAnsi="Times New Roman" w:cs="Times New Roman"/>
          <w:sz w:val="28"/>
          <w:szCs w:val="28"/>
        </w:rPr>
        <w:t xml:space="preserve">Симакова С.И. Особенности речи ведущего в российских подкастах Челябинск, Россия. </w:t>
      </w:r>
      <w:r w:rsidRPr="00EC55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URL </w:t>
      </w:r>
      <w:hyperlink r:id="rId9">
        <w:r w:rsidRPr="00EC55A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https://cyberleninka.ru/article/n/osobennosti-rechi-veduschego-v-rossiyskih-podkastah/viewer</w:t>
        </w:r>
      </w:hyperlink>
      <w:r w:rsidRPr="00EC55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</w:p>
    <w:p w14:paraId="0000001A" w14:textId="77777777" w:rsidR="008608F1" w:rsidRPr="003521F7" w:rsidRDefault="003546D2" w:rsidP="003521F7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1F7">
        <w:rPr>
          <w:rFonts w:ascii="Times New Roman" w:eastAsia="Times New Roman" w:hAnsi="Times New Roman" w:cs="Times New Roman"/>
          <w:sz w:val="28"/>
          <w:szCs w:val="28"/>
        </w:rPr>
        <w:t xml:space="preserve">Эшельман Р. Перформатизм как преодоление постмодерна // Logos Journal. 2021. Т. 31. №. 6. </w:t>
      </w:r>
      <w:r w:rsidRPr="003521F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[4] </w:t>
      </w:r>
    </w:p>
    <w:p w14:paraId="0000001C" w14:textId="77777777" w:rsidR="008608F1" w:rsidRPr="00EC55A7" w:rsidRDefault="008608F1">
      <w:pPr>
        <w:rPr>
          <w:lang w:val="ru-RU"/>
        </w:rPr>
      </w:pPr>
    </w:p>
    <w:sectPr w:rsidR="008608F1" w:rsidRPr="00EC55A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9261C7-B116-4FBC-AD9D-578024AA12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61DB927-4F3B-43FF-86B4-FF1413EDAD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2A123D"/>
    <w:multiLevelType w:val="multilevel"/>
    <w:tmpl w:val="D3B44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48421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08F1"/>
    <w:rsid w:val="003521F7"/>
    <w:rsid w:val="003546D2"/>
    <w:rsid w:val="00356A4D"/>
    <w:rsid w:val="00361DED"/>
    <w:rsid w:val="006744D0"/>
    <w:rsid w:val="008608F1"/>
    <w:rsid w:val="008D512C"/>
    <w:rsid w:val="00A00AEA"/>
    <w:rsid w:val="00BC1571"/>
    <w:rsid w:val="00EC55A7"/>
    <w:rsid w:val="00FA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F74BE"/>
  <w15:docId w15:val="{16C5D300-27A5-476B-A0EE-99C87ACE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article/n/refleksiya-problemy-vyrazitelnosti-v-sovremennoy-kulture-metodologicheskiy-aspekt" TargetMode="External"/><Relationship Id="rId3" Type="http://schemas.openxmlformats.org/officeDocument/2006/relationships/styles" Target="styles.xml"/><Relationship Id="rId7" Type="http://schemas.openxmlformats.org/officeDocument/2006/relationships/hyperlink" Target="https://gorky.media/context/ot-biograficheskogo-metoda-do-poststrukturalizm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ofoka2013@ya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osobennosti-rechi-veduschego-v-rossiyskih-podkastah/viewer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MBWgHZT2UcsPJ9G7nPQ+L4AKJg==">CgMxLjA4AHIhMTZzZFhnM1VrZDZxWVZzRzB2Q0xKN1FvVDd2RlgyMjBQ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Валерия Битюцкая</cp:lastModifiedBy>
  <cp:revision>6</cp:revision>
  <dcterms:created xsi:type="dcterms:W3CDTF">2025-11-05T12:08:00Z</dcterms:created>
  <dcterms:modified xsi:type="dcterms:W3CDTF">2025-11-11T13:02:00Z</dcterms:modified>
</cp:coreProperties>
</file>