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E267" w14:textId="77777777" w:rsidR="00E47CC7" w:rsidRDefault="002A6AD2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Мария Владимировна Глухова</w:t>
      </w:r>
    </w:p>
    <w:p w14:paraId="2B937D7C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Санкт-Петербургский государственный университет (Санкт-Петербург)</w:t>
      </w:r>
    </w:p>
    <w:p w14:paraId="5441BF75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канд. </w:t>
      </w:r>
      <w:proofErr w:type="spellStart"/>
      <w:r>
        <w:rPr>
          <w:sz w:val="28"/>
          <w:szCs w:val="28"/>
        </w:rPr>
        <w:t>филол</w:t>
      </w:r>
      <w:proofErr w:type="spellEnd"/>
      <w:r>
        <w:rPr>
          <w:sz w:val="28"/>
          <w:szCs w:val="28"/>
        </w:rPr>
        <w:t>. н., доц. Е. С. Сонина</w:t>
      </w:r>
    </w:p>
    <w:bookmarkStart w:id="0" w:name="_GoBack"/>
    <w:p w14:paraId="795ADB4B" w14:textId="77777777" w:rsidR="00E47CC7" w:rsidRPr="00E24099" w:rsidRDefault="00E24099">
      <w:pPr>
        <w:spacing w:after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E24099">
        <w:rPr>
          <w:u w:val="single"/>
        </w:rPr>
        <w:fldChar w:fldCharType="begin"/>
      </w:r>
      <w:r w:rsidRPr="00E24099">
        <w:rPr>
          <w:u w:val="single"/>
        </w:rPr>
        <w:instrText xml:space="preserve"> HYPERLINK "mailto:st098034@student.spbu.ru" </w:instrText>
      </w:r>
      <w:r w:rsidRPr="00E24099">
        <w:rPr>
          <w:u w:val="single"/>
        </w:rPr>
        <w:fldChar w:fldCharType="separate"/>
      </w:r>
      <w:r w:rsidR="002A6AD2" w:rsidRPr="00E24099">
        <w:rPr>
          <w:rStyle w:val="a9"/>
          <w:sz w:val="28"/>
          <w:szCs w:val="28"/>
        </w:rPr>
        <w:t>st098034@student.spbu.ru</w:t>
      </w:r>
      <w:r w:rsidRPr="00E24099">
        <w:rPr>
          <w:rStyle w:val="a9"/>
          <w:sz w:val="28"/>
          <w:szCs w:val="28"/>
        </w:rPr>
        <w:fldChar w:fldCharType="end"/>
      </w:r>
    </w:p>
    <w:bookmarkEnd w:id="0"/>
    <w:p w14:paraId="2D9BCCC0" w14:textId="77777777" w:rsidR="002A6AD2" w:rsidRPr="002A6AD2" w:rsidRDefault="002A6AD2">
      <w:pPr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14:paraId="42588000" w14:textId="77777777" w:rsidR="00695E03" w:rsidRDefault="002A6AD2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и американская пресса второй половины XIX века </w:t>
      </w:r>
    </w:p>
    <w:p w14:paraId="4D0AA902" w14:textId="5B14A706" w:rsidR="00E47CC7" w:rsidRDefault="002A6AD2">
      <w:pPr>
        <w:spacing w:after="0" w:line="360" w:lineRule="auto"/>
        <w:ind w:firstLine="709"/>
        <w:jc w:val="center"/>
      </w:pPr>
      <w:r>
        <w:rPr>
          <w:b/>
          <w:sz w:val="28"/>
          <w:szCs w:val="28"/>
        </w:rPr>
        <w:t>об отмене крепостного права и рабства</w:t>
      </w:r>
    </w:p>
    <w:p w14:paraId="2D02819A" w14:textId="77777777" w:rsidR="00E47CC7" w:rsidRDefault="00E47CC7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5432BC8C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исследовании рассматриваются реакции ведущих российских и американских изданий разных политических направлений на отмену крепостного права в России (1861) и рабства в США (1863).</w:t>
      </w:r>
    </w:p>
    <w:p w14:paraId="39782B44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Ключевые слова: крепостное право, рабство</w:t>
      </w:r>
      <w:r>
        <w:rPr>
          <w:sz w:val="28"/>
          <w:szCs w:val="28"/>
        </w:rPr>
        <w:t>, российская пресса, американская пресса.</w:t>
      </w:r>
    </w:p>
    <w:p w14:paraId="52209277" w14:textId="77777777" w:rsidR="00E47CC7" w:rsidRDefault="00E47CC7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69FB300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середине XIX века Россия и США провели масштабные социальные реформы: отмену крепостного права (Манифест «О всемилостивейшем даровании крепостным людям прав состояния свободных сельских обывателей» Александра II) и рабства («Прокламация об освобождении рабов» Авраама Линкольна). Цель исследования — определить степень информационной осведомленности американских и русских читателей о глобальных переменах в крупнейших странах мира.</w:t>
      </w:r>
    </w:p>
    <w:p w14:paraId="77A2E3AF" w14:textId="7777777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Методом сплошной выборки нами были проанализированы номера ведущих российских изданий («Московские ведомости», «Голос», «Современник») за январь–февраль 1863 года и американских газет («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New-York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Tribune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Richmond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Dispatch</w:t>
      </w:r>
      <w:proofErr w:type="spellEnd"/>
      <w:r>
        <w:rPr>
          <w:sz w:val="28"/>
          <w:szCs w:val="28"/>
        </w:rPr>
        <w:t xml:space="preserve">») за март–апрель 1861 года. </w:t>
      </w:r>
    </w:p>
    <w:p w14:paraId="3F05A4DD" w14:textId="58334C4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пресса внимательно следила за событиями в США и поддерживала саму идею отмены рабства, но критиковала Авраама Линкольна в том, как именно была проведена реформа. Консервативное издание «Московские ведомости» не одобряло Прокламацию за ее поспешность и </w:t>
      </w:r>
      <w:r>
        <w:rPr>
          <w:sz w:val="28"/>
          <w:szCs w:val="28"/>
        </w:rPr>
        <w:lastRenderedPageBreak/>
        <w:t>отсутствие продуманного плана по обустройству жизни освобожденных рабов. По мнению газеты, именно это и привело к тяжелым условиям их существования и вспышкам беспорядков (Московские ведомости. 1863. №</w:t>
      </w:r>
      <w:r w:rsidR="00695E03">
        <w:rPr>
          <w:sz w:val="28"/>
          <w:szCs w:val="28"/>
        </w:rPr>
        <w:t> </w:t>
      </w:r>
      <w:r>
        <w:rPr>
          <w:sz w:val="28"/>
          <w:szCs w:val="28"/>
        </w:rPr>
        <w:t xml:space="preserve">5. С. 2). </w:t>
      </w:r>
    </w:p>
    <w:p w14:paraId="56928887" w14:textId="4219F379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Либеральная газета «Голос» первоначально осудила Прокламацию, поскольку та отменяла рабство лишь на территории мятежного Юга, но сохраняла его в лояльных Союзу штатах. Издание также усматривало в документе призыв к кровавому восстанию, так как он допускал применение насилия для защиты свободы (Голос. 1863. №</w:t>
      </w:r>
      <w:r w:rsidR="00695E03">
        <w:rPr>
          <w:sz w:val="28"/>
          <w:szCs w:val="28"/>
        </w:rPr>
        <w:t> </w:t>
      </w:r>
      <w:r>
        <w:rPr>
          <w:sz w:val="28"/>
          <w:szCs w:val="28"/>
        </w:rPr>
        <w:t>8. С. 3). Однако уже через четыре дня газета смягчила позицию, заявив, что Прокламацию следует считать прагматичной военной мерой, которая тем не менее символически «разрубала узел» рабства (Голос. 1863. №</w:t>
      </w:r>
      <w:r w:rsidR="00695E03">
        <w:rPr>
          <w:sz w:val="28"/>
          <w:szCs w:val="28"/>
        </w:rPr>
        <w:t> </w:t>
      </w:r>
      <w:r>
        <w:rPr>
          <w:sz w:val="28"/>
          <w:szCs w:val="28"/>
        </w:rPr>
        <w:t>12. С. 1).</w:t>
      </w:r>
    </w:p>
    <w:p w14:paraId="4E8C7F81" w14:textId="31B4B722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Демократический журнал «Современник» занимал позицию радикальных аболиционистов и критиковал Линкольна за излишнюю осторожность и медлительность. Он с неодобрением отнесся к компромиссному проекту президента с постепенной отменой рабства до 1900</w:t>
      </w:r>
      <w:r w:rsidR="00695E03">
        <w:rPr>
          <w:sz w:val="28"/>
          <w:szCs w:val="28"/>
        </w:rPr>
        <w:t> </w:t>
      </w:r>
      <w:r>
        <w:rPr>
          <w:sz w:val="28"/>
          <w:szCs w:val="28"/>
        </w:rPr>
        <w:t>года, назвав его «слабым». Даже в итоговой Прокламации журнал осуждал различные исключения, рассматривая любые компромиссы как вредные для общего дела (Современник. 1863. №</w:t>
      </w:r>
      <w:r w:rsidR="00695E03">
        <w:rPr>
          <w:sz w:val="28"/>
          <w:szCs w:val="28"/>
        </w:rPr>
        <w:t> </w:t>
      </w:r>
      <w:r>
        <w:rPr>
          <w:sz w:val="28"/>
          <w:szCs w:val="28"/>
        </w:rPr>
        <w:t>2. C. 347).</w:t>
      </w:r>
    </w:p>
    <w:p w14:paraId="7F04573E" w14:textId="55A530B7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американских газет вопрос отмены крепостного права также оказался важен, поскольку реформа в России стала образцом (для Севера) и предостережением (для Юга) в социально-политических решениях [2]. Северные издания </w:t>
      </w:r>
      <w:r w:rsidR="00695E03">
        <w:rPr>
          <w:sz w:val="28"/>
          <w:szCs w:val="28"/>
        </w:rPr>
        <w:t>‟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Times</w:t>
      </w:r>
      <w:r w:rsidR="00674B3F"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и </w:t>
      </w:r>
      <w:r w:rsidR="00674B3F">
        <w:rPr>
          <w:sz w:val="28"/>
          <w:szCs w:val="28"/>
        </w:rPr>
        <w:t>‟</w:t>
      </w:r>
      <w:proofErr w:type="spellStart"/>
      <w:r>
        <w:rPr>
          <w:sz w:val="28"/>
          <w:szCs w:val="28"/>
        </w:rPr>
        <w:t>New-York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Tribune</w:t>
      </w:r>
      <w:r w:rsidR="00674B3F"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высоко оценили реформу Александра II, видя в ней проявление социальной справедливости. Газета </w:t>
      </w:r>
      <w:r w:rsidR="007F1686">
        <w:rPr>
          <w:sz w:val="28"/>
          <w:szCs w:val="28"/>
        </w:rPr>
        <w:t>‟</w:t>
      </w:r>
      <w:proofErr w:type="spellStart"/>
      <w:r>
        <w:rPr>
          <w:sz w:val="28"/>
          <w:szCs w:val="28"/>
        </w:rPr>
        <w:t>New-York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Tribune</w:t>
      </w:r>
      <w:r w:rsidR="007F1686"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напрямую использовала российское событие для критики рабовладения у себя в стране [1]. В частности, она задала провокационный вопрос, что подумают будущие поколения о попытках сделать рабство вечным в Америке, в то время как российский император совершил акт освобождения (</w:t>
      </w:r>
      <w:proofErr w:type="spellStart"/>
      <w:r>
        <w:rPr>
          <w:sz w:val="28"/>
          <w:szCs w:val="28"/>
        </w:rPr>
        <w:t>New-York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Tribune</w:t>
      </w:r>
      <w:proofErr w:type="spellEnd"/>
      <w:r>
        <w:rPr>
          <w:sz w:val="28"/>
          <w:szCs w:val="28"/>
        </w:rPr>
        <w:t>. 1861. №</w:t>
      </w:r>
      <w:r w:rsidR="007F1686">
        <w:rPr>
          <w:sz w:val="28"/>
          <w:szCs w:val="28"/>
        </w:rPr>
        <w:t> </w:t>
      </w:r>
      <w:r>
        <w:rPr>
          <w:sz w:val="28"/>
          <w:szCs w:val="28"/>
        </w:rPr>
        <w:t xml:space="preserve">6226. </w:t>
      </w:r>
      <w:r w:rsidR="007F1686">
        <w:rPr>
          <w:sz w:val="28"/>
          <w:szCs w:val="28"/>
        </w:rPr>
        <w:t>Р</w:t>
      </w:r>
      <w:r>
        <w:rPr>
          <w:sz w:val="28"/>
          <w:szCs w:val="28"/>
        </w:rPr>
        <w:t>. 4).</w:t>
      </w:r>
    </w:p>
    <w:p w14:paraId="6493EE7E" w14:textId="4CAEB85A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Южная газета </w:t>
      </w:r>
      <w:r w:rsidR="007F1686">
        <w:rPr>
          <w:sz w:val="28"/>
          <w:szCs w:val="28"/>
        </w:rPr>
        <w:t>‟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Richmond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Dispatch</w:t>
      </w:r>
      <w:r w:rsidR="007F1686"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>, напротив, яростно раскритиковала реформу Александра II, используя ее как пугающий пример для плантаторов американского Юга. Издание утверждало, что освобождение крестьян приведет к экономическому краху, упадку сельского хозяйства и разорению дворянства (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Daily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Dispatch</w:t>
      </w:r>
      <w:proofErr w:type="spellEnd"/>
      <w:r>
        <w:rPr>
          <w:sz w:val="28"/>
          <w:szCs w:val="28"/>
        </w:rPr>
        <w:t xml:space="preserve">. 1861. </w:t>
      </w:r>
      <w:r w:rsidR="007F1686">
        <w:rPr>
          <w:sz w:val="28"/>
          <w:szCs w:val="28"/>
        </w:rPr>
        <w:t>Р</w:t>
      </w:r>
      <w:r>
        <w:rPr>
          <w:sz w:val="28"/>
          <w:szCs w:val="28"/>
        </w:rPr>
        <w:t xml:space="preserve">. 2). Газета проводила прямые параллели между русскими крепостными и американскими рабами, заявляя, что освобожденные люди откажутся трудиться из-за своей врожденной лени, и только власть хозяина может заставить их работать. </w:t>
      </w:r>
    </w:p>
    <w:p w14:paraId="1A31331D" w14:textId="56595553" w:rsidR="00E47CC7" w:rsidRDefault="002A6AD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освещение отмены крепостного права и рабства в российской и американской прессе носило диску</w:t>
      </w:r>
      <w:r w:rsidR="00C07E60">
        <w:rPr>
          <w:sz w:val="28"/>
          <w:szCs w:val="28"/>
        </w:rPr>
        <w:t>ссионный</w:t>
      </w:r>
      <w:r>
        <w:rPr>
          <w:sz w:val="28"/>
          <w:szCs w:val="28"/>
        </w:rPr>
        <w:t xml:space="preserve"> характер. Издания разных политических направлений использовали зарубежные события как инструмент для укрепления своей позиции во внутренних спорах. Читатели получали разные точки зрения и могли выбрать наиболее релевантную для себя. </w:t>
      </w:r>
      <w:r>
        <w:rPr>
          <w:sz w:val="28"/>
          <w:szCs w:val="28"/>
        </w:rPr>
        <w:br/>
      </w:r>
    </w:p>
    <w:p w14:paraId="6C82A31E" w14:textId="77777777" w:rsidR="00E47CC7" w:rsidRDefault="002A6AD2">
      <w:pPr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14:paraId="6AB8AFF4" w14:textId="77777777" w:rsidR="00E47CC7" w:rsidRDefault="002A6AD2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Болховитинов Н.Н. Отклики в США на отмену крепостного права в России // Вопросы истории. 1995. № 8. С. 126–132. </w:t>
      </w:r>
    </w:p>
    <w:p w14:paraId="4A431FCC" w14:textId="77777777" w:rsidR="00E47CC7" w:rsidRDefault="002A6AD2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Курилла</w:t>
      </w:r>
      <w:proofErr w:type="spellEnd"/>
      <w:r>
        <w:rPr>
          <w:sz w:val="28"/>
          <w:szCs w:val="28"/>
        </w:rPr>
        <w:t xml:space="preserve"> И. И. Заокеанские партнеры: Америка и Россия в 1830–1850-е годы. Волгоград, 2005. С. 331–342.</w:t>
      </w:r>
    </w:p>
    <w:sectPr w:rsidR="00E47CC7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48B6"/>
    <w:multiLevelType w:val="multilevel"/>
    <w:tmpl w:val="4F3629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F06FDF"/>
    <w:multiLevelType w:val="multilevel"/>
    <w:tmpl w:val="0082CB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C7"/>
    <w:rsid w:val="002A6AD2"/>
    <w:rsid w:val="004F775A"/>
    <w:rsid w:val="005D7807"/>
    <w:rsid w:val="00674B3F"/>
    <w:rsid w:val="00695E03"/>
    <w:rsid w:val="007F1686"/>
    <w:rsid w:val="00C07E60"/>
    <w:rsid w:val="00E24099"/>
    <w:rsid w:val="00E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D35F"/>
  <w15:docId w15:val="{9B24C239-264E-4637-ACCE-FF719F14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2A6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.</dc:creator>
  <dc:description/>
  <cp:lastModifiedBy>Елена .</cp:lastModifiedBy>
  <cp:revision>4</cp:revision>
  <dcterms:created xsi:type="dcterms:W3CDTF">2025-11-06T11:53:00Z</dcterms:created>
  <dcterms:modified xsi:type="dcterms:W3CDTF">2025-11-13T16:02:00Z</dcterms:modified>
  <dc:language>ru-RU</dc:language>
</cp:coreProperties>
</file>