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C698" w14:textId="77777777" w:rsidR="003D4BE4" w:rsidRPr="00D16EB2" w:rsidRDefault="003D4BE4" w:rsidP="003D4BE4">
      <w:pPr>
        <w:shd w:val="clear" w:color="auto" w:fill="FFFFFF"/>
        <w:spacing w:line="360" w:lineRule="auto"/>
        <w:ind w:firstLine="709"/>
        <w:contextualSpacing/>
        <w:jc w:val="both"/>
        <w:rPr>
          <w:b/>
          <w:color w:val="0F1115"/>
          <w:sz w:val="28"/>
          <w:szCs w:val="28"/>
          <w:lang w:val="ru-RU" w:eastAsia="ru-RU"/>
        </w:rPr>
      </w:pPr>
      <w:r w:rsidRPr="00D16EB2">
        <w:rPr>
          <w:bCs/>
          <w:color w:val="0F1115"/>
          <w:sz w:val="28"/>
          <w:szCs w:val="28"/>
          <w:lang w:val="ru-RU" w:eastAsia="ru-RU"/>
        </w:rPr>
        <w:t>Какорин Денис Александрович</w:t>
      </w:r>
    </w:p>
    <w:p w14:paraId="7A43889C" w14:textId="77777777" w:rsidR="003D4BE4" w:rsidRPr="00D16EB2" w:rsidRDefault="003D4BE4" w:rsidP="003D4BE4">
      <w:pPr>
        <w:shd w:val="clear" w:color="auto" w:fill="FFFFFF"/>
        <w:spacing w:line="360" w:lineRule="auto"/>
        <w:ind w:firstLine="709"/>
        <w:contextualSpacing/>
        <w:jc w:val="both"/>
        <w:rPr>
          <w:color w:val="0F1115"/>
          <w:sz w:val="28"/>
          <w:szCs w:val="28"/>
          <w:lang w:val="ru-RU" w:eastAsia="ru-RU"/>
        </w:rPr>
      </w:pPr>
      <w:r w:rsidRPr="00D16EB2">
        <w:rPr>
          <w:color w:val="0F1115"/>
          <w:sz w:val="28"/>
          <w:szCs w:val="28"/>
          <w:lang w:val="ru-RU" w:eastAsia="ru-RU"/>
        </w:rPr>
        <w:t>Новосибирский государственный педагогический университет (Новосибирск)</w:t>
      </w:r>
    </w:p>
    <w:p w14:paraId="2310042B" w14:textId="77777777" w:rsidR="00306B48" w:rsidRDefault="003D4BE4" w:rsidP="00306B48">
      <w:pPr>
        <w:shd w:val="clear" w:color="auto" w:fill="FFFFFF"/>
        <w:spacing w:line="360" w:lineRule="auto"/>
        <w:ind w:firstLine="709"/>
        <w:contextualSpacing/>
        <w:jc w:val="both"/>
        <w:rPr>
          <w:color w:val="0F1115"/>
          <w:sz w:val="28"/>
          <w:szCs w:val="28"/>
          <w:lang w:val="ru-RU" w:eastAsia="ru-RU"/>
        </w:rPr>
      </w:pPr>
      <w:r w:rsidRPr="00D16EB2">
        <w:rPr>
          <w:color w:val="0F1115"/>
          <w:sz w:val="28"/>
          <w:szCs w:val="28"/>
          <w:lang w:val="ru-RU" w:eastAsia="ru-RU"/>
        </w:rPr>
        <w:t>Научный руководитель: канд</w:t>
      </w:r>
      <w:r w:rsidRPr="003D4BE4">
        <w:rPr>
          <w:color w:val="0F1115"/>
          <w:lang w:val="ru-RU"/>
        </w:rPr>
        <w:t>.</w:t>
      </w:r>
      <w:r w:rsidRPr="00D16EB2">
        <w:rPr>
          <w:color w:val="0F1115"/>
          <w:sz w:val="28"/>
          <w:szCs w:val="28"/>
          <w:lang w:val="ru-RU" w:eastAsia="ru-RU"/>
        </w:rPr>
        <w:t xml:space="preserve"> фил</w:t>
      </w:r>
      <w:r>
        <w:rPr>
          <w:color w:val="0F1115"/>
          <w:sz w:val="28"/>
          <w:szCs w:val="28"/>
          <w:lang w:val="ru-RU" w:eastAsia="ru-RU"/>
        </w:rPr>
        <w:t>ол</w:t>
      </w:r>
      <w:r w:rsidRPr="003D4BE4">
        <w:rPr>
          <w:color w:val="0F1115"/>
          <w:lang w:val="ru-RU"/>
        </w:rPr>
        <w:t>.</w:t>
      </w:r>
      <w:r>
        <w:rPr>
          <w:color w:val="0F1115"/>
          <w:sz w:val="28"/>
          <w:szCs w:val="28"/>
          <w:lang w:val="ru-RU" w:eastAsia="ru-RU"/>
        </w:rPr>
        <w:t xml:space="preserve"> н</w:t>
      </w:r>
      <w:r w:rsidRPr="003D4BE4">
        <w:rPr>
          <w:color w:val="0F1115"/>
          <w:lang w:val="ru-RU"/>
        </w:rPr>
        <w:t>.</w:t>
      </w:r>
      <w:r>
        <w:rPr>
          <w:color w:val="0F1115"/>
          <w:sz w:val="28"/>
          <w:szCs w:val="28"/>
          <w:lang w:val="ru-RU" w:eastAsia="ru-RU"/>
        </w:rPr>
        <w:t>, до</w:t>
      </w:r>
      <w:r w:rsidRPr="003D4BE4">
        <w:rPr>
          <w:color w:val="0F1115"/>
          <w:lang w:val="ru-RU"/>
        </w:rPr>
        <w:t>ц.</w:t>
      </w:r>
      <w:r>
        <w:rPr>
          <w:color w:val="0F1115"/>
          <w:sz w:val="28"/>
          <w:szCs w:val="28"/>
          <w:lang w:val="ru-RU" w:eastAsia="ru-RU"/>
        </w:rPr>
        <w:t xml:space="preserve"> Е. В.</w:t>
      </w:r>
      <w:r w:rsidRPr="003D4BE4">
        <w:rPr>
          <w:color w:val="0F1115"/>
          <w:lang w:val="ru-RU"/>
        </w:rPr>
        <w:t xml:space="preserve"> </w:t>
      </w:r>
      <w:r>
        <w:rPr>
          <w:color w:val="0F1115"/>
          <w:sz w:val="28"/>
          <w:szCs w:val="28"/>
          <w:lang w:val="ru-RU" w:eastAsia="ru-RU"/>
        </w:rPr>
        <w:t xml:space="preserve">Павлова </w:t>
      </w:r>
    </w:p>
    <w:p w14:paraId="74A0C4A0" w14:textId="33537082" w:rsidR="00306B48" w:rsidRPr="00D16EB2" w:rsidRDefault="00306B48" w:rsidP="00306B48">
      <w:pPr>
        <w:shd w:val="clear" w:color="auto" w:fill="FFFFFF"/>
        <w:spacing w:line="360" w:lineRule="auto"/>
        <w:ind w:firstLine="709"/>
        <w:contextualSpacing/>
        <w:jc w:val="both"/>
        <w:rPr>
          <w:color w:val="0F1115"/>
          <w:sz w:val="28"/>
          <w:szCs w:val="28"/>
          <w:lang w:val="ru-RU" w:eastAsia="ru-RU"/>
        </w:rPr>
      </w:pPr>
      <w:r w:rsidRPr="00D16EB2">
        <w:rPr>
          <w:color w:val="0F1115"/>
          <w:sz w:val="28"/>
          <w:szCs w:val="28"/>
          <w:lang w:val="ru-RU" w:eastAsia="ru-RU"/>
        </w:rPr>
        <w:t>kakorin.da@ngpu.ru</w:t>
      </w:r>
    </w:p>
    <w:p w14:paraId="3107600E" w14:textId="77777777" w:rsidR="003D4BE4" w:rsidRDefault="003D4BE4" w:rsidP="003D4BE4">
      <w:pPr>
        <w:shd w:val="clear" w:color="auto" w:fill="FFFFFF"/>
        <w:spacing w:line="360" w:lineRule="auto"/>
        <w:ind w:firstLine="709"/>
        <w:contextualSpacing/>
        <w:jc w:val="center"/>
        <w:rPr>
          <w:b/>
          <w:bCs/>
          <w:color w:val="0F1115"/>
          <w:sz w:val="28"/>
          <w:szCs w:val="28"/>
          <w:lang w:val="ru-RU" w:eastAsia="ru-RU"/>
        </w:rPr>
      </w:pPr>
    </w:p>
    <w:p w14:paraId="02FCCD76" w14:textId="77777777" w:rsidR="003D4BE4" w:rsidRPr="00D16EB2" w:rsidRDefault="003D4BE4" w:rsidP="003D4BE4">
      <w:pPr>
        <w:shd w:val="clear" w:color="auto" w:fill="FFFFFF"/>
        <w:spacing w:line="360" w:lineRule="auto"/>
        <w:ind w:firstLine="709"/>
        <w:contextualSpacing/>
        <w:rPr>
          <w:color w:val="0F1115"/>
          <w:sz w:val="28"/>
          <w:szCs w:val="28"/>
          <w:lang w:val="ru-RU" w:eastAsia="ru-RU"/>
        </w:rPr>
      </w:pPr>
      <w:r w:rsidRPr="00D16EB2">
        <w:rPr>
          <w:b/>
          <w:bCs/>
          <w:color w:val="0F1115"/>
          <w:sz w:val="28"/>
          <w:szCs w:val="28"/>
          <w:lang w:val="ru-RU" w:eastAsia="ru-RU"/>
        </w:rPr>
        <w:t>Образ новосибирского студента в региональных и федеральных медиа: конструирование идентичности</w:t>
      </w:r>
    </w:p>
    <w:p w14:paraId="3762C936" w14:textId="77777777" w:rsidR="003D4BE4" w:rsidRDefault="003D4BE4" w:rsidP="003D4BE4">
      <w:pPr>
        <w:shd w:val="clear" w:color="auto" w:fill="FFFFFF"/>
        <w:spacing w:line="360" w:lineRule="auto"/>
        <w:ind w:firstLine="709"/>
        <w:contextualSpacing/>
        <w:jc w:val="both"/>
        <w:rPr>
          <w:color w:val="0F1115"/>
          <w:sz w:val="28"/>
          <w:szCs w:val="28"/>
          <w:lang w:val="ru-RU" w:eastAsia="ru-RU"/>
        </w:rPr>
      </w:pPr>
    </w:p>
    <w:p w14:paraId="63CDEFF0" w14:textId="77777777" w:rsidR="003D4BE4" w:rsidRPr="003F10B1" w:rsidRDefault="003D4BE4" w:rsidP="003D4BE4">
      <w:pPr>
        <w:shd w:val="clear" w:color="auto" w:fill="FFFFFF"/>
        <w:spacing w:line="360" w:lineRule="auto"/>
        <w:ind w:firstLine="709"/>
        <w:contextualSpacing/>
        <w:jc w:val="both"/>
        <w:rPr>
          <w:i/>
          <w:iCs/>
          <w:color w:val="0F1115"/>
          <w:sz w:val="28"/>
          <w:szCs w:val="28"/>
          <w:lang w:val="ru-RU" w:eastAsia="ru-RU"/>
        </w:rPr>
      </w:pPr>
      <w:r w:rsidRPr="003F10B1">
        <w:rPr>
          <w:i/>
          <w:iCs/>
          <w:color w:val="0F1115"/>
          <w:sz w:val="28"/>
          <w:szCs w:val="28"/>
          <w:lang w:val="ru-RU" w:eastAsia="ru-RU"/>
        </w:rPr>
        <w:t>Рассматривается актуальное состояние репрезентации образа новосибирского студента в региональных и федеральных средствах массовой информации. Материал исследования – публикации в печатных и онлайн-СМИ за 2023-2024 годы. Предлагается анализ ключевых дискурсивных стратегий, участвующих в конструировании данной социальной идентичности.</w:t>
      </w:r>
    </w:p>
    <w:p w14:paraId="6E7ABA6D" w14:textId="77777777" w:rsidR="003D4BE4" w:rsidRPr="003F10B1" w:rsidRDefault="003D4BE4" w:rsidP="003D4BE4">
      <w:pPr>
        <w:shd w:val="clear" w:color="auto" w:fill="FFFFFF"/>
        <w:spacing w:line="360" w:lineRule="auto"/>
        <w:ind w:firstLine="709"/>
        <w:contextualSpacing/>
        <w:jc w:val="both"/>
        <w:rPr>
          <w:i/>
          <w:iCs/>
          <w:color w:val="0F1115"/>
          <w:sz w:val="28"/>
          <w:szCs w:val="28"/>
          <w:lang w:val="ru-RU" w:eastAsia="ru-RU"/>
        </w:rPr>
      </w:pPr>
      <w:r w:rsidRPr="003F10B1">
        <w:rPr>
          <w:bCs/>
          <w:i/>
          <w:iCs/>
          <w:color w:val="0F1115"/>
          <w:sz w:val="28"/>
          <w:szCs w:val="28"/>
          <w:lang w:val="ru-RU" w:eastAsia="ru-RU"/>
        </w:rPr>
        <w:t>Ключевые слова:</w:t>
      </w:r>
      <w:r w:rsidRPr="003F10B1">
        <w:rPr>
          <w:i/>
          <w:iCs/>
          <w:color w:val="0F1115"/>
          <w:sz w:val="28"/>
          <w:szCs w:val="28"/>
          <w:lang w:val="ru-RU" w:eastAsia="ru-RU"/>
        </w:rPr>
        <w:t> образ, студент, медиа, идентичность, регион.</w:t>
      </w:r>
    </w:p>
    <w:p w14:paraId="754EEB8B" w14:textId="77777777" w:rsidR="003D4BE4" w:rsidRPr="00D16EB2" w:rsidRDefault="003D4BE4" w:rsidP="003D4BE4">
      <w:pPr>
        <w:shd w:val="clear" w:color="auto" w:fill="FFFFFF"/>
        <w:spacing w:line="360" w:lineRule="auto"/>
        <w:ind w:firstLine="709"/>
        <w:contextualSpacing/>
        <w:jc w:val="both"/>
        <w:rPr>
          <w:color w:val="0F1115"/>
          <w:sz w:val="28"/>
          <w:szCs w:val="28"/>
          <w:lang w:val="ru-RU" w:eastAsia="ru-RU"/>
        </w:rPr>
      </w:pPr>
    </w:p>
    <w:p w14:paraId="6FAF2EC0" w14:textId="77777777" w:rsidR="003D4BE4" w:rsidRPr="00A0714D" w:rsidRDefault="003D4BE4" w:rsidP="003D4BE4">
      <w:pPr>
        <w:shd w:val="clear" w:color="auto" w:fill="FFFFFF"/>
        <w:spacing w:line="360" w:lineRule="auto"/>
        <w:ind w:firstLine="709"/>
        <w:contextualSpacing/>
        <w:jc w:val="both"/>
        <w:rPr>
          <w:color w:val="0F1115"/>
          <w:sz w:val="28"/>
          <w:szCs w:val="28"/>
          <w:lang w:val="ru-RU" w:eastAsia="ru-RU"/>
        </w:rPr>
      </w:pPr>
      <w:r w:rsidRPr="00D16EB2">
        <w:rPr>
          <w:color w:val="0F1115"/>
          <w:sz w:val="28"/>
          <w:szCs w:val="28"/>
          <w:lang w:val="ru-RU" w:eastAsia="ru-RU"/>
        </w:rPr>
        <w:t>Формирование целостного образа социальных групп является одной из значимых функций современных массмедиа. В данном контексте репрезентация студенчества, в частности в таком крупном научно-образовательном центре, как Новосибирск, заслуживает отдельного рассмотрения. Региональные СМИ, как отмечает В. Е. Беленко, часто фокусируются на </w:t>
      </w:r>
      <w:r w:rsidRPr="00A0714D">
        <w:rPr>
          <w:color w:val="0F1115"/>
          <w:sz w:val="28"/>
          <w:szCs w:val="28"/>
          <w:lang w:val="ru-RU" w:eastAsia="ru-RU"/>
        </w:rPr>
        <w:t>специфике локального контекста, в то время как федеральные ориентируются на типизацию</w:t>
      </w:r>
      <w:r w:rsidRPr="00A0714D">
        <w:rPr>
          <w:i/>
          <w:iCs/>
          <w:color w:val="0F1115"/>
          <w:sz w:val="28"/>
          <w:szCs w:val="28"/>
          <w:lang w:val="ru-RU" w:eastAsia="ru-RU"/>
        </w:rPr>
        <w:t xml:space="preserve"> </w:t>
      </w:r>
      <w:r w:rsidRPr="00100DAB">
        <w:rPr>
          <w:color w:val="0F1115"/>
          <w:sz w:val="28"/>
          <w:szCs w:val="28"/>
          <w:lang w:val="ru-RU" w:eastAsia="ru-RU"/>
        </w:rPr>
        <w:t>и</w:t>
      </w:r>
      <w:r w:rsidRPr="00A0714D">
        <w:rPr>
          <w:i/>
          <w:iCs/>
          <w:color w:val="0F1115"/>
          <w:sz w:val="28"/>
          <w:szCs w:val="28"/>
          <w:lang w:val="ru-RU" w:eastAsia="ru-RU"/>
        </w:rPr>
        <w:t xml:space="preserve"> </w:t>
      </w:r>
      <w:r w:rsidRPr="00100DAB">
        <w:rPr>
          <w:color w:val="0F1115"/>
          <w:sz w:val="28"/>
          <w:szCs w:val="28"/>
          <w:lang w:val="ru-RU" w:eastAsia="ru-RU"/>
        </w:rPr>
        <w:t>создание обобщенного образа</w:t>
      </w:r>
      <w:r w:rsidRPr="00A0714D">
        <w:rPr>
          <w:color w:val="0F1115"/>
          <w:sz w:val="28"/>
          <w:szCs w:val="28"/>
          <w:lang w:val="ru-RU" w:eastAsia="ru-RU"/>
        </w:rPr>
        <w:t> [1: 25].</w:t>
      </w:r>
    </w:p>
    <w:p w14:paraId="2EA17450" w14:textId="77777777" w:rsidR="003D4BE4" w:rsidRPr="00D16EB2" w:rsidRDefault="003D4BE4" w:rsidP="003D4BE4">
      <w:pPr>
        <w:shd w:val="clear" w:color="auto" w:fill="FFFFFF"/>
        <w:spacing w:line="360" w:lineRule="auto"/>
        <w:ind w:firstLine="709"/>
        <w:contextualSpacing/>
        <w:jc w:val="both"/>
        <w:rPr>
          <w:color w:val="0F1115"/>
          <w:sz w:val="28"/>
          <w:szCs w:val="28"/>
          <w:lang w:val="ru-RU" w:eastAsia="ru-RU"/>
        </w:rPr>
      </w:pPr>
      <w:r w:rsidRPr="00D16EB2">
        <w:rPr>
          <w:color w:val="0F1115"/>
          <w:sz w:val="28"/>
          <w:szCs w:val="28"/>
          <w:lang w:val="ru-RU" w:eastAsia="ru-RU"/>
        </w:rPr>
        <w:t>Эмпирический анализ показывает, что в новосибирских медиа доминирует образ студента как </w:t>
      </w:r>
      <w:r w:rsidRPr="00100DAB">
        <w:rPr>
          <w:color w:val="0F1115"/>
          <w:sz w:val="28"/>
          <w:szCs w:val="28"/>
          <w:lang w:val="ru-RU" w:eastAsia="ru-RU"/>
        </w:rPr>
        <w:t>успешного и амбициозного молодого человека</w:t>
      </w:r>
      <w:r w:rsidRPr="00D16EB2">
        <w:rPr>
          <w:color w:val="0F1115"/>
          <w:sz w:val="28"/>
          <w:szCs w:val="28"/>
          <w:lang w:val="ru-RU" w:eastAsia="ru-RU"/>
        </w:rPr>
        <w:t>, активно участвующего в научной, общественной и культурной жизни города. Этот нарратив перекликается с задачами маркетинга образовательн</w:t>
      </w:r>
      <w:r>
        <w:rPr>
          <w:color w:val="0F1115"/>
          <w:sz w:val="28"/>
          <w:szCs w:val="28"/>
          <w:lang w:val="ru-RU" w:eastAsia="ru-RU"/>
        </w:rPr>
        <w:t>ых услуг, описанными И. Н. Доме</w:t>
      </w:r>
      <w:r w:rsidRPr="00D16EB2">
        <w:rPr>
          <w:color w:val="0F1115"/>
          <w:sz w:val="28"/>
          <w:szCs w:val="28"/>
          <w:lang w:val="ru-RU" w:eastAsia="ru-RU"/>
        </w:rPr>
        <w:t xml:space="preserve">, где ключевым является позиционирование вуза через достижения его учащихся [2: 60]. Подобные </w:t>
      </w:r>
      <w:r w:rsidRPr="00D16EB2">
        <w:rPr>
          <w:color w:val="0F1115"/>
          <w:sz w:val="28"/>
          <w:szCs w:val="28"/>
          <w:lang w:val="ru-RU" w:eastAsia="ru-RU"/>
        </w:rPr>
        <w:lastRenderedPageBreak/>
        <w:t>материалы часто носят заказной характер и призваны формировать привлекательный имидж высшего образования в регионе.</w:t>
      </w:r>
    </w:p>
    <w:p w14:paraId="02F7DE95" w14:textId="77777777" w:rsidR="003D4BE4" w:rsidRPr="00D16EB2" w:rsidRDefault="003D4BE4" w:rsidP="003D4BE4">
      <w:pPr>
        <w:shd w:val="clear" w:color="auto" w:fill="FFFFFF"/>
        <w:spacing w:line="360" w:lineRule="auto"/>
        <w:ind w:firstLine="709"/>
        <w:contextualSpacing/>
        <w:jc w:val="both"/>
        <w:rPr>
          <w:color w:val="0F1115"/>
          <w:sz w:val="28"/>
          <w:szCs w:val="28"/>
          <w:lang w:val="ru-RU" w:eastAsia="ru-RU"/>
        </w:rPr>
      </w:pPr>
      <w:r w:rsidRPr="00D16EB2">
        <w:rPr>
          <w:color w:val="0F1115"/>
          <w:sz w:val="28"/>
          <w:szCs w:val="28"/>
          <w:lang w:val="ru-RU" w:eastAsia="ru-RU"/>
        </w:rPr>
        <w:t>Федеральные СМИ, в свою очередь, склонны репрезентировать новосибирского студента как часть более широкой общности – </w:t>
      </w:r>
      <w:r w:rsidRPr="00100DAB">
        <w:rPr>
          <w:color w:val="0F1115"/>
          <w:sz w:val="28"/>
          <w:szCs w:val="28"/>
          <w:lang w:val="ru-RU" w:eastAsia="ru-RU"/>
        </w:rPr>
        <w:t>«сибирского ученого»</w:t>
      </w:r>
      <w:r w:rsidRPr="00D16EB2">
        <w:rPr>
          <w:color w:val="0F1115"/>
          <w:sz w:val="28"/>
          <w:szCs w:val="28"/>
          <w:lang w:val="ru-RU" w:eastAsia="ru-RU"/>
        </w:rPr>
        <w:t> или </w:t>
      </w:r>
      <w:r w:rsidRPr="00100DAB">
        <w:rPr>
          <w:color w:val="0F1115"/>
          <w:sz w:val="28"/>
          <w:szCs w:val="28"/>
          <w:lang w:val="ru-RU" w:eastAsia="ru-RU"/>
        </w:rPr>
        <w:t>«молодого инноватора»</w:t>
      </w:r>
      <w:r w:rsidRPr="00D16EB2">
        <w:rPr>
          <w:color w:val="0F1115"/>
          <w:sz w:val="28"/>
          <w:szCs w:val="28"/>
          <w:lang w:val="ru-RU" w:eastAsia="ru-RU"/>
        </w:rPr>
        <w:t>. Акцент смещается на участие в крупных федеральных проектах, олимпиадах и форумах, что нивелирует региональную специфику в пользу интеграции в общенациональный научно-образовательный дискурс. Подход федеральных каналов к освещению социально значимых тем, как указывает В. С. Исаков, действительно часто отличается </w:t>
      </w:r>
      <w:r w:rsidRPr="00175C81">
        <w:rPr>
          <w:color w:val="0F1115"/>
          <w:sz w:val="28"/>
          <w:szCs w:val="28"/>
          <w:lang w:val="ru-RU" w:eastAsia="ru-RU"/>
        </w:rPr>
        <w:t>обобщенностью и ориентацией на централизованную повестку</w:t>
      </w:r>
      <w:r w:rsidRPr="00D16EB2">
        <w:rPr>
          <w:color w:val="0F1115"/>
          <w:sz w:val="28"/>
          <w:szCs w:val="28"/>
          <w:lang w:val="ru-RU" w:eastAsia="ru-RU"/>
        </w:rPr>
        <w:t> [3: 150].</w:t>
      </w:r>
    </w:p>
    <w:p w14:paraId="7A22B279" w14:textId="77777777" w:rsidR="003D4BE4" w:rsidRPr="00D16EB2" w:rsidRDefault="003D4BE4" w:rsidP="003D4BE4">
      <w:pPr>
        <w:shd w:val="clear" w:color="auto" w:fill="FFFFFF"/>
        <w:spacing w:line="360" w:lineRule="auto"/>
        <w:ind w:firstLine="709"/>
        <w:contextualSpacing/>
        <w:jc w:val="both"/>
        <w:rPr>
          <w:color w:val="0F1115"/>
          <w:sz w:val="28"/>
          <w:szCs w:val="28"/>
          <w:lang w:val="ru-RU" w:eastAsia="ru-RU"/>
        </w:rPr>
      </w:pPr>
      <w:r w:rsidRPr="00D16EB2">
        <w:rPr>
          <w:color w:val="0F1115"/>
          <w:sz w:val="28"/>
          <w:szCs w:val="28"/>
          <w:lang w:val="ru-RU" w:eastAsia="ru-RU"/>
        </w:rPr>
        <w:t>Важным аспектом конструирования идентичности является взаимодействие с аудиторией в цифровой среде. Социальные сети новосибирских вузов и студенческих объединений активно тиражируют и усиливают образ </w:t>
      </w:r>
      <w:r w:rsidRPr="00175C81">
        <w:rPr>
          <w:color w:val="0F1115"/>
          <w:sz w:val="28"/>
          <w:szCs w:val="28"/>
          <w:lang w:val="ru-RU" w:eastAsia="ru-RU"/>
        </w:rPr>
        <w:t>активного и креативного сообщества</w:t>
      </w:r>
      <w:r w:rsidRPr="00D16EB2">
        <w:rPr>
          <w:color w:val="0F1115"/>
          <w:sz w:val="28"/>
          <w:szCs w:val="28"/>
          <w:lang w:val="ru-RU" w:eastAsia="ru-RU"/>
        </w:rPr>
        <w:t>, что соответствует выводам С. А. Кам Ваво о стратегиях вовлечения аудитории региональными медиа [4: 122]. Воспитательная работа в вузе, как справедливо отмечает А. В. Ломоносов, сегодня во многом перетекает в цифровое пространство и опосредуется медийными образами [5: 70].</w:t>
      </w:r>
    </w:p>
    <w:p w14:paraId="2025BC94" w14:textId="77777777" w:rsidR="003D4BE4" w:rsidRDefault="003D4BE4" w:rsidP="003D4BE4">
      <w:pPr>
        <w:shd w:val="clear" w:color="auto" w:fill="FFFFFF"/>
        <w:spacing w:line="360" w:lineRule="auto"/>
        <w:ind w:firstLine="709"/>
        <w:contextualSpacing/>
        <w:jc w:val="both"/>
        <w:rPr>
          <w:color w:val="0F1115"/>
          <w:sz w:val="28"/>
          <w:szCs w:val="28"/>
          <w:lang w:val="ru-RU" w:eastAsia="ru-RU"/>
        </w:rPr>
      </w:pPr>
      <w:r w:rsidRPr="00D16EB2">
        <w:rPr>
          <w:color w:val="0F1115"/>
          <w:sz w:val="28"/>
          <w:szCs w:val="28"/>
          <w:lang w:val="ru-RU" w:eastAsia="ru-RU"/>
        </w:rPr>
        <w:t>Таким образом, образ новосибирского студента в медиапространстве оказывается результатом взаимодействия нескольких дискурсивных практик: регионального пиара, федеральной типизации и цифровой самопрезентации. Региональные СМИ создают образ, интегрированный в локальный контекст, тогда как федеральные – встраивают его в общероссийский нарратив о молодом поколении ученых и профессионалов. Противоречие между этими двумя моделями репрезентации составляет основу динамического процесса конструирования медийной идентичности современного студента.</w:t>
      </w:r>
    </w:p>
    <w:p w14:paraId="62C04478" w14:textId="77777777" w:rsidR="003D4BE4" w:rsidRPr="00D16EB2" w:rsidRDefault="003D4BE4" w:rsidP="003D4BE4">
      <w:pPr>
        <w:shd w:val="clear" w:color="auto" w:fill="FFFFFF"/>
        <w:spacing w:line="360" w:lineRule="auto"/>
        <w:ind w:firstLine="709"/>
        <w:contextualSpacing/>
        <w:jc w:val="both"/>
        <w:rPr>
          <w:color w:val="0F1115"/>
          <w:sz w:val="28"/>
          <w:szCs w:val="28"/>
          <w:lang w:val="ru-RU" w:eastAsia="ru-RU"/>
        </w:rPr>
      </w:pPr>
    </w:p>
    <w:p w14:paraId="050F8D1C" w14:textId="77777777" w:rsidR="003D4BE4" w:rsidRPr="003F10B1" w:rsidRDefault="003D4BE4" w:rsidP="003D4BE4">
      <w:pPr>
        <w:shd w:val="clear" w:color="auto" w:fill="FFFFFF"/>
        <w:spacing w:line="360" w:lineRule="auto"/>
        <w:ind w:firstLine="709"/>
        <w:contextualSpacing/>
        <w:jc w:val="center"/>
        <w:rPr>
          <w:color w:val="0F1115"/>
          <w:sz w:val="28"/>
          <w:szCs w:val="28"/>
          <w:lang w:val="ru-RU" w:eastAsia="ru-RU"/>
        </w:rPr>
      </w:pPr>
      <w:r w:rsidRPr="003F10B1">
        <w:rPr>
          <w:color w:val="0F1115"/>
          <w:sz w:val="28"/>
          <w:szCs w:val="28"/>
          <w:lang w:val="ru-RU" w:eastAsia="ru-RU"/>
        </w:rPr>
        <w:t>Литература</w:t>
      </w:r>
    </w:p>
    <w:p w14:paraId="40A512A9" w14:textId="77777777" w:rsidR="003D4BE4" w:rsidRPr="00D16EB2" w:rsidRDefault="003D4BE4" w:rsidP="003D4BE4">
      <w:pPr>
        <w:numPr>
          <w:ilvl w:val="0"/>
          <w:numId w:val="2"/>
        </w:numPr>
        <w:shd w:val="clear" w:color="auto" w:fill="FFFFFF"/>
        <w:spacing w:line="360" w:lineRule="auto"/>
        <w:contextualSpacing/>
        <w:jc w:val="both"/>
        <w:rPr>
          <w:color w:val="0F1115"/>
          <w:sz w:val="28"/>
          <w:szCs w:val="28"/>
          <w:lang w:val="ru-RU" w:eastAsia="ru-RU"/>
        </w:rPr>
      </w:pPr>
      <w:r w:rsidRPr="00D16EB2">
        <w:rPr>
          <w:color w:val="0F1115"/>
          <w:sz w:val="28"/>
          <w:szCs w:val="28"/>
          <w:lang w:val="ru-RU" w:eastAsia="ru-RU"/>
        </w:rPr>
        <w:lastRenderedPageBreak/>
        <w:t>Беленко В. Е. Региональная журналистика в зеркале профессиональных премий (на материалах Сибирского федерального округа) // Знак: проблемное поле медиаобразования</w:t>
      </w:r>
      <w:r>
        <w:rPr>
          <w:color w:val="0F1115"/>
          <w:sz w:val="28"/>
          <w:szCs w:val="28"/>
          <w:lang w:val="ru-RU" w:eastAsia="ru-RU"/>
        </w:rPr>
        <w:t xml:space="preserve">, </w:t>
      </w:r>
      <w:r w:rsidRPr="00D16EB2">
        <w:rPr>
          <w:color w:val="0F1115"/>
          <w:sz w:val="28"/>
          <w:szCs w:val="28"/>
          <w:lang w:val="ru-RU" w:eastAsia="ru-RU"/>
        </w:rPr>
        <w:t>№ 2(52)</w:t>
      </w:r>
      <w:r>
        <w:rPr>
          <w:color w:val="0F1115"/>
          <w:sz w:val="28"/>
          <w:szCs w:val="28"/>
          <w:lang w:val="ru-RU" w:eastAsia="ru-RU"/>
        </w:rPr>
        <w:t>, 2024.</w:t>
      </w:r>
    </w:p>
    <w:p w14:paraId="17C9ACAC" w14:textId="77777777" w:rsidR="003D4BE4" w:rsidRPr="00D16EB2" w:rsidRDefault="003D4BE4" w:rsidP="003D4BE4">
      <w:pPr>
        <w:numPr>
          <w:ilvl w:val="0"/>
          <w:numId w:val="2"/>
        </w:numPr>
        <w:shd w:val="clear" w:color="auto" w:fill="FFFFFF"/>
        <w:spacing w:line="360" w:lineRule="auto"/>
        <w:contextualSpacing/>
        <w:jc w:val="both"/>
        <w:rPr>
          <w:color w:val="0F1115"/>
          <w:sz w:val="28"/>
          <w:szCs w:val="28"/>
          <w:lang w:val="ru-RU" w:eastAsia="ru-RU"/>
        </w:rPr>
      </w:pPr>
      <w:r w:rsidRPr="00D16EB2">
        <w:rPr>
          <w:color w:val="0F1115"/>
          <w:sz w:val="28"/>
          <w:szCs w:val="28"/>
          <w:lang w:val="ru-RU" w:eastAsia="ru-RU"/>
        </w:rPr>
        <w:t>Доме И. Н. Маркетинг образовательных услуг как инструмент популяризации профессии экономиста</w:t>
      </w:r>
      <w:r>
        <w:rPr>
          <w:color w:val="0F1115"/>
          <w:sz w:val="28"/>
          <w:szCs w:val="28"/>
          <w:lang w:val="ru-RU" w:eastAsia="ru-RU"/>
        </w:rPr>
        <w:t xml:space="preserve"> </w:t>
      </w:r>
      <w:r w:rsidRPr="00D16EB2">
        <w:rPr>
          <w:color w:val="0F1115"/>
          <w:sz w:val="28"/>
          <w:szCs w:val="28"/>
          <w:lang w:val="ru-RU" w:eastAsia="ru-RU"/>
        </w:rPr>
        <w:t>// Экономическое развитие региона: управление, инновации, подготовка кадров</w:t>
      </w:r>
      <w:r>
        <w:rPr>
          <w:color w:val="0F1115"/>
          <w:sz w:val="28"/>
          <w:szCs w:val="28"/>
          <w:lang w:val="ru-RU" w:eastAsia="ru-RU"/>
        </w:rPr>
        <w:t xml:space="preserve">, </w:t>
      </w:r>
      <w:r w:rsidRPr="00D16EB2">
        <w:rPr>
          <w:color w:val="0F1115"/>
          <w:sz w:val="28"/>
          <w:szCs w:val="28"/>
          <w:lang w:val="ru-RU" w:eastAsia="ru-RU"/>
        </w:rPr>
        <w:t>№ 11</w:t>
      </w:r>
      <w:r>
        <w:rPr>
          <w:color w:val="0F1115"/>
          <w:sz w:val="28"/>
          <w:szCs w:val="28"/>
          <w:lang w:val="ru-RU" w:eastAsia="ru-RU"/>
        </w:rPr>
        <w:t>, 2024.</w:t>
      </w:r>
    </w:p>
    <w:p w14:paraId="2EF1FCB4" w14:textId="77777777" w:rsidR="003D4BE4" w:rsidRPr="00D16EB2" w:rsidRDefault="003D4BE4" w:rsidP="003D4BE4">
      <w:pPr>
        <w:numPr>
          <w:ilvl w:val="0"/>
          <w:numId w:val="2"/>
        </w:numPr>
        <w:shd w:val="clear" w:color="auto" w:fill="FFFFFF"/>
        <w:spacing w:line="360" w:lineRule="auto"/>
        <w:contextualSpacing/>
        <w:jc w:val="both"/>
        <w:rPr>
          <w:color w:val="0F1115"/>
          <w:sz w:val="28"/>
          <w:szCs w:val="28"/>
          <w:lang w:val="ru-RU" w:eastAsia="ru-RU"/>
        </w:rPr>
      </w:pPr>
      <w:r w:rsidRPr="00D16EB2">
        <w:rPr>
          <w:color w:val="0F1115"/>
          <w:sz w:val="28"/>
          <w:szCs w:val="28"/>
          <w:lang w:val="ru-RU" w:eastAsia="ru-RU"/>
        </w:rPr>
        <w:t>Исаков В. С. Релевантность медийного освещения демографической политики в региональных СМИ // Вестник Волжского университета им. В.Н. Татищева</w:t>
      </w:r>
      <w:r>
        <w:rPr>
          <w:color w:val="0F1115"/>
          <w:sz w:val="28"/>
          <w:szCs w:val="28"/>
          <w:lang w:val="ru-RU" w:eastAsia="ru-RU"/>
        </w:rPr>
        <w:t xml:space="preserve">, </w:t>
      </w:r>
      <w:r w:rsidRPr="00D16EB2">
        <w:rPr>
          <w:color w:val="0F1115"/>
          <w:sz w:val="28"/>
          <w:szCs w:val="28"/>
          <w:lang w:val="ru-RU" w:eastAsia="ru-RU"/>
        </w:rPr>
        <w:t>№ 1(110)</w:t>
      </w:r>
      <w:r>
        <w:rPr>
          <w:color w:val="0F1115"/>
          <w:sz w:val="28"/>
          <w:szCs w:val="28"/>
          <w:lang w:val="ru-RU" w:eastAsia="ru-RU"/>
        </w:rPr>
        <w:t>, 2025.</w:t>
      </w:r>
    </w:p>
    <w:p w14:paraId="14786467" w14:textId="77777777" w:rsidR="003D4BE4" w:rsidRPr="00D16EB2" w:rsidRDefault="003D4BE4" w:rsidP="003D4BE4">
      <w:pPr>
        <w:numPr>
          <w:ilvl w:val="0"/>
          <w:numId w:val="2"/>
        </w:numPr>
        <w:shd w:val="clear" w:color="auto" w:fill="FFFFFF"/>
        <w:spacing w:line="360" w:lineRule="auto"/>
        <w:contextualSpacing/>
        <w:jc w:val="both"/>
        <w:rPr>
          <w:color w:val="0F1115"/>
          <w:sz w:val="28"/>
          <w:szCs w:val="28"/>
          <w:lang w:val="ru-RU" w:eastAsia="ru-RU"/>
        </w:rPr>
      </w:pPr>
      <w:r w:rsidRPr="00D16EB2">
        <w:rPr>
          <w:color w:val="0F1115"/>
          <w:sz w:val="28"/>
          <w:szCs w:val="28"/>
          <w:lang w:val="ru-RU" w:eastAsia="ru-RU"/>
        </w:rPr>
        <w:t>Кам Ваво С. А. Особенности коммуникаций региональных СМИ с аудиторией в социальных сетях // Челябинский гуманитарий</w:t>
      </w:r>
      <w:r>
        <w:rPr>
          <w:color w:val="0F1115"/>
          <w:sz w:val="28"/>
          <w:szCs w:val="28"/>
          <w:lang w:val="ru-RU" w:eastAsia="ru-RU"/>
        </w:rPr>
        <w:t xml:space="preserve">, </w:t>
      </w:r>
      <w:r w:rsidRPr="00D16EB2">
        <w:rPr>
          <w:color w:val="0F1115"/>
          <w:sz w:val="28"/>
          <w:szCs w:val="28"/>
          <w:lang w:val="ru-RU" w:eastAsia="ru-RU"/>
        </w:rPr>
        <w:t>№ 3(72)</w:t>
      </w:r>
      <w:r>
        <w:rPr>
          <w:color w:val="0F1115"/>
          <w:sz w:val="28"/>
          <w:szCs w:val="28"/>
          <w:lang w:val="ru-RU" w:eastAsia="ru-RU"/>
        </w:rPr>
        <w:t>, 2025.</w:t>
      </w:r>
    </w:p>
    <w:p w14:paraId="69B0832E" w14:textId="77777777" w:rsidR="003D4BE4" w:rsidRPr="00D16EB2" w:rsidRDefault="003D4BE4" w:rsidP="003D4BE4">
      <w:pPr>
        <w:numPr>
          <w:ilvl w:val="0"/>
          <w:numId w:val="2"/>
        </w:numPr>
        <w:shd w:val="clear" w:color="auto" w:fill="FFFFFF"/>
        <w:spacing w:line="360" w:lineRule="auto"/>
        <w:contextualSpacing/>
        <w:jc w:val="both"/>
        <w:rPr>
          <w:color w:val="0F1115"/>
          <w:sz w:val="28"/>
          <w:szCs w:val="28"/>
          <w:lang w:val="ru-RU" w:eastAsia="ru-RU"/>
        </w:rPr>
      </w:pPr>
      <w:r w:rsidRPr="00D16EB2">
        <w:rPr>
          <w:color w:val="0F1115"/>
          <w:sz w:val="28"/>
          <w:szCs w:val="28"/>
          <w:lang w:val="ru-RU" w:eastAsia="ru-RU"/>
        </w:rPr>
        <w:t>Ломоносов А. В. Диагностика воспитательной работы в высшем учебном заведении // Молодежь XXI века: образование, наука, инновации : материалы XII Всероссийской студенческой научно-практической конференции с международным участием, Новосибирск, 01–03 ноября 2023 года. – Новосибирский государственный педагогический университет,</w:t>
      </w:r>
      <w:r>
        <w:rPr>
          <w:color w:val="0F1115"/>
          <w:sz w:val="28"/>
          <w:szCs w:val="28"/>
          <w:lang w:val="ru-RU" w:eastAsia="ru-RU"/>
        </w:rPr>
        <w:t xml:space="preserve"> Новосибирск,</w:t>
      </w:r>
      <w:r w:rsidRPr="00D16EB2">
        <w:rPr>
          <w:color w:val="0F1115"/>
          <w:sz w:val="28"/>
          <w:szCs w:val="28"/>
          <w:lang w:val="ru-RU" w:eastAsia="ru-RU"/>
        </w:rPr>
        <w:t xml:space="preserve"> 2024. </w:t>
      </w:r>
    </w:p>
    <w:p w14:paraId="6052B823" w14:textId="77777777" w:rsidR="00243E33" w:rsidRPr="00243E33" w:rsidRDefault="00243E33" w:rsidP="006C0B77">
      <w:pPr>
        <w:ind w:firstLine="709"/>
        <w:jc w:val="both"/>
        <w:rPr>
          <w:lang w:val="ru-RU"/>
        </w:rPr>
      </w:pPr>
    </w:p>
    <w:sectPr w:rsidR="00243E33" w:rsidRPr="00243E3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43639"/>
    <w:multiLevelType w:val="multilevel"/>
    <w:tmpl w:val="B546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1C46B1"/>
    <w:multiLevelType w:val="multilevel"/>
    <w:tmpl w:val="1688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536844">
    <w:abstractNumId w:val="0"/>
  </w:num>
  <w:num w:numId="2" w16cid:durableId="73612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3E"/>
    <w:rsid w:val="00243E33"/>
    <w:rsid w:val="00306B48"/>
    <w:rsid w:val="003D4BE4"/>
    <w:rsid w:val="0053293E"/>
    <w:rsid w:val="006C0B77"/>
    <w:rsid w:val="008242FF"/>
    <w:rsid w:val="00870751"/>
    <w:rsid w:val="00922C48"/>
    <w:rsid w:val="00A66B54"/>
    <w:rsid w:val="00B915B7"/>
    <w:rsid w:val="00DB0272"/>
    <w:rsid w:val="00EA59DF"/>
    <w:rsid w:val="00EE4070"/>
    <w:rsid w:val="00F12C76"/>
    <w:rsid w:val="00F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B178"/>
  <w15:chartTrackingRefBased/>
  <w15:docId w15:val="{2C26C6EC-959D-42F2-B8AB-CFB410D8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E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2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9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9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9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9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9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9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9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93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3293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3293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3293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3293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3293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3293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3293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3293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329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293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329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293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32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293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329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29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2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293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32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Битюцкая</dc:creator>
  <cp:keywords/>
  <dc:description/>
  <cp:lastModifiedBy>Валерия Битюцкая</cp:lastModifiedBy>
  <cp:revision>4</cp:revision>
  <dcterms:created xsi:type="dcterms:W3CDTF">2025-11-16T19:46:00Z</dcterms:created>
  <dcterms:modified xsi:type="dcterms:W3CDTF">2025-11-16T20:41:00Z</dcterms:modified>
</cp:coreProperties>
</file>