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FC40" w14:textId="0B71D123" w:rsidR="00E620EB" w:rsidRPr="00E620EB" w:rsidRDefault="00F60203" w:rsidP="00E620E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20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Татьяна Леонидовна </w:t>
      </w:r>
      <w:r w:rsidR="00E620EB" w:rsidRPr="00E620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Каминская </w:t>
      </w:r>
    </w:p>
    <w:p w14:paraId="5C740900" w14:textId="6422B025" w:rsidR="00E620EB" w:rsidRPr="00E620EB" w:rsidRDefault="00F60203" w:rsidP="00E620E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20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Алла Михайловна </w:t>
      </w:r>
      <w:proofErr w:type="spellStart"/>
      <w:r w:rsidR="00E620EB" w:rsidRPr="00E620EB">
        <w:rPr>
          <w:rFonts w:ascii="Times New Roman" w:eastAsia="Times New Roman" w:hAnsi="Times New Roman" w:cs="Times New Roman"/>
          <w:sz w:val="28"/>
          <w:szCs w:val="28"/>
          <w:lang w:val="ru-RU"/>
        </w:rPr>
        <w:t>Шестерина</w:t>
      </w:r>
      <w:proofErr w:type="spellEnd"/>
      <w:r w:rsidR="00E620EB" w:rsidRPr="00E620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6A8A3876" w14:textId="77777777" w:rsidR="00E620EB" w:rsidRPr="00E620EB" w:rsidRDefault="00E620EB" w:rsidP="00E620E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E620EB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Университет науки и технологий МИСИС (Москва)</w:t>
      </w:r>
    </w:p>
    <w:p w14:paraId="53A5038C" w14:textId="77777777" w:rsidR="00E620EB" w:rsidRPr="00E620EB" w:rsidRDefault="00E620EB" w:rsidP="00E620E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20EB">
        <w:rPr>
          <w:rFonts w:ascii="Times New Roman" w:eastAsia="Times New Roman" w:hAnsi="Times New Roman" w:cs="Times New Roman"/>
          <w:sz w:val="28"/>
          <w:szCs w:val="28"/>
          <w:lang w:val="ru-RU"/>
        </w:rPr>
        <w:t>tlkam1@mail.ru</w:t>
      </w:r>
    </w:p>
    <w:p w14:paraId="698FABBF" w14:textId="7C85F549" w:rsidR="00A01A05" w:rsidRDefault="00E620EB" w:rsidP="00E620E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20EB">
        <w:rPr>
          <w:rFonts w:ascii="Times New Roman" w:eastAsia="Times New Roman" w:hAnsi="Times New Roman" w:cs="Times New Roman"/>
          <w:sz w:val="28"/>
          <w:szCs w:val="28"/>
          <w:lang w:val="ru-RU"/>
        </w:rPr>
        <w:t>shesterina8@gmail.com</w:t>
      </w:r>
    </w:p>
    <w:p w14:paraId="79BECEE5" w14:textId="77777777" w:rsidR="00C75249" w:rsidRPr="00292FC0" w:rsidRDefault="00C75249" w:rsidP="00C7524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5987A68F" w:rsidR="00F229D1" w:rsidRPr="00D04825" w:rsidRDefault="00E5338D" w:rsidP="00A61D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5338D">
        <w:rPr>
          <w:rFonts w:ascii="Times New Roman" w:eastAsia="Times New Roman" w:hAnsi="Times New Roman" w:cs="Times New Roman"/>
          <w:b/>
          <w:sz w:val="28"/>
          <w:szCs w:val="28"/>
        </w:rPr>
        <w:t>Медиадискурс</w:t>
      </w:r>
      <w:proofErr w:type="spellEnd"/>
      <w:r w:rsidRPr="00E5338D">
        <w:rPr>
          <w:rFonts w:ascii="Times New Roman" w:eastAsia="Times New Roman" w:hAnsi="Times New Roman" w:cs="Times New Roman"/>
          <w:b/>
          <w:sz w:val="28"/>
          <w:szCs w:val="28"/>
        </w:rPr>
        <w:t xml:space="preserve"> демографии 2025 года в аспекте семейных ценностей</w:t>
      </w:r>
    </w:p>
    <w:p w14:paraId="00000007" w14:textId="77777777" w:rsidR="00F229D1" w:rsidRPr="00D04825" w:rsidRDefault="00F229D1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21B3623D" w:rsidR="00F229D1" w:rsidRPr="00D04825" w:rsidRDefault="00E5338D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38D">
        <w:rPr>
          <w:rFonts w:ascii="Times New Roman" w:eastAsia="Times New Roman" w:hAnsi="Times New Roman" w:cs="Times New Roman"/>
          <w:sz w:val="28"/>
          <w:szCs w:val="28"/>
        </w:rPr>
        <w:t>Рассматривается актуальное состояние дискурсивного поля, связанного с демографической проблематикой. Материал исследования – медиаконтент популярных телепрограмм и ведущих медиа на цифровых платформах. Хронологические рамки – 2024 год. В результате исследования отмечается трансформация подходов к освещению семейных ценностей в контексте политики правительства, а также конкретизируются основные направления дискурсивных практик в рамках исследуемой повестки</w:t>
      </w:r>
      <w:r w:rsidR="00E620EB" w:rsidRPr="00E620E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9" w14:textId="058843E9" w:rsidR="00F229D1" w:rsidRPr="00D04825" w:rsidRDefault="00D44928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C0">
        <w:rPr>
          <w:rFonts w:ascii="Times New Roman" w:eastAsia="Times New Roman" w:hAnsi="Times New Roman" w:cs="Times New Roman"/>
          <w:i/>
          <w:iCs/>
          <w:sz w:val="28"/>
          <w:szCs w:val="28"/>
        </w:rPr>
        <w:t>Ключевые слова</w:t>
      </w:r>
      <w:r w:rsidRPr="00D0482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E5338D" w:rsidRPr="00E5338D">
        <w:rPr>
          <w:rFonts w:ascii="Times New Roman" w:eastAsia="Times New Roman" w:hAnsi="Times New Roman" w:cs="Times New Roman"/>
          <w:sz w:val="28"/>
          <w:szCs w:val="28"/>
        </w:rPr>
        <w:t>медиадискурс</w:t>
      </w:r>
      <w:proofErr w:type="spellEnd"/>
      <w:r w:rsidR="00E5338D" w:rsidRPr="00E5338D">
        <w:rPr>
          <w:rFonts w:ascii="Times New Roman" w:eastAsia="Times New Roman" w:hAnsi="Times New Roman" w:cs="Times New Roman"/>
          <w:sz w:val="28"/>
          <w:szCs w:val="28"/>
        </w:rPr>
        <w:t xml:space="preserve">, демография, семейные ценности, </w:t>
      </w:r>
      <w:proofErr w:type="spellStart"/>
      <w:r w:rsidR="00E5338D" w:rsidRPr="00E5338D">
        <w:rPr>
          <w:rFonts w:ascii="Times New Roman" w:eastAsia="Times New Roman" w:hAnsi="Times New Roman" w:cs="Times New Roman"/>
          <w:sz w:val="28"/>
          <w:szCs w:val="28"/>
        </w:rPr>
        <w:t>медиаповестка</w:t>
      </w:r>
      <w:proofErr w:type="spellEnd"/>
      <w:r w:rsidRPr="00D048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A" w14:textId="77777777" w:rsidR="00F229D1" w:rsidRPr="00D04825" w:rsidRDefault="00F229D1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993B7D" w14:textId="485D4CDF" w:rsidR="00E5338D" w:rsidRPr="00E5338D" w:rsidRDefault="00E5338D" w:rsidP="00E533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Активное обсуждение демографической повестки, наблюдаемое сегодня в научной и медийной дискуссиях, не в последнюю очередь связано с провозглашением правительством поддержки семейных ценностей: не случайно 2024 г</w:t>
      </w:r>
      <w:r w:rsidR="00EC64C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был объявлен </w:t>
      </w:r>
      <w:r w:rsidR="00562FC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одом семьи. Роль медиа в формировании ценностей очевидна: прежде мы отмечали, что ценности неизбежно артикулируются в масштабных тематических </w:t>
      </w:r>
      <w:proofErr w:type="spellStart"/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медиадискурсах</w:t>
      </w:r>
      <w:proofErr w:type="spellEnd"/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даже если в их центре </w:t>
      </w:r>
      <w:r w:rsidR="00EC64C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находятся 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политические события [2].</w:t>
      </w:r>
    </w:p>
    <w:p w14:paraId="5C8C0CA4" w14:textId="77777777" w:rsidR="00E5338D" w:rsidRPr="00E5338D" w:rsidRDefault="00E5338D" w:rsidP="00E533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Темой представленности семьи в современных российских медиа активно занимается Н. О. Автаева, которая рассматривает подготовку будущих журналистов, готовых к популяризации традиционных семейных 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ценностей, как социальный заказ [1]. И действительно, корректировка вектора отношения к демографической повестке, произошедшая в последние годы, требует обновления состояния медиаполя в заявленном аспекте. </w:t>
      </w:r>
    </w:p>
    <w:p w14:paraId="03CDCE71" w14:textId="135BC6F2" w:rsidR="00E5338D" w:rsidRPr="00E5338D" w:rsidRDefault="00E5338D" w:rsidP="00E533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Цель нашего исследования – выявить ключевые направления развития дискурса в области демографии в аспекте семейных ценностей. Материал исследования – контент популярных программ о семье и родительстве на ТВ и ведущих СМИ («</w:t>
      </w:r>
      <w:proofErr w:type="spellStart"/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КоммерсантЪ</w:t>
      </w:r>
      <w:proofErr w:type="spellEnd"/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», «Известия») за 2024 г</w:t>
      </w:r>
      <w:r w:rsidR="00EC64C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фоне предыдущих лет.</w:t>
      </w:r>
    </w:p>
    <w:p w14:paraId="097576E2" w14:textId="77777777" w:rsidR="00E5338D" w:rsidRPr="00E5338D" w:rsidRDefault="00E5338D" w:rsidP="00E533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Эмпирическую базу составили единицы медиаконтента, отобранные </w:t>
      </w:r>
      <w:proofErr w:type="gramStart"/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по ключевым словам</w:t>
      </w:r>
      <w:proofErr w:type="gramEnd"/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5338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демография, семья, брак, материнство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. В нашем исследовании мы применяли метод дискурс-анализа с опорой на методологию Е. А. Кожемякина [3].</w:t>
      </w:r>
    </w:p>
    <w:p w14:paraId="7A5E678F" w14:textId="02FF6008" w:rsidR="00E5338D" w:rsidRPr="00E5338D" w:rsidRDefault="00E5338D" w:rsidP="00E533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В ходе исследования медиаконтента нам удалось конкретизировать направления развития дискурса:</w:t>
      </w:r>
    </w:p>
    <w:p w14:paraId="12B7C047" w14:textId="6B85732B" w:rsidR="00E5338D" w:rsidRPr="00E5338D" w:rsidRDefault="00EC64C0" w:rsidP="00EC64C0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E5338D"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роблема повышения рождаемости. Рассматривается как с позитивной точки зрения – через призму мер, направленных на ее решение, – так и с негативной точки зрения, когда обсуждается неэффективность предпринимаемых мер и даже их циничный характер;</w:t>
      </w:r>
    </w:p>
    <w:p w14:paraId="2E5829DA" w14:textId="11D3726F" w:rsidR="00E5338D" w:rsidRPr="00E5338D" w:rsidRDefault="00EC64C0" w:rsidP="00EC64C0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E5338D"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роблема абортов. Рассматривается через призму законодательных практик, религиозных установок и медицинских показаний;</w:t>
      </w:r>
    </w:p>
    <w:p w14:paraId="074A63AB" w14:textId="255DDAFF" w:rsidR="00E5338D" w:rsidRPr="00E5338D" w:rsidRDefault="00EC64C0" w:rsidP="00EC64C0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="00E5338D"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ормирование позитивного образа крепкой семьи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4BDE57EF" w14:textId="19D5BE26" w:rsidR="00E5338D" w:rsidRPr="00E5338D" w:rsidRDefault="00EC64C0" w:rsidP="00EC64C0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E5338D"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роблема раннего брака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BE04A3C" w14:textId="3BC55EDF" w:rsidR="00E5338D" w:rsidRPr="00E5338D" w:rsidRDefault="00EC64C0" w:rsidP="00EC64C0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E5338D"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роблема смертности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568CB48A" w14:textId="607ED8B6" w:rsidR="00E5338D" w:rsidRPr="00E5338D" w:rsidRDefault="00AB724F" w:rsidP="00EC64C0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E5338D"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роблема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привлечения </w:t>
      </w:r>
      <w:r w:rsidR="00E5338D"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мигрантов как, с одной стороны, способа увеличения численности населения, а с другой стороны – почвы для формирования разного уровня конфликтов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EF6FCAE" w14:textId="0ADD72D7" w:rsidR="00E5338D" w:rsidRPr="00E5338D" w:rsidRDefault="00AB724F" w:rsidP="00EC64C0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E5338D"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роблема оттока населения из страны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448844B" w14:textId="3936B418" w:rsidR="00E5338D" w:rsidRPr="00E5338D" w:rsidRDefault="00AB724F" w:rsidP="00EC64C0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</w:t>
      </w:r>
      <w:r w:rsidR="00E5338D"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роблема сокращения населения в силу объективных факторов (пандемия, СВО и т.д.).</w:t>
      </w:r>
    </w:p>
    <w:p w14:paraId="3D07E612" w14:textId="7D0FA561" w:rsidR="00E5338D" w:rsidRPr="00E5338D" w:rsidRDefault="00E5338D" w:rsidP="00E533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Необходимо отметить трансформацию подходов к тематике демографии в выбранных СМИ. Так, например, интересно проследить изменение риторики и акцентов в российской версии телешоу «Беременна в 16»</w:t>
      </w:r>
      <w:r w:rsidR="00562FC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стартовавшей в 2019 г</w:t>
      </w:r>
      <w:r w:rsidR="00562FC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телеканале «Ю» (адаптация американского формата </w:t>
      </w:r>
      <w:r w:rsidR="00562FC3" w:rsidRPr="00562FC3">
        <w:rPr>
          <w:rFonts w:ascii="Times New Roman" w:eastAsia="Times New Roman" w:hAnsi="Times New Roman" w:cs="Times New Roman"/>
          <w:sz w:val="28"/>
          <w:szCs w:val="28"/>
          <w:lang w:val="ru-RU"/>
        </w:rPr>
        <w:t>“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16 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en-US"/>
        </w:rPr>
        <w:t>Pregnant</w:t>
      </w:r>
      <w:r w:rsidR="00562FC3" w:rsidRPr="00562FC3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). В 2024 г</w:t>
      </w:r>
      <w:r w:rsidR="00562FC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программа сменила название на «Мама в 16»</w:t>
      </w:r>
      <w:r w:rsidR="00562FC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каждый выпуск ее на </w:t>
      </w:r>
      <w:proofErr w:type="spellStart"/>
      <w:r w:rsidRPr="00E5338D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562FC3" w:rsidRPr="00562FC3">
        <w:rPr>
          <w:rFonts w:ascii="Times New Roman" w:eastAsia="Times New Roman" w:hAnsi="Times New Roman" w:cs="Times New Roman"/>
          <w:sz w:val="28"/>
          <w:szCs w:val="28"/>
          <w:lang w:val="en-US"/>
        </w:rPr>
        <w:t>utube</w:t>
      </w:r>
      <w:proofErr w:type="spellEnd"/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набирает более 3 млн просмотров. Представляя истории несовершеннолетней девушки (15–17 лет), столкнувшейся с беременностью, программа показывает путь от известия о беременности до родов и первых месяцев материнства, включая конфликты с семьей, финансовые проблемы и отношения с отцом ребенка. После ребрендинга в шоу пропали все упоминания об абортах и изменилась финальная речь участниц строго в пользу выбора материнства.</w:t>
      </w:r>
    </w:p>
    <w:p w14:paraId="73121C8C" w14:textId="3CBF8E24" w:rsidR="00E5338D" w:rsidRPr="00E5338D" w:rsidRDefault="00E5338D" w:rsidP="00E533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Медиатексты «Коммерсантъ» последовательно подчёркивали разрыв между пропагандой ценностей и реальностью. Экономика и ценности: анализ причин низкой рождаемости фокусировался на доступности жилья (например, только 72% квартир в новостройках Удмуртии проданы в 2024 г.); доходах (желаемый заработок для родительства – от 160 тыс. руб./мес.</w:t>
      </w:r>
      <w:r w:rsidR="00562FC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опросам)</w:t>
      </w:r>
      <w:r w:rsidR="00562FC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Частота публикаций выросла синхронно с общефедеральным трендом (+25–40%), но публикации </w:t>
      </w:r>
      <w:r w:rsidR="00562F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издания 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«Коммерсантъ» отличал</w:t>
      </w:r>
      <w:r w:rsidR="00562FC3">
        <w:rPr>
          <w:rFonts w:ascii="Times New Roman" w:eastAsia="Times New Roman" w:hAnsi="Times New Roman" w:cs="Times New Roman"/>
          <w:sz w:val="28"/>
          <w:szCs w:val="28"/>
          <w:lang w:val="ru-RU"/>
        </w:rPr>
        <w:t>ись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аналитичностью и критичностью. Семейные ценности подавались через противоречия: традиционная риторика против демографического кризиса; госполитика против экономических/социальных барьеров. Ключевые темы: неэффективность мер поддержки на фоне падения рождаемости; конфликт «государственное вмешательство – приватность семьи»; роль экономики, а не ценностей в репродуктивных решениях.</w:t>
      </w:r>
    </w:p>
    <w:p w14:paraId="245CA0F5" w14:textId="77777777" w:rsidR="00887BA6" w:rsidRDefault="00E5338D" w:rsidP="00E533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Показательна статистика газеты «Известия» по тематическому поиску слов: 2022 г. – 120 публикаций, посвящённых семье, браку и 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демографии</w:t>
      </w:r>
      <w:r w:rsidR="00562FC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2024 г. – более 200, что также в тренде общероссийского роста. Пики публикаций пришлись на: объявление 2024 г. Годом семьи (ноябрь 2023 г.) – серия публикаций о планах правительства; законопроекты о запрете «пропаганды чайлдфри» и ограничении абортов – критические статьи с акцентом на «защиту моральных устоев». Смена нарративов от констатации к пропаганде, акцент на многодетность: в 2024 г. 40% материалов о семьях включали </w:t>
      </w:r>
      <w:r w:rsidR="00562F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себя 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истории о матерях-героинях или обладателях ордена «Родительская слава», например репортаж о встрече Путина с многодетными семьями из Ингушетии и Кемеровской области (май 2024 г.). Происходит и демонизация альтернативных моделей</w:t>
      </w:r>
      <w:r w:rsidR="00887BA6">
        <w:rPr>
          <w:rFonts w:ascii="Times New Roman" w:eastAsia="Times New Roman" w:hAnsi="Times New Roman" w:cs="Times New Roman"/>
          <w:sz w:val="28"/>
          <w:szCs w:val="28"/>
          <w:lang w:val="ru-RU"/>
        </w:rPr>
        <w:t>, например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чайлдфри</w:t>
      </w:r>
      <w:r w:rsidR="00887BA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«Бездетность </w:t>
      </w:r>
      <w:bookmarkStart w:id="0" w:name="_Hlk205887437"/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bookmarkEnd w:id="0"/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путь к демографической катастрофе» («Известия», 12.03.2024). Показаны противоречия между риторикой и реальностью, демографические провалы: «Известия» констатируют падение рождаемости: 1</w:t>
      </w:r>
      <w:r w:rsidR="00887BA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304 млн новорождённых в 2022 г.; 1</w:t>
      </w:r>
      <w:r w:rsidR="00887BA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25 млн в 2023 г. Рост разводов в 2024 г. газета признала, сославшись на данные ЗАГС</w:t>
      </w:r>
      <w:r w:rsidR="00887BA6" w:rsidRPr="00887BA6">
        <w:rPr>
          <w:rFonts w:ascii="Times New Roman" w:eastAsia="Times New Roman" w:hAnsi="Times New Roman" w:cs="Times New Roman"/>
          <w:sz w:val="28"/>
          <w:szCs w:val="28"/>
          <w:lang w:val="ru-RU"/>
        </w:rPr>
        <w:t>: «Разводом заканчиваются 80% браков»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887BA6">
        <w:rPr>
          <w:rFonts w:ascii="Times New Roman" w:eastAsia="Times New Roman" w:hAnsi="Times New Roman" w:cs="Times New Roman"/>
          <w:sz w:val="28"/>
          <w:szCs w:val="28"/>
          <w:lang w:val="ru-RU"/>
        </w:rPr>
        <w:t>В э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кономическ</w:t>
      </w:r>
      <w:r w:rsidR="00887B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ом измерении 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30% статей связывали кризис семьи с внешнеполитическими рисками</w:t>
      </w:r>
      <w:r w:rsidR="00887BA6">
        <w:rPr>
          <w:rFonts w:ascii="Times New Roman" w:eastAsia="Times New Roman" w:hAnsi="Times New Roman" w:cs="Times New Roman"/>
          <w:sz w:val="28"/>
          <w:szCs w:val="28"/>
          <w:lang w:val="ru-RU"/>
        </w:rPr>
        <w:t>, например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: «Санкции ограничили возможности молодых пар» (интервью с демографом Д. </w:t>
      </w:r>
      <w:proofErr w:type="spellStart"/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Закотянским</w:t>
      </w:r>
      <w:proofErr w:type="spellEnd"/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июнь 2024 г.). </w:t>
      </w:r>
    </w:p>
    <w:p w14:paraId="18DE292A" w14:textId="1328EEC4" w:rsidR="00E5338D" w:rsidRPr="00E5338D" w:rsidRDefault="00E5338D" w:rsidP="00E533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Трансформация редакционной политики «Известий» в 2022–2024 гг. характеризуется:</w:t>
      </w:r>
    </w:p>
    <w:p w14:paraId="1DDDDEF1" w14:textId="77777777" w:rsidR="00E5338D" w:rsidRPr="00E5338D" w:rsidRDefault="00E5338D" w:rsidP="00E533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 ростом объёма контента (+40%) с фокусом на государственную семейную политику; </w:t>
      </w:r>
    </w:p>
    <w:p w14:paraId="63BE7D3E" w14:textId="77777777" w:rsidR="00E5338D" w:rsidRPr="00E5338D" w:rsidRDefault="00E5338D" w:rsidP="00E533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- сдвигом в сторону традиционализма: 70% материалов продвигают нуклеарную семью, религиозные ценности и многодетность;</w:t>
      </w:r>
    </w:p>
    <w:p w14:paraId="1DD7AE7C" w14:textId="77777777" w:rsidR="00E5338D" w:rsidRPr="00E5338D" w:rsidRDefault="00E5338D" w:rsidP="00E533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- поляризацией дискурса: контраст между пропагандой «идеальных семей» и констатацией демографических провалов (разводы, снижение рождаемости);</w:t>
      </w:r>
    </w:p>
    <w:p w14:paraId="764D814B" w14:textId="77777777" w:rsidR="00E5338D" w:rsidRPr="00E5338D" w:rsidRDefault="00E5338D" w:rsidP="00E5338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- политизацией темы: Семейные ценности подаются как элемент «духовного суверенитета» России в противовес «разрушительному влиянию Запада».</w:t>
      </w:r>
    </w:p>
    <w:p w14:paraId="00000013" w14:textId="684EBBF2" w:rsidR="00F229D1" w:rsidRPr="0038393C" w:rsidRDefault="00E5338D" w:rsidP="0038393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Нередко такого рода публикации формируют активное обсуждение и развивают многотысячные цепочки комментариев.</w:t>
      </w:r>
    </w:p>
    <w:p w14:paraId="00000015" w14:textId="77777777" w:rsidR="00F229D1" w:rsidRPr="00D04825" w:rsidRDefault="00F229D1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F229D1" w:rsidRPr="00292FC0" w:rsidRDefault="00D44928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92FC0">
        <w:rPr>
          <w:rFonts w:ascii="Times New Roman" w:eastAsia="Times New Roman" w:hAnsi="Times New Roman" w:cs="Times New Roman"/>
          <w:i/>
          <w:iCs/>
          <w:sz w:val="28"/>
          <w:szCs w:val="28"/>
        </w:rPr>
        <w:t>Литература</w:t>
      </w:r>
    </w:p>
    <w:p w14:paraId="7BE65C8A" w14:textId="6D9C7C50" w:rsidR="00E5338D" w:rsidRPr="00E5338D" w:rsidRDefault="00125974" w:rsidP="00E5338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38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E5338D"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Автаева</w:t>
      </w:r>
      <w:r w:rsidR="00E5338D" w:rsidRPr="00E5338D">
        <w:rPr>
          <w:rFonts w:ascii="Times New Roman" w:hAnsi="Times New Roman" w:cs="Times New Roman"/>
          <w:sz w:val="28"/>
          <w:szCs w:val="28"/>
        </w:rPr>
        <w:t> Н.</w:t>
      </w:r>
      <w:r w:rsidR="00E5338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5338D" w:rsidRPr="00E5338D">
        <w:rPr>
          <w:rFonts w:ascii="Times New Roman" w:hAnsi="Times New Roman" w:cs="Times New Roman"/>
          <w:sz w:val="28"/>
          <w:szCs w:val="28"/>
        </w:rPr>
        <w:t>О., </w:t>
      </w:r>
      <w:r w:rsidR="00E5338D"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Савинова</w:t>
      </w:r>
      <w:r w:rsidR="00E5338D" w:rsidRPr="00E5338D">
        <w:rPr>
          <w:rFonts w:ascii="Times New Roman" w:hAnsi="Times New Roman" w:cs="Times New Roman"/>
          <w:sz w:val="28"/>
          <w:szCs w:val="28"/>
        </w:rPr>
        <w:t> О.</w:t>
      </w:r>
      <w:r w:rsidR="00E5338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5338D" w:rsidRPr="00E5338D">
        <w:rPr>
          <w:rFonts w:ascii="Times New Roman" w:hAnsi="Times New Roman" w:cs="Times New Roman"/>
          <w:sz w:val="28"/>
          <w:szCs w:val="28"/>
        </w:rPr>
        <w:t xml:space="preserve">Н. Семейные ценности в современном медиаобразовании // </w:t>
      </w:r>
      <w:r w:rsidR="00E5338D" w:rsidRPr="002A51DA">
        <w:rPr>
          <w:rFonts w:ascii="Times New Roman" w:hAnsi="Times New Roman" w:cs="Times New Roman"/>
          <w:sz w:val="28"/>
          <w:szCs w:val="28"/>
        </w:rPr>
        <w:t>Гуманитарный вектор</w:t>
      </w:r>
      <w:r w:rsidR="00E5338D" w:rsidRPr="00E5338D">
        <w:rPr>
          <w:rFonts w:ascii="Times New Roman" w:hAnsi="Times New Roman" w:cs="Times New Roman"/>
          <w:sz w:val="28"/>
          <w:szCs w:val="28"/>
        </w:rPr>
        <w:t>. 2023. Т. 18. </w:t>
      </w:r>
      <w:r w:rsidR="00E5338D" w:rsidRPr="002A51DA">
        <w:rPr>
          <w:rFonts w:ascii="Times New Roman" w:hAnsi="Times New Roman" w:cs="Times New Roman"/>
          <w:sz w:val="28"/>
          <w:szCs w:val="28"/>
        </w:rPr>
        <w:t>№ 3</w:t>
      </w:r>
      <w:r w:rsidR="00E5338D" w:rsidRPr="00E5338D">
        <w:rPr>
          <w:rFonts w:ascii="Times New Roman" w:hAnsi="Times New Roman" w:cs="Times New Roman"/>
          <w:sz w:val="28"/>
          <w:szCs w:val="28"/>
        </w:rPr>
        <w:t>. С. 112</w:t>
      </w:r>
      <w:r w:rsidR="00E5338D">
        <w:rPr>
          <w:rFonts w:ascii="Times New Roman" w:hAnsi="Times New Roman" w:cs="Times New Roman"/>
          <w:sz w:val="28"/>
          <w:szCs w:val="28"/>
        </w:rPr>
        <w:t>–</w:t>
      </w:r>
      <w:r w:rsidR="00E5338D" w:rsidRPr="00E5338D">
        <w:rPr>
          <w:rFonts w:ascii="Times New Roman" w:hAnsi="Times New Roman" w:cs="Times New Roman"/>
          <w:sz w:val="28"/>
          <w:szCs w:val="28"/>
        </w:rPr>
        <w:t>120.</w:t>
      </w:r>
    </w:p>
    <w:p w14:paraId="4F791191" w14:textId="6A574996" w:rsidR="00E5338D" w:rsidRPr="0038393C" w:rsidRDefault="00E5338D" w:rsidP="00E5338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2. </w:t>
      </w:r>
      <w:r w:rsidRPr="00E5338D">
        <w:rPr>
          <w:rFonts w:ascii="Times New Roman" w:hAnsi="Times New Roman" w:cs="Times New Roman"/>
          <w:sz w:val="28"/>
          <w:szCs w:val="28"/>
        </w:rPr>
        <w:t>Зверева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5338D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5338D">
        <w:rPr>
          <w:rFonts w:ascii="Times New Roman" w:hAnsi="Times New Roman" w:cs="Times New Roman"/>
          <w:sz w:val="28"/>
          <w:szCs w:val="28"/>
        </w:rPr>
        <w:t>А.</w:t>
      </w:r>
      <w:r w:rsidR="002A51D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5338D">
        <w:rPr>
          <w:rFonts w:ascii="Times New Roman" w:hAnsi="Times New Roman" w:cs="Times New Roman"/>
          <w:sz w:val="28"/>
          <w:szCs w:val="28"/>
        </w:rPr>
        <w:t xml:space="preserve"> </w:t>
      </w:r>
      <w:r w:rsidR="002A51DA" w:rsidRPr="002A51DA">
        <w:rPr>
          <w:rFonts w:ascii="Times New Roman" w:hAnsi="Times New Roman" w:cs="Times New Roman"/>
          <w:sz w:val="28"/>
          <w:szCs w:val="28"/>
        </w:rPr>
        <w:t>Каминская</w:t>
      </w:r>
      <w:r w:rsidR="002A51DA" w:rsidRPr="002A51DA">
        <w:t xml:space="preserve"> </w:t>
      </w:r>
      <w:r w:rsidR="002A51DA" w:rsidRPr="002A51DA">
        <w:rPr>
          <w:rFonts w:ascii="Times New Roman" w:hAnsi="Times New Roman" w:cs="Times New Roman"/>
          <w:sz w:val="28"/>
          <w:szCs w:val="28"/>
        </w:rPr>
        <w:t xml:space="preserve">Т. Л., </w:t>
      </w:r>
      <w:proofErr w:type="spellStart"/>
      <w:r w:rsidR="002A51DA" w:rsidRPr="002A51DA">
        <w:rPr>
          <w:rFonts w:ascii="Times New Roman" w:hAnsi="Times New Roman" w:cs="Times New Roman"/>
          <w:sz w:val="28"/>
          <w:szCs w:val="28"/>
        </w:rPr>
        <w:t>Шестерина</w:t>
      </w:r>
      <w:proofErr w:type="spellEnd"/>
      <w:r w:rsidR="002A51DA" w:rsidRPr="002A51DA">
        <w:rPr>
          <w:rFonts w:ascii="Times New Roman" w:hAnsi="Times New Roman" w:cs="Times New Roman"/>
          <w:sz w:val="28"/>
          <w:szCs w:val="28"/>
        </w:rPr>
        <w:t xml:space="preserve"> </w:t>
      </w:r>
      <w:r w:rsidR="002A51DA" w:rsidRPr="002A51DA">
        <w:rPr>
          <w:rFonts w:ascii="Times New Roman" w:hAnsi="Times New Roman" w:cs="Times New Roman"/>
          <w:sz w:val="28"/>
          <w:szCs w:val="28"/>
        </w:rPr>
        <w:t xml:space="preserve">А. М. </w:t>
      </w:r>
      <w:r w:rsidR="002A51DA" w:rsidRPr="00E5338D">
        <w:rPr>
          <w:rFonts w:ascii="Times New Roman" w:hAnsi="Times New Roman" w:cs="Times New Roman"/>
          <w:sz w:val="28"/>
          <w:szCs w:val="28"/>
        </w:rPr>
        <w:t>Событийный</w:t>
      </w:r>
      <w:r w:rsidRPr="00E53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38D">
        <w:rPr>
          <w:rFonts w:ascii="Times New Roman" w:hAnsi="Times New Roman" w:cs="Times New Roman"/>
          <w:sz w:val="28"/>
          <w:szCs w:val="28"/>
        </w:rPr>
        <w:t>медиадискурс</w:t>
      </w:r>
      <w:proofErr w:type="spellEnd"/>
      <w:r w:rsidRPr="00E5338D">
        <w:rPr>
          <w:rFonts w:ascii="Times New Roman" w:hAnsi="Times New Roman" w:cs="Times New Roman"/>
          <w:sz w:val="28"/>
          <w:szCs w:val="28"/>
        </w:rPr>
        <w:t xml:space="preserve"> «ситуация с Телеграм» в аспекте </w:t>
      </w:r>
      <w:r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национальных</w:t>
      </w:r>
      <w:r w:rsidRPr="00E5338D">
        <w:rPr>
          <w:rFonts w:ascii="Times New Roman" w:hAnsi="Times New Roman" w:cs="Times New Roman"/>
          <w:sz w:val="28"/>
          <w:szCs w:val="28"/>
        </w:rPr>
        <w:t xml:space="preserve"> ценностей // Вопросы теории и практики журналистики. 2024. Т. 13, № 4. С. 683–709</w:t>
      </w:r>
      <w:r w:rsidR="003839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000022" w14:textId="499EBDEA" w:rsidR="00F229D1" w:rsidRPr="0038393C" w:rsidRDefault="0038393C" w:rsidP="0038393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3. </w:t>
      </w:r>
      <w:r w:rsidR="00E5338D" w:rsidRPr="00E5338D">
        <w:rPr>
          <w:rFonts w:ascii="Times New Roman" w:eastAsia="Times New Roman" w:hAnsi="Times New Roman" w:cs="Times New Roman"/>
          <w:sz w:val="28"/>
          <w:szCs w:val="28"/>
          <w:lang w:val="ru-RU"/>
        </w:rPr>
        <w:t>Кожемякин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5338D" w:rsidRPr="00E5338D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5338D" w:rsidRPr="00E5338D">
        <w:rPr>
          <w:rFonts w:ascii="Times New Roman" w:hAnsi="Times New Roman" w:cs="Times New Roman"/>
          <w:sz w:val="28"/>
          <w:szCs w:val="28"/>
        </w:rPr>
        <w:t>А. Медиакритика и дискурс-анализ // Научные ведомости Белгород</w:t>
      </w:r>
      <w:r w:rsidR="002A51D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5338D" w:rsidRPr="00E5338D">
        <w:rPr>
          <w:rFonts w:ascii="Times New Roman" w:hAnsi="Times New Roman" w:cs="Times New Roman"/>
          <w:sz w:val="28"/>
          <w:szCs w:val="28"/>
        </w:rPr>
        <w:t xml:space="preserve"> гос</w:t>
      </w:r>
      <w:r w:rsidR="002A51D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5338D" w:rsidRPr="00E5338D">
        <w:rPr>
          <w:rFonts w:ascii="Times New Roman" w:hAnsi="Times New Roman" w:cs="Times New Roman"/>
          <w:sz w:val="28"/>
          <w:szCs w:val="28"/>
        </w:rPr>
        <w:t xml:space="preserve"> ун</w:t>
      </w:r>
      <w:r w:rsidR="002A51D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5338D" w:rsidRPr="00E5338D">
        <w:rPr>
          <w:rFonts w:ascii="Times New Roman" w:hAnsi="Times New Roman" w:cs="Times New Roman"/>
          <w:sz w:val="28"/>
          <w:szCs w:val="28"/>
        </w:rPr>
        <w:t>та. Гуманитарные науки. 2010. №18 (89). Вып.7. С. 198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5338D" w:rsidRPr="00E5338D">
        <w:rPr>
          <w:rFonts w:ascii="Times New Roman" w:hAnsi="Times New Roman" w:cs="Times New Roman"/>
          <w:sz w:val="28"/>
          <w:szCs w:val="28"/>
        </w:rPr>
        <w:t>203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F229D1" w:rsidRPr="0038393C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0B04" w14:textId="77777777" w:rsidR="00AF621E" w:rsidRDefault="00AF621E">
      <w:pPr>
        <w:spacing w:line="240" w:lineRule="auto"/>
      </w:pPr>
      <w:r>
        <w:separator/>
      </w:r>
    </w:p>
  </w:endnote>
  <w:endnote w:type="continuationSeparator" w:id="0">
    <w:p w14:paraId="16B75F21" w14:textId="77777777" w:rsidR="00AF621E" w:rsidRDefault="00AF6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EAB0E" w14:textId="77777777" w:rsidR="00AF621E" w:rsidRDefault="00AF621E">
      <w:pPr>
        <w:spacing w:line="240" w:lineRule="auto"/>
      </w:pPr>
      <w:r>
        <w:separator/>
      </w:r>
    </w:p>
  </w:footnote>
  <w:footnote w:type="continuationSeparator" w:id="0">
    <w:p w14:paraId="4E90F9FA" w14:textId="77777777" w:rsidR="00AF621E" w:rsidRDefault="00AF62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F229D1" w:rsidRDefault="00F229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E6810"/>
    <w:multiLevelType w:val="hybridMultilevel"/>
    <w:tmpl w:val="DB1096C8"/>
    <w:lvl w:ilvl="0" w:tplc="03E02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D80FE4"/>
    <w:multiLevelType w:val="hybridMultilevel"/>
    <w:tmpl w:val="D02E0C80"/>
    <w:lvl w:ilvl="0" w:tplc="FD8ED91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32609816">
    <w:abstractNumId w:val="0"/>
  </w:num>
  <w:num w:numId="2" w16cid:durableId="36490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D1"/>
    <w:rsid w:val="0002470B"/>
    <w:rsid w:val="00081B2B"/>
    <w:rsid w:val="000B711E"/>
    <w:rsid w:val="000E2812"/>
    <w:rsid w:val="00125974"/>
    <w:rsid w:val="00154F22"/>
    <w:rsid w:val="00177AE9"/>
    <w:rsid w:val="001C0590"/>
    <w:rsid w:val="001E06B0"/>
    <w:rsid w:val="00245F92"/>
    <w:rsid w:val="0026707A"/>
    <w:rsid w:val="00292FC0"/>
    <w:rsid w:val="002A51DA"/>
    <w:rsid w:val="00316848"/>
    <w:rsid w:val="0038393C"/>
    <w:rsid w:val="003E3BFF"/>
    <w:rsid w:val="0044490F"/>
    <w:rsid w:val="0048360B"/>
    <w:rsid w:val="004A4E51"/>
    <w:rsid w:val="00523356"/>
    <w:rsid w:val="00527816"/>
    <w:rsid w:val="00562FC3"/>
    <w:rsid w:val="005C7E22"/>
    <w:rsid w:val="005D40F4"/>
    <w:rsid w:val="005E1C5B"/>
    <w:rsid w:val="00694291"/>
    <w:rsid w:val="00694E9A"/>
    <w:rsid w:val="006F3450"/>
    <w:rsid w:val="007F3C8D"/>
    <w:rsid w:val="00887BA6"/>
    <w:rsid w:val="00964A5D"/>
    <w:rsid w:val="009706E2"/>
    <w:rsid w:val="009C7972"/>
    <w:rsid w:val="009D0295"/>
    <w:rsid w:val="00A01A05"/>
    <w:rsid w:val="00A61DEF"/>
    <w:rsid w:val="00AB724F"/>
    <w:rsid w:val="00AF621E"/>
    <w:rsid w:val="00C1494D"/>
    <w:rsid w:val="00C70F0A"/>
    <w:rsid w:val="00C75249"/>
    <w:rsid w:val="00C95C8F"/>
    <w:rsid w:val="00D04825"/>
    <w:rsid w:val="00D44928"/>
    <w:rsid w:val="00E5338D"/>
    <w:rsid w:val="00E620EB"/>
    <w:rsid w:val="00E802FD"/>
    <w:rsid w:val="00EA568B"/>
    <w:rsid w:val="00EC64C0"/>
    <w:rsid w:val="00F229D1"/>
    <w:rsid w:val="00F60203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6C75"/>
  <w15:docId w15:val="{B8CFD2A2-4FDF-4A1F-ACC4-9B7ADFC1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C95C8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01A05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5338D"/>
    <w:pPr>
      <w:spacing w:after="200"/>
      <w:ind w:left="720"/>
      <w:contextualSpacing/>
    </w:pPr>
    <w:rPr>
      <w:rFonts w:ascii="Times New Roman" w:eastAsiaTheme="minorHAnsi" w:hAnsi="Times New Roman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PC Huawei</cp:lastModifiedBy>
  <cp:revision>6</cp:revision>
  <cp:lastPrinted>2024-06-28T10:41:00Z</cp:lastPrinted>
  <dcterms:created xsi:type="dcterms:W3CDTF">2025-08-12T06:52:00Z</dcterms:created>
  <dcterms:modified xsi:type="dcterms:W3CDTF">2025-08-12T12:05:00Z</dcterms:modified>
</cp:coreProperties>
</file>