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40EF" w14:textId="58558A12" w:rsidR="000D45A6" w:rsidRPr="000D45A6" w:rsidRDefault="00C07B0D" w:rsidP="000D45A6">
      <w:pPr>
        <w:pStyle w:val="a3"/>
        <w:spacing w:before="0" w:beforeAutospacing="0" w:after="0" w:afterAutospacing="0" w:line="360" w:lineRule="auto"/>
        <w:ind w:firstLine="709"/>
        <w:rPr>
          <w:sz w:val="28"/>
          <w:szCs w:val="28"/>
        </w:rPr>
      </w:pPr>
      <w:r w:rsidRPr="00C07B0D">
        <w:rPr>
          <w:sz w:val="28"/>
          <w:szCs w:val="28"/>
        </w:rPr>
        <w:t>Карлос Фернандес Эрнандес</w:t>
      </w:r>
    </w:p>
    <w:p w14:paraId="1431D7DC" w14:textId="22857C7B" w:rsidR="000D45A6" w:rsidRPr="000D45A6" w:rsidRDefault="00C07B0D" w:rsidP="000D45A6">
      <w:pPr>
        <w:spacing w:after="0" w:line="360" w:lineRule="auto"/>
        <w:ind w:firstLine="709"/>
        <w:rPr>
          <w:rFonts w:cs="Times New Roman"/>
          <w:i/>
          <w:iCs/>
          <w:sz w:val="28"/>
          <w:szCs w:val="28"/>
        </w:rPr>
      </w:pPr>
      <w:r>
        <w:rPr>
          <w:rFonts w:cs="Times New Roman"/>
          <w:i/>
          <w:iCs/>
          <w:sz w:val="28"/>
          <w:szCs w:val="28"/>
        </w:rPr>
        <w:t>Санкт-Петербургский государственный университет</w:t>
      </w:r>
      <w:r w:rsidR="00662543" w:rsidRPr="00662543">
        <w:rPr>
          <w:rFonts w:cs="Times New Roman"/>
          <w:i/>
          <w:iCs/>
          <w:sz w:val="28"/>
          <w:szCs w:val="28"/>
        </w:rPr>
        <w:t xml:space="preserve"> </w:t>
      </w:r>
    </w:p>
    <w:p w14:paraId="6AA7B5AE" w14:textId="788BD954" w:rsidR="00B60CE7" w:rsidRDefault="00C07B0D" w:rsidP="000D45A6">
      <w:pPr>
        <w:spacing w:after="0" w:line="360" w:lineRule="auto"/>
        <w:ind w:firstLine="709"/>
        <w:rPr>
          <w:sz w:val="28"/>
          <w:szCs w:val="28"/>
        </w:rPr>
      </w:pPr>
      <w:r w:rsidRPr="00C07B0D">
        <w:rPr>
          <w:sz w:val="28"/>
          <w:szCs w:val="28"/>
          <w:lang w:val="en-US"/>
        </w:rPr>
        <w:t>st</w:t>
      </w:r>
      <w:r w:rsidRPr="00C07B0D">
        <w:rPr>
          <w:sz w:val="28"/>
          <w:szCs w:val="28"/>
        </w:rPr>
        <w:t>146642@</w:t>
      </w:r>
      <w:r w:rsidRPr="00C07B0D">
        <w:rPr>
          <w:sz w:val="28"/>
          <w:szCs w:val="28"/>
          <w:lang w:val="en-US"/>
        </w:rPr>
        <w:t>student</w:t>
      </w:r>
      <w:r w:rsidRPr="00C07B0D">
        <w:rPr>
          <w:sz w:val="28"/>
          <w:szCs w:val="28"/>
        </w:rPr>
        <w:t>.</w:t>
      </w:r>
      <w:r w:rsidRPr="00C07B0D">
        <w:rPr>
          <w:sz w:val="28"/>
          <w:szCs w:val="28"/>
          <w:lang w:val="en-US"/>
        </w:rPr>
        <w:t>spbu</w:t>
      </w:r>
      <w:r w:rsidRPr="00C07B0D">
        <w:rPr>
          <w:sz w:val="28"/>
          <w:szCs w:val="28"/>
        </w:rPr>
        <w:t>.</w:t>
      </w:r>
      <w:r w:rsidRPr="00C07B0D">
        <w:rPr>
          <w:sz w:val="28"/>
          <w:szCs w:val="28"/>
          <w:lang w:val="en-US"/>
        </w:rPr>
        <w:t>ru</w:t>
      </w:r>
    </w:p>
    <w:p w14:paraId="1056F779" w14:textId="77777777" w:rsidR="000D45A6" w:rsidRPr="000D45A6" w:rsidRDefault="000D45A6" w:rsidP="000D45A6">
      <w:pPr>
        <w:spacing w:after="0" w:line="360" w:lineRule="auto"/>
        <w:ind w:firstLine="709"/>
        <w:rPr>
          <w:sz w:val="28"/>
          <w:szCs w:val="28"/>
        </w:rPr>
      </w:pPr>
    </w:p>
    <w:p w14:paraId="3EF1CF9E" w14:textId="7863FC23" w:rsidR="00777D91" w:rsidRPr="007F49C9" w:rsidRDefault="00C07B0D" w:rsidP="000D45A6">
      <w:pPr>
        <w:pStyle w:val="a3"/>
        <w:spacing w:before="0" w:beforeAutospacing="0" w:after="0" w:afterAutospacing="0" w:line="360" w:lineRule="auto"/>
        <w:jc w:val="center"/>
        <w:rPr>
          <w:rFonts w:eastAsia="Calibri"/>
          <w:b/>
          <w:sz w:val="28"/>
          <w:szCs w:val="28"/>
          <w:lang w:eastAsia="en-US"/>
        </w:rPr>
      </w:pPr>
      <w:r w:rsidRPr="00C07B0D">
        <w:rPr>
          <w:rFonts w:eastAsia="Calibri"/>
          <w:b/>
          <w:sz w:val="28"/>
          <w:szCs w:val="28"/>
          <w:lang w:eastAsia="en-US"/>
        </w:rPr>
        <w:t>Трансформация представлений о журналистской профессии студентов на Кубе</w:t>
      </w:r>
    </w:p>
    <w:p w14:paraId="5DB6C074" w14:textId="77777777" w:rsidR="006D3740" w:rsidRPr="007F49C9" w:rsidRDefault="006D3740" w:rsidP="007E6158">
      <w:pPr>
        <w:pStyle w:val="a3"/>
        <w:spacing w:before="0" w:beforeAutospacing="0" w:after="0" w:afterAutospacing="0" w:line="360" w:lineRule="auto"/>
        <w:ind w:firstLine="709"/>
        <w:rPr>
          <w:sz w:val="28"/>
          <w:szCs w:val="28"/>
        </w:rPr>
      </w:pPr>
    </w:p>
    <w:p w14:paraId="47021D19" w14:textId="18A6217B" w:rsidR="00F45A03" w:rsidRPr="007F49C9" w:rsidRDefault="00C07B0D" w:rsidP="00B60CE7">
      <w:pPr>
        <w:pStyle w:val="a3"/>
        <w:spacing w:before="0" w:beforeAutospacing="0" w:after="0" w:afterAutospacing="0" w:line="360" w:lineRule="auto"/>
        <w:ind w:firstLine="709"/>
        <w:jc w:val="both"/>
        <w:rPr>
          <w:sz w:val="28"/>
          <w:szCs w:val="28"/>
        </w:rPr>
      </w:pPr>
      <w:r w:rsidRPr="00C07B0D">
        <w:rPr>
          <w:sz w:val="28"/>
          <w:szCs w:val="28"/>
        </w:rPr>
        <w:t>Представлено лонгитюдное исследование (2019–2025 гг.), в котором на основе стандартизированного анкетирования и обработки данных в SPSS анализируется трансформация представлений студентов-журналистов выпускных курсов Гаванского университета (Куба) о своих профессиональных профилях и карьерных перспективах</w:t>
      </w:r>
      <w:r w:rsidR="00662543" w:rsidRPr="00662543">
        <w:rPr>
          <w:sz w:val="28"/>
          <w:szCs w:val="28"/>
        </w:rPr>
        <w:t>.</w:t>
      </w:r>
      <w:r w:rsidR="00777D91" w:rsidRPr="007F49C9">
        <w:rPr>
          <w:sz w:val="28"/>
          <w:szCs w:val="28"/>
        </w:rPr>
        <w:t xml:space="preserve"> </w:t>
      </w:r>
    </w:p>
    <w:p w14:paraId="372324B2" w14:textId="1B81453E" w:rsidR="00F45A03" w:rsidRPr="007F49C9" w:rsidRDefault="00F45A03" w:rsidP="00190C69">
      <w:pPr>
        <w:pStyle w:val="a3"/>
        <w:spacing w:before="0" w:beforeAutospacing="0" w:after="0" w:afterAutospacing="0" w:line="360" w:lineRule="auto"/>
        <w:ind w:firstLine="709"/>
        <w:jc w:val="both"/>
        <w:rPr>
          <w:sz w:val="28"/>
          <w:szCs w:val="28"/>
        </w:rPr>
      </w:pPr>
      <w:r w:rsidRPr="007F49C9">
        <w:rPr>
          <w:bCs/>
          <w:i/>
          <w:iCs/>
          <w:sz w:val="28"/>
          <w:szCs w:val="28"/>
        </w:rPr>
        <w:t>Ключевые слова</w:t>
      </w:r>
      <w:r w:rsidRPr="00190A3F">
        <w:rPr>
          <w:bCs/>
          <w:sz w:val="28"/>
          <w:szCs w:val="28"/>
        </w:rPr>
        <w:t>:</w:t>
      </w:r>
      <w:r w:rsidR="00512FBF" w:rsidRPr="007F49C9">
        <w:rPr>
          <w:bCs/>
          <w:sz w:val="28"/>
          <w:szCs w:val="28"/>
        </w:rPr>
        <w:t xml:space="preserve"> </w:t>
      </w:r>
      <w:r w:rsidR="00C07B0D" w:rsidRPr="00C07B0D">
        <w:rPr>
          <w:bCs/>
          <w:sz w:val="28"/>
          <w:szCs w:val="28"/>
        </w:rPr>
        <w:t>студенчество, журналистика, будущее трудоустройств</w:t>
      </w:r>
      <w:r w:rsidR="003E5A1B">
        <w:rPr>
          <w:bCs/>
          <w:sz w:val="28"/>
          <w:szCs w:val="28"/>
        </w:rPr>
        <w:t>о</w:t>
      </w:r>
      <w:r w:rsidR="00C07B0D" w:rsidRPr="00C07B0D">
        <w:rPr>
          <w:bCs/>
          <w:sz w:val="28"/>
          <w:szCs w:val="28"/>
        </w:rPr>
        <w:t>, Куба</w:t>
      </w:r>
      <w:r w:rsidR="00190C69">
        <w:rPr>
          <w:sz w:val="28"/>
          <w:szCs w:val="28"/>
        </w:rPr>
        <w:t>.</w:t>
      </w:r>
    </w:p>
    <w:p w14:paraId="5A43879F" w14:textId="77777777" w:rsidR="007E6158" w:rsidRPr="007F49C9" w:rsidRDefault="007E6158" w:rsidP="007E6158">
      <w:pPr>
        <w:pStyle w:val="a3"/>
        <w:spacing w:before="0" w:beforeAutospacing="0" w:after="0" w:afterAutospacing="0" w:line="360" w:lineRule="auto"/>
        <w:ind w:firstLine="709"/>
        <w:rPr>
          <w:sz w:val="28"/>
          <w:szCs w:val="28"/>
        </w:rPr>
      </w:pPr>
    </w:p>
    <w:p w14:paraId="0B95ED6B" w14:textId="77777777" w:rsidR="00C07B0D" w:rsidRDefault="00C07B0D" w:rsidP="000D45A6">
      <w:pPr>
        <w:pStyle w:val="a3"/>
        <w:spacing w:before="0" w:beforeAutospacing="0" w:after="0" w:afterAutospacing="0" w:line="360" w:lineRule="auto"/>
        <w:ind w:firstLine="709"/>
        <w:jc w:val="both"/>
        <w:rPr>
          <w:sz w:val="28"/>
          <w:szCs w:val="28"/>
        </w:rPr>
      </w:pPr>
      <w:r w:rsidRPr="00C07B0D">
        <w:rPr>
          <w:sz w:val="28"/>
          <w:szCs w:val="28"/>
        </w:rPr>
        <w:t xml:space="preserve">Десять лет назад исследование «Предпрофессиональная журналистская культура» охватило студентов-журналистов Гаванского университета, Куба. С тех пор в медийной и образовательной системах страны произошли крупные трансформации. Введение Учебного плана «E» (2021) существенно изменило университетскую подготовку. Одновременно с этим Закон о связи (2023) и создание Кубинского института информации и коммуникации (2023) обновили условия деятельности прессы, установив новые нормативные рамки и институционализировав государственный надзор. </w:t>
      </w:r>
    </w:p>
    <w:p w14:paraId="13A19EE3" w14:textId="3A5936BE" w:rsidR="00C07B0D" w:rsidRDefault="00C07B0D" w:rsidP="000D45A6">
      <w:pPr>
        <w:pStyle w:val="a3"/>
        <w:spacing w:before="0" w:beforeAutospacing="0" w:after="0" w:afterAutospacing="0" w:line="360" w:lineRule="auto"/>
        <w:ind w:firstLine="709"/>
        <w:jc w:val="both"/>
        <w:rPr>
          <w:sz w:val="28"/>
          <w:szCs w:val="28"/>
        </w:rPr>
      </w:pPr>
      <w:r w:rsidRPr="00C07B0D">
        <w:rPr>
          <w:sz w:val="28"/>
          <w:szCs w:val="28"/>
        </w:rPr>
        <w:t>Настоящее исследование оценивает влияние этих изменений на представления студентов. В основе методологии лежит сопоставление с проектом “</w:t>
      </w:r>
      <w:r w:rsidRPr="003E5A1B">
        <w:rPr>
          <w:sz w:val="28"/>
          <w:szCs w:val="28"/>
          <w:lang w:val="en-US"/>
        </w:rPr>
        <w:t>Pre-professional journalistic cultures of Cuba, Ecuador and Venezuela</w:t>
      </w:r>
      <w:r w:rsidRPr="00C07B0D">
        <w:rPr>
          <w:sz w:val="28"/>
          <w:szCs w:val="28"/>
        </w:rPr>
        <w:t xml:space="preserve">”. Инструментарий был адаптирован для измерения ключевых параметров: специализация по тематике, предпочитаемая сфера занятости и уверенность в трудоустройстве по специальности. Выборка обеспечивает уровень надежности в 95% при погрешности 5%. </w:t>
      </w:r>
    </w:p>
    <w:p w14:paraId="04E437FC" w14:textId="1DDD65DE" w:rsidR="00C07B0D" w:rsidRDefault="00C07B0D" w:rsidP="00C07B0D">
      <w:pPr>
        <w:pStyle w:val="a3"/>
        <w:spacing w:before="0" w:beforeAutospacing="0" w:after="0" w:afterAutospacing="0" w:line="360" w:lineRule="auto"/>
        <w:ind w:firstLine="709"/>
        <w:jc w:val="both"/>
        <w:rPr>
          <w:sz w:val="28"/>
          <w:szCs w:val="28"/>
        </w:rPr>
      </w:pPr>
      <w:r w:rsidRPr="00C07B0D">
        <w:rPr>
          <w:sz w:val="28"/>
          <w:szCs w:val="28"/>
        </w:rPr>
        <w:lastRenderedPageBreak/>
        <w:t>Социодемографический профиль и профессиональные ожидания (2019-2025 гг.)</w:t>
      </w:r>
      <w:r>
        <w:rPr>
          <w:sz w:val="28"/>
          <w:szCs w:val="28"/>
        </w:rPr>
        <w:t>.</w:t>
      </w:r>
      <w:r w:rsidRPr="00C07B0D">
        <w:rPr>
          <w:sz w:val="28"/>
          <w:szCs w:val="28"/>
        </w:rPr>
        <w:t xml:space="preserve"> Профиль студенческой когорты подтверждает ранее выявленные тенденции [2], демонстрируя рост доли женщин (с 67,1% до 70,8%) и увеличение числа лиц, не имеющих иного высшего образования (с 90,4% до 95,8%). Стабильность набора на выпускные курсы обусловлена политикой в области доступа к высшему образованию [1]. Средний возраст студентов снизился (с 22,70 до 20,88 лет) после введения Учебного плана «E». Характеристика семьи студента отражает реконфигурацию занятости родителей: снижается доля занятых в профессиональной сфере (с 50% до 17,1%) и наблюдается переход в частный сектор (отцы: с 4,4% до 15,7%,</w:t>
      </w:r>
      <w:r w:rsidR="00E76863">
        <w:rPr>
          <w:sz w:val="28"/>
          <w:szCs w:val="28"/>
        </w:rPr>
        <w:t xml:space="preserve"> </w:t>
      </w:r>
      <w:r w:rsidRPr="00C07B0D">
        <w:rPr>
          <w:sz w:val="28"/>
          <w:szCs w:val="28"/>
        </w:rPr>
        <w:t xml:space="preserve">матери: с 2,8% до 13,8%). В социально-экономическом аспекте, хотя большинство респондентов относит себя к домохозяйствам со средним доходом (75,3% и 69,4%), отмечается рост самоидентификации в группе с доходом выше среднего (с 16,4% до 26,4%). Данная динамика позволяет предположить усиление социально-экономической асимметрии и, возможно, рост значимости этого параметра к карьере журналиста. </w:t>
      </w:r>
    </w:p>
    <w:p w14:paraId="63DFDF70" w14:textId="1AA4072A" w:rsidR="000B3591" w:rsidRDefault="00C07B0D" w:rsidP="000D45A6">
      <w:pPr>
        <w:pStyle w:val="a3"/>
        <w:spacing w:before="0" w:beforeAutospacing="0" w:after="0" w:afterAutospacing="0" w:line="360" w:lineRule="auto"/>
        <w:ind w:firstLine="709"/>
        <w:jc w:val="both"/>
        <w:rPr>
          <w:sz w:val="28"/>
          <w:szCs w:val="28"/>
        </w:rPr>
      </w:pPr>
      <w:r w:rsidRPr="00C07B0D">
        <w:rPr>
          <w:sz w:val="28"/>
          <w:szCs w:val="28"/>
        </w:rPr>
        <w:t>Профессиональные ожидания</w:t>
      </w:r>
      <w:r>
        <w:rPr>
          <w:sz w:val="28"/>
          <w:szCs w:val="28"/>
        </w:rPr>
        <w:t>.</w:t>
      </w:r>
      <w:r w:rsidRPr="00C07B0D">
        <w:rPr>
          <w:sz w:val="28"/>
          <w:szCs w:val="28"/>
        </w:rPr>
        <w:t xml:space="preserve"> Уверенность в получении работы по специальности снижается: выбор варианта «абсолютно» сократился с 42,5% до 25,0%, в то время как неопределенность или </w:t>
      </w:r>
      <w:r w:rsidR="003E5A1B">
        <w:rPr>
          <w:sz w:val="28"/>
          <w:szCs w:val="28"/>
        </w:rPr>
        <w:t>отрицание этой</w:t>
      </w:r>
      <w:r w:rsidRPr="00C07B0D">
        <w:rPr>
          <w:sz w:val="28"/>
          <w:szCs w:val="28"/>
        </w:rPr>
        <w:t xml:space="preserve"> перспективы возросли с 12,3% до 37,5%. Параллельно растет незаинтересованность в политической тематике (с 23% до 29%). Данное дистанцирование от профессии вызывается мнением об узком профиле занятости и низк</w:t>
      </w:r>
      <w:r w:rsidR="003E5A1B">
        <w:rPr>
          <w:sz w:val="28"/>
          <w:szCs w:val="28"/>
        </w:rPr>
        <w:t>о</w:t>
      </w:r>
      <w:r w:rsidRPr="00C07B0D">
        <w:rPr>
          <w:sz w:val="28"/>
          <w:szCs w:val="28"/>
        </w:rPr>
        <w:t xml:space="preserve">м уровне оплаты труда. В 2025 г. 73,6% респондентов отвергли тезис о достаточности журналистской зарплаты (против 46,5% в 2019 г. [2]), а 15,3% выразили неуверенность. Профессиональные предпочтения смещаются от журналистики (74,3% и 56,9%) в сферу связей с общественностью (с 13,5% до 27,8%). С 2,7% до 9,7% возросла неопределенность позиции относительно профессионального будущего. Снижается интерес к работе в газетах (с 12,2% до 2,8%), на телевидении (с 20,3% до 9,7%) и в кинематографе (с 10,8% до 6,9%), тогда как растет интерес к работе в журналах (с 10,8% до 19,4%) и в </w:t>
      </w:r>
      <w:r w:rsidRPr="00C07B0D">
        <w:rPr>
          <w:sz w:val="28"/>
          <w:szCs w:val="28"/>
        </w:rPr>
        <w:lastRenderedPageBreak/>
        <w:t xml:space="preserve">сфере институциональной коммуникации / рекламы (с 5,4% до 11,1%), что соответствует глобальным тенденциям [4]. </w:t>
      </w:r>
    </w:p>
    <w:p w14:paraId="7CBFD96D" w14:textId="4BD92150" w:rsidR="00B60CE7" w:rsidRPr="007F49C9" w:rsidRDefault="00C07B0D" w:rsidP="000D45A6">
      <w:pPr>
        <w:pStyle w:val="a3"/>
        <w:spacing w:before="0" w:beforeAutospacing="0" w:after="0" w:afterAutospacing="0" w:line="360" w:lineRule="auto"/>
        <w:ind w:firstLine="709"/>
        <w:jc w:val="both"/>
        <w:rPr>
          <w:sz w:val="28"/>
          <w:szCs w:val="28"/>
        </w:rPr>
      </w:pPr>
      <w:r w:rsidRPr="00C07B0D">
        <w:rPr>
          <w:sz w:val="28"/>
          <w:szCs w:val="28"/>
        </w:rPr>
        <w:t>Уверенность в трудоустройстве по специальности снизилась: вариант «определённо» упал с 67,1% до 36,1%, тогда как ответ «вероятно» возрос с 28,8% до 47,2%. Этот результат контрастирует с системой гарантированного трудоустройства, действующей на Кубе для выпускников вузов [3]. Одновременно усиливается пессимизм относительно будущего качественной журналистики. В 2025 г. 42,2% респондентов идентифицируют себя как «пессимисты / крайние пессимисты» (против 28,7% в 2019), тогда как 36,1% занимают нейтральную позицию (32,9% в 2019). В заключение можно констатировать серьёзный кризис в восприятии профессии. Для студентов гарантированное трудоустройство не коррелирует с условиями труда, профессиональными перспективами или возможностью заниматься качественной журналистикой, что создаёт предпосылки для перетока кадров в другие области коммуникационной индустрии</w:t>
      </w:r>
      <w:r w:rsidR="000D45A6" w:rsidRPr="000D45A6">
        <w:rPr>
          <w:sz w:val="28"/>
          <w:szCs w:val="28"/>
        </w:rPr>
        <w:t>.</w:t>
      </w:r>
    </w:p>
    <w:p w14:paraId="31E210F5" w14:textId="3555D4A7" w:rsidR="00365142" w:rsidRPr="000D45A6" w:rsidRDefault="00365142" w:rsidP="00365142">
      <w:pPr>
        <w:pStyle w:val="a3"/>
        <w:spacing w:before="0" w:beforeAutospacing="0" w:after="0" w:afterAutospacing="0" w:line="360" w:lineRule="auto"/>
        <w:ind w:firstLine="709"/>
        <w:jc w:val="both"/>
        <w:rPr>
          <w:sz w:val="28"/>
          <w:szCs w:val="28"/>
        </w:rPr>
      </w:pPr>
    </w:p>
    <w:p w14:paraId="670515E5" w14:textId="77777777" w:rsidR="00F45A03" w:rsidRPr="003E5A1B" w:rsidRDefault="00107FCD" w:rsidP="00365142">
      <w:pPr>
        <w:pStyle w:val="a3"/>
        <w:spacing w:before="0" w:beforeAutospacing="0" w:after="0" w:afterAutospacing="0" w:line="360" w:lineRule="auto"/>
        <w:ind w:firstLine="709"/>
        <w:rPr>
          <w:i/>
          <w:iCs/>
          <w:sz w:val="28"/>
          <w:szCs w:val="28"/>
          <w:lang w:val="en-US"/>
        </w:rPr>
      </w:pPr>
      <w:r w:rsidRPr="007F49C9">
        <w:rPr>
          <w:i/>
          <w:iCs/>
          <w:sz w:val="28"/>
          <w:szCs w:val="28"/>
        </w:rPr>
        <w:t>Литература</w:t>
      </w:r>
    </w:p>
    <w:p w14:paraId="6A7D9FED" w14:textId="77777777" w:rsidR="000B3591" w:rsidRPr="003E5A1B" w:rsidRDefault="000B3591" w:rsidP="00662543">
      <w:pPr>
        <w:pStyle w:val="a3"/>
        <w:spacing w:before="0" w:beforeAutospacing="0" w:after="0" w:afterAutospacing="0" w:line="360" w:lineRule="auto"/>
        <w:ind w:firstLine="709"/>
        <w:jc w:val="both"/>
        <w:rPr>
          <w:sz w:val="28"/>
          <w:szCs w:val="28"/>
          <w:shd w:val="clear" w:color="auto" w:fill="FFFFFF"/>
          <w:lang w:val="es-ES"/>
        </w:rPr>
      </w:pPr>
      <w:r w:rsidRPr="000B3591">
        <w:rPr>
          <w:sz w:val="28"/>
          <w:szCs w:val="28"/>
          <w:shd w:val="clear" w:color="auto" w:fill="FFFFFF"/>
          <w:lang w:val="en-US"/>
        </w:rPr>
        <w:t xml:space="preserve">1. Arcila Calderón C., Oller Alonso M., Olivera Pérez D. Students’ appreciation of journalists’ roles in Cuba, Ecuador and Venezuela // Journal of Applied Journalism &amp; Media Studies. </w:t>
      </w:r>
      <w:r w:rsidRPr="003E5A1B">
        <w:rPr>
          <w:sz w:val="28"/>
          <w:szCs w:val="28"/>
          <w:shd w:val="clear" w:color="auto" w:fill="FFFFFF"/>
          <w:lang w:val="es-ES"/>
        </w:rPr>
        <w:t>2021. No. 10 (1). P. 3–26.</w:t>
      </w:r>
    </w:p>
    <w:p w14:paraId="549C9181" w14:textId="16A184FB" w:rsidR="000B3591" w:rsidRPr="003E5A1B" w:rsidRDefault="000B3591" w:rsidP="00662543">
      <w:pPr>
        <w:pStyle w:val="a3"/>
        <w:spacing w:before="0" w:beforeAutospacing="0" w:after="0" w:afterAutospacing="0" w:line="360" w:lineRule="auto"/>
        <w:ind w:firstLine="709"/>
        <w:jc w:val="both"/>
        <w:rPr>
          <w:sz w:val="28"/>
          <w:szCs w:val="28"/>
          <w:shd w:val="clear" w:color="auto" w:fill="FFFFFF"/>
          <w:lang w:val="es-ES"/>
        </w:rPr>
      </w:pPr>
      <w:r w:rsidRPr="003E5A1B">
        <w:rPr>
          <w:sz w:val="28"/>
          <w:szCs w:val="28"/>
          <w:shd w:val="clear" w:color="auto" w:fill="FFFFFF"/>
          <w:lang w:val="es-ES"/>
        </w:rPr>
        <w:t>2. Domínguez Calvo O. Estudiantes hoy, periodistas mañana. Acercamiento a la cultura preprofesional de los estudiantes de periodismo en Cuba</w:t>
      </w:r>
      <w:r w:rsidR="00E76863" w:rsidRPr="00E76863">
        <w:rPr>
          <w:sz w:val="28"/>
          <w:szCs w:val="28"/>
          <w:shd w:val="clear" w:color="auto" w:fill="FFFFFF"/>
          <w:lang w:val="es-ES"/>
        </w:rPr>
        <w:t>:</w:t>
      </w:r>
      <w:r w:rsidRPr="003E5A1B">
        <w:rPr>
          <w:sz w:val="28"/>
          <w:szCs w:val="28"/>
          <w:shd w:val="clear" w:color="auto" w:fill="FFFFFF"/>
          <w:lang w:val="es-ES"/>
        </w:rPr>
        <w:t xml:space="preserve"> </w:t>
      </w:r>
      <w:r w:rsidR="00E76863" w:rsidRPr="00E76863">
        <w:rPr>
          <w:sz w:val="28"/>
          <w:szCs w:val="28"/>
          <w:shd w:val="clear" w:color="auto" w:fill="FFFFFF"/>
          <w:lang w:val="es-ES"/>
        </w:rPr>
        <w:t>m</w:t>
      </w:r>
      <w:r w:rsidR="00E76863" w:rsidRPr="00E76863">
        <w:rPr>
          <w:sz w:val="28"/>
          <w:szCs w:val="28"/>
          <w:shd w:val="clear" w:color="auto" w:fill="FFFFFF"/>
          <w:lang w:val="es-ES"/>
        </w:rPr>
        <w:t>aster's thesis</w:t>
      </w:r>
      <w:r w:rsidRPr="003E5A1B">
        <w:rPr>
          <w:sz w:val="28"/>
          <w:szCs w:val="28"/>
          <w:shd w:val="clear" w:color="auto" w:fill="FFFFFF"/>
          <w:lang w:val="es-ES"/>
        </w:rPr>
        <w:t xml:space="preserve">, Facultad de Comunicación de la Universidad de La Habana. Habana, 2019. </w:t>
      </w:r>
    </w:p>
    <w:p w14:paraId="43CB4838" w14:textId="77777777" w:rsidR="000B3591" w:rsidRPr="003E5A1B" w:rsidRDefault="000B3591" w:rsidP="00662543">
      <w:pPr>
        <w:pStyle w:val="a3"/>
        <w:spacing w:before="0" w:beforeAutospacing="0" w:after="0" w:afterAutospacing="0" w:line="360" w:lineRule="auto"/>
        <w:ind w:firstLine="709"/>
        <w:jc w:val="both"/>
        <w:rPr>
          <w:sz w:val="28"/>
          <w:szCs w:val="28"/>
          <w:shd w:val="clear" w:color="auto" w:fill="FFFFFF"/>
          <w:lang w:val="es-ES"/>
        </w:rPr>
      </w:pPr>
      <w:r w:rsidRPr="003E5A1B">
        <w:rPr>
          <w:sz w:val="28"/>
          <w:szCs w:val="28"/>
          <w:shd w:val="clear" w:color="auto" w:fill="FFFFFF"/>
          <w:lang w:val="es-ES"/>
        </w:rPr>
        <w:t xml:space="preserve">3. Fernández Hernández C., Sánchez Savin C. Análisis de las culturas periodísticas en medios cubanos desde la producción científica de la Facultad de Comunicación de la Universidad de La Habana. Alcance. 2022. No. 12 (33). P. 61–87. </w:t>
      </w:r>
    </w:p>
    <w:p w14:paraId="62FE5B2B" w14:textId="1F2A919A" w:rsidR="00760F54" w:rsidRPr="000B3591" w:rsidRDefault="000B3591" w:rsidP="00662543">
      <w:pPr>
        <w:pStyle w:val="a3"/>
        <w:spacing w:before="0" w:beforeAutospacing="0" w:after="0" w:afterAutospacing="0" w:line="360" w:lineRule="auto"/>
        <w:ind w:firstLine="709"/>
        <w:jc w:val="both"/>
        <w:rPr>
          <w:sz w:val="28"/>
          <w:szCs w:val="28"/>
          <w:shd w:val="clear" w:color="auto" w:fill="FFFFFF"/>
          <w:lang w:val="en-US"/>
        </w:rPr>
      </w:pPr>
      <w:r w:rsidRPr="003E5A1B">
        <w:rPr>
          <w:sz w:val="28"/>
          <w:szCs w:val="28"/>
          <w:shd w:val="clear" w:color="auto" w:fill="FFFFFF"/>
          <w:lang w:val="es-ES"/>
        </w:rPr>
        <w:t xml:space="preserve">4. Oller Alonso M., Arcila Calderón C., Olivera Pérez D., Somohano Fernández A., Chavero Ramírez P., Calderín Cruz M. Cultura periodística pre-profesional: Cuba, Ecuador y Venezuela. </w:t>
      </w:r>
      <w:r w:rsidRPr="000B3591">
        <w:rPr>
          <w:sz w:val="28"/>
          <w:szCs w:val="28"/>
          <w:shd w:val="clear" w:color="auto" w:fill="FFFFFF"/>
          <w:lang w:val="en-US"/>
        </w:rPr>
        <w:t>Caracas: Abediciones Digital, 2021.</w:t>
      </w:r>
    </w:p>
    <w:sectPr w:rsidR="00760F54" w:rsidRPr="000B3591" w:rsidSect="003D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42DD"/>
    <w:multiLevelType w:val="hybridMultilevel"/>
    <w:tmpl w:val="A496A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A275DE"/>
    <w:multiLevelType w:val="hybridMultilevel"/>
    <w:tmpl w:val="E610B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2623859">
    <w:abstractNumId w:val="1"/>
  </w:num>
  <w:num w:numId="2" w16cid:durableId="34691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03"/>
    <w:rsid w:val="00025210"/>
    <w:rsid w:val="00034B46"/>
    <w:rsid w:val="000477A3"/>
    <w:rsid w:val="000543A5"/>
    <w:rsid w:val="00074457"/>
    <w:rsid w:val="000B3591"/>
    <w:rsid w:val="000D45A6"/>
    <w:rsid w:val="000D7138"/>
    <w:rsid w:val="000E7DBB"/>
    <w:rsid w:val="00107FCD"/>
    <w:rsid w:val="00141DAB"/>
    <w:rsid w:val="00145D94"/>
    <w:rsid w:val="0015027A"/>
    <w:rsid w:val="001561B5"/>
    <w:rsid w:val="00165A44"/>
    <w:rsid w:val="00184A17"/>
    <w:rsid w:val="00190A3F"/>
    <w:rsid w:val="00190BDE"/>
    <w:rsid w:val="00190C69"/>
    <w:rsid w:val="001A616D"/>
    <w:rsid w:val="001D0CC0"/>
    <w:rsid w:val="001D756D"/>
    <w:rsid w:val="001E7054"/>
    <w:rsid w:val="001F7B49"/>
    <w:rsid w:val="002202F3"/>
    <w:rsid w:val="00232AAD"/>
    <w:rsid w:val="00257DDC"/>
    <w:rsid w:val="002D09A5"/>
    <w:rsid w:val="002F112C"/>
    <w:rsid w:val="002F3182"/>
    <w:rsid w:val="00324EA9"/>
    <w:rsid w:val="00331C98"/>
    <w:rsid w:val="00365142"/>
    <w:rsid w:val="003A6A63"/>
    <w:rsid w:val="003C157D"/>
    <w:rsid w:val="003D1E9F"/>
    <w:rsid w:val="003E5A1B"/>
    <w:rsid w:val="00413FBD"/>
    <w:rsid w:val="0042068A"/>
    <w:rsid w:val="004243B4"/>
    <w:rsid w:val="00431385"/>
    <w:rsid w:val="00434C24"/>
    <w:rsid w:val="00434E2D"/>
    <w:rsid w:val="004664F7"/>
    <w:rsid w:val="004866BC"/>
    <w:rsid w:val="004A74C0"/>
    <w:rsid w:val="004C7CFC"/>
    <w:rsid w:val="00506119"/>
    <w:rsid w:val="00512FBF"/>
    <w:rsid w:val="005A3D48"/>
    <w:rsid w:val="005E3BF9"/>
    <w:rsid w:val="00604752"/>
    <w:rsid w:val="00653D50"/>
    <w:rsid w:val="00662543"/>
    <w:rsid w:val="00682BDF"/>
    <w:rsid w:val="006923B3"/>
    <w:rsid w:val="00692F45"/>
    <w:rsid w:val="006D3740"/>
    <w:rsid w:val="007069FE"/>
    <w:rsid w:val="007248D1"/>
    <w:rsid w:val="00726963"/>
    <w:rsid w:val="00760F54"/>
    <w:rsid w:val="0076695B"/>
    <w:rsid w:val="00777D91"/>
    <w:rsid w:val="00781DBB"/>
    <w:rsid w:val="007A0449"/>
    <w:rsid w:val="007B77B4"/>
    <w:rsid w:val="007C0BBF"/>
    <w:rsid w:val="007D2C1A"/>
    <w:rsid w:val="007E1A8B"/>
    <w:rsid w:val="007E6158"/>
    <w:rsid w:val="007F49C9"/>
    <w:rsid w:val="007F6D16"/>
    <w:rsid w:val="00820EAB"/>
    <w:rsid w:val="00853C7E"/>
    <w:rsid w:val="008677F3"/>
    <w:rsid w:val="008A7458"/>
    <w:rsid w:val="008C1D46"/>
    <w:rsid w:val="008C47A1"/>
    <w:rsid w:val="008D70FF"/>
    <w:rsid w:val="00972FC9"/>
    <w:rsid w:val="00994292"/>
    <w:rsid w:val="009B29AF"/>
    <w:rsid w:val="009D0DC4"/>
    <w:rsid w:val="009D2D6A"/>
    <w:rsid w:val="009E7EB4"/>
    <w:rsid w:val="009F426D"/>
    <w:rsid w:val="00A17354"/>
    <w:rsid w:val="00A268C5"/>
    <w:rsid w:val="00A458AC"/>
    <w:rsid w:val="00A66FC6"/>
    <w:rsid w:val="00AC009B"/>
    <w:rsid w:val="00AD4F08"/>
    <w:rsid w:val="00AE794A"/>
    <w:rsid w:val="00B14633"/>
    <w:rsid w:val="00B60CE7"/>
    <w:rsid w:val="00B62811"/>
    <w:rsid w:val="00B75E0A"/>
    <w:rsid w:val="00B82BDE"/>
    <w:rsid w:val="00B8380B"/>
    <w:rsid w:val="00B85D70"/>
    <w:rsid w:val="00B96CCC"/>
    <w:rsid w:val="00BD7F67"/>
    <w:rsid w:val="00C07B0D"/>
    <w:rsid w:val="00CA43A0"/>
    <w:rsid w:val="00CD4683"/>
    <w:rsid w:val="00CF6A00"/>
    <w:rsid w:val="00D01D0E"/>
    <w:rsid w:val="00D3008C"/>
    <w:rsid w:val="00D561DC"/>
    <w:rsid w:val="00D61442"/>
    <w:rsid w:val="00D700DC"/>
    <w:rsid w:val="00D71757"/>
    <w:rsid w:val="00D821BC"/>
    <w:rsid w:val="00D8493F"/>
    <w:rsid w:val="00DA1D27"/>
    <w:rsid w:val="00DB0921"/>
    <w:rsid w:val="00DC4139"/>
    <w:rsid w:val="00E6486B"/>
    <w:rsid w:val="00E66DEC"/>
    <w:rsid w:val="00E76863"/>
    <w:rsid w:val="00EA20AB"/>
    <w:rsid w:val="00EA6F03"/>
    <w:rsid w:val="00EB4B56"/>
    <w:rsid w:val="00EC2E1D"/>
    <w:rsid w:val="00EF6E56"/>
    <w:rsid w:val="00F13F33"/>
    <w:rsid w:val="00F45A03"/>
    <w:rsid w:val="00F900BC"/>
    <w:rsid w:val="00F9633C"/>
    <w:rsid w:val="00FA2F84"/>
    <w:rsid w:val="00FD2DFD"/>
    <w:rsid w:val="00FE5CD1"/>
    <w:rsid w:val="00FF1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6F35"/>
  <w15:docId w15:val="{75F9C6DB-782F-4BBF-AEF1-03664E8B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E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A03"/>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E6158"/>
    <w:rPr>
      <w:color w:val="0000FF" w:themeColor="hyperlink"/>
      <w:u w:val="single"/>
    </w:rPr>
  </w:style>
  <w:style w:type="paragraph" w:styleId="a5">
    <w:name w:val="List Paragraph"/>
    <w:basedOn w:val="a"/>
    <w:uiPriority w:val="34"/>
    <w:qFormat/>
    <w:rsid w:val="008C47A1"/>
    <w:pPr>
      <w:ind w:left="720"/>
      <w:contextualSpacing/>
    </w:pPr>
    <w:rPr>
      <w:rFonts w:asciiTheme="minorHAnsi" w:hAnsiTheme="minorHAnsi"/>
    </w:rPr>
  </w:style>
  <w:style w:type="character" w:styleId="a6">
    <w:name w:val="Unresolved Mention"/>
    <w:basedOn w:val="a0"/>
    <w:uiPriority w:val="99"/>
    <w:semiHidden/>
    <w:unhideWhenUsed/>
    <w:rsid w:val="000D45A6"/>
    <w:rPr>
      <w:color w:val="605E5C"/>
      <w:shd w:val="clear" w:color="auto" w:fill="E1DFDD"/>
    </w:rPr>
  </w:style>
  <w:style w:type="character" w:styleId="a7">
    <w:name w:val="FollowedHyperlink"/>
    <w:basedOn w:val="a0"/>
    <w:uiPriority w:val="99"/>
    <w:semiHidden/>
    <w:unhideWhenUsed/>
    <w:rsid w:val="000D4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B18F-EB0F-46AB-8BEB-B5351164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НПР</dc:creator>
  <cp:lastModifiedBy>PC Huawei</cp:lastModifiedBy>
  <cp:revision>3</cp:revision>
  <cp:lastPrinted>2019-11-19T15:51:00Z</cp:lastPrinted>
  <dcterms:created xsi:type="dcterms:W3CDTF">2025-10-20T06:38:00Z</dcterms:created>
  <dcterms:modified xsi:type="dcterms:W3CDTF">2025-10-20T06:52:00Z</dcterms:modified>
</cp:coreProperties>
</file>