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9EBE" w14:textId="04935D23" w:rsidR="00F62667" w:rsidRDefault="00F6266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F62667">
        <w:rPr>
          <w:rFonts w:eastAsiaTheme="minorHAnsi"/>
          <w:sz w:val="28"/>
          <w:szCs w:val="28"/>
          <w:lang w:val="ru-RU"/>
        </w:rPr>
        <w:t>Ирина Геннадьевна</w:t>
      </w:r>
      <w:r w:rsidRPr="00F906FF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F62667">
        <w:rPr>
          <w:rFonts w:eastAsiaTheme="minorHAnsi"/>
          <w:sz w:val="28"/>
          <w:szCs w:val="28"/>
          <w:lang w:val="ru-RU"/>
        </w:rPr>
        <w:t>Катенева</w:t>
      </w:r>
    </w:p>
    <w:p w14:paraId="329C9174" w14:textId="287BD53A" w:rsidR="00E72B7B" w:rsidRPr="00AA4EBC" w:rsidRDefault="00F6266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Новосибирский государственный педагогический университет</w:t>
      </w:r>
    </w:p>
    <w:p w14:paraId="5CD58552" w14:textId="264EFC8F" w:rsidR="00FC264D" w:rsidRDefault="008A1AB9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750EED">
        <w:rPr>
          <w:rFonts w:eastAsiaTheme="minorHAnsi"/>
          <w:sz w:val="28"/>
          <w:szCs w:val="28"/>
          <w:u w:color="0563C1"/>
        </w:rPr>
        <w:t>irina</w:t>
      </w:r>
      <w:r w:rsidRPr="00750EED">
        <w:rPr>
          <w:rFonts w:eastAsiaTheme="minorHAnsi"/>
          <w:sz w:val="28"/>
          <w:szCs w:val="28"/>
          <w:u w:color="0563C1"/>
          <w:lang w:val="ru-RU"/>
        </w:rPr>
        <w:t>-</w:t>
      </w:r>
      <w:r w:rsidRPr="00750EED">
        <w:rPr>
          <w:rFonts w:eastAsiaTheme="minorHAnsi"/>
          <w:sz w:val="28"/>
          <w:szCs w:val="28"/>
          <w:u w:color="0563C1"/>
        </w:rPr>
        <w:t>kateneva</w:t>
      </w:r>
      <w:r w:rsidRPr="00750EED">
        <w:rPr>
          <w:rFonts w:eastAsiaTheme="minorHAnsi"/>
          <w:sz w:val="28"/>
          <w:szCs w:val="28"/>
          <w:u w:color="0563C1"/>
          <w:lang w:val="ru-RU"/>
        </w:rPr>
        <w:t>@</w:t>
      </w:r>
      <w:r w:rsidRPr="00750EED">
        <w:rPr>
          <w:rFonts w:eastAsiaTheme="minorHAnsi"/>
          <w:sz w:val="28"/>
          <w:szCs w:val="28"/>
          <w:u w:color="0563C1"/>
        </w:rPr>
        <w:t>yandex</w:t>
      </w:r>
      <w:r w:rsidRPr="00750EED">
        <w:rPr>
          <w:rFonts w:eastAsiaTheme="minorHAnsi"/>
          <w:sz w:val="28"/>
          <w:szCs w:val="28"/>
          <w:u w:color="0563C1"/>
          <w:lang w:val="ru-RU"/>
        </w:rPr>
        <w:t>.</w:t>
      </w:r>
      <w:r w:rsidRPr="00750EED">
        <w:rPr>
          <w:rFonts w:eastAsiaTheme="minorHAnsi"/>
          <w:sz w:val="28"/>
          <w:szCs w:val="28"/>
          <w:u w:color="0563C1"/>
        </w:rPr>
        <w:t>ru</w:t>
      </w:r>
      <w:r w:rsidRPr="00750EED">
        <w:rPr>
          <w:rFonts w:eastAsiaTheme="minorHAnsi"/>
          <w:sz w:val="28"/>
          <w:szCs w:val="28"/>
          <w:u w:color="0563C1"/>
          <w:lang w:val="ru-RU"/>
        </w:rPr>
        <w:t xml:space="preserve"> </w:t>
      </w:r>
    </w:p>
    <w:p w14:paraId="47E91BB4" w14:textId="77777777" w:rsidR="004E41F7" w:rsidRPr="004E41F7" w:rsidRDefault="004E41F7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3A29307D" w:rsidR="00E72B7B" w:rsidRPr="00204824" w:rsidRDefault="001B12CC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1B12CC">
        <w:rPr>
          <w:rFonts w:eastAsiaTheme="minorHAnsi"/>
          <w:b/>
          <w:bCs/>
          <w:sz w:val="28"/>
          <w:szCs w:val="28"/>
          <w:lang w:val="ru-RU"/>
        </w:rPr>
        <w:t>Роль сторителлинга и мультимедийности в создании нативной рекламы (на примере партнерских спецпроектов ТАСС)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57E32DC2" w14:textId="70959377" w:rsidR="00F55EE6" w:rsidRDefault="00F55EE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F55EE6">
        <w:rPr>
          <w:rFonts w:eastAsiaTheme="minorHAnsi"/>
          <w:sz w:val="28"/>
          <w:szCs w:val="28"/>
          <w:lang w:val="ru-RU"/>
        </w:rPr>
        <w:t>Рассматривается роль мультимедийных форматов и сторителлинга в создании редакционных спецпроектов, относящихся к категории нативной рекламы. Анализируется опыт редакции спецпроектов ТАСС, в качестве объекта исследования выступают проекты, размещенные в 2025 г</w:t>
      </w:r>
      <w:r w:rsidR="00750EED">
        <w:rPr>
          <w:rFonts w:eastAsiaTheme="minorHAnsi"/>
          <w:sz w:val="28"/>
          <w:szCs w:val="28"/>
          <w:lang w:val="ru-RU"/>
        </w:rPr>
        <w:t>.</w:t>
      </w:r>
      <w:r w:rsidRPr="00F55EE6">
        <w:rPr>
          <w:rFonts w:eastAsiaTheme="minorHAnsi"/>
          <w:sz w:val="28"/>
          <w:szCs w:val="28"/>
          <w:lang w:val="ru-RU"/>
        </w:rPr>
        <w:t xml:space="preserve"> в разделе «Партнерские материалы».</w:t>
      </w:r>
      <w:r w:rsidRPr="00AA4EBC">
        <w:rPr>
          <w:rFonts w:eastAsiaTheme="minorHAnsi"/>
          <w:i/>
          <w:iCs/>
          <w:sz w:val="28"/>
          <w:szCs w:val="28"/>
          <w:lang w:val="ru-RU"/>
        </w:rPr>
        <w:t xml:space="preserve"> </w:t>
      </w:r>
    </w:p>
    <w:p w14:paraId="0D6CA07C" w14:textId="4E30E19A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7B5DCF" w:rsidRPr="007B5DCF">
        <w:rPr>
          <w:rFonts w:eastAsiaTheme="minorHAnsi"/>
          <w:sz w:val="28"/>
          <w:szCs w:val="28"/>
          <w:lang w:val="ru-RU"/>
        </w:rPr>
        <w:t>сторителлинг, му</w:t>
      </w:r>
      <w:r w:rsidR="008E1077">
        <w:rPr>
          <w:rFonts w:eastAsiaTheme="minorHAnsi"/>
          <w:sz w:val="28"/>
          <w:szCs w:val="28"/>
          <w:lang w:val="ru-RU"/>
        </w:rPr>
        <w:t>л</w:t>
      </w:r>
      <w:r w:rsidR="007B5DCF" w:rsidRPr="007B5DCF">
        <w:rPr>
          <w:rFonts w:eastAsiaTheme="minorHAnsi"/>
          <w:sz w:val="28"/>
          <w:szCs w:val="28"/>
          <w:lang w:val="ru-RU"/>
        </w:rPr>
        <w:t>ьтимедийность, медиаконтент, редакционные спецпроекты, нативная реклама</w:t>
      </w:r>
      <w:r w:rsidR="007B5DCF">
        <w:rPr>
          <w:rFonts w:eastAsiaTheme="minorHAnsi"/>
          <w:sz w:val="28"/>
          <w:szCs w:val="28"/>
          <w:lang w:val="ru-RU"/>
        </w:rPr>
        <w:t>.</w:t>
      </w:r>
    </w:p>
    <w:p w14:paraId="04D56B59" w14:textId="77777777" w:rsidR="007B5DCF" w:rsidRDefault="007B5D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C004182" w14:textId="77777777" w:rsidR="008E1077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Современные редакции, освоившие формат мультимедийных инструментов, применяют свои компетенции не только в процессе создания просветительских или развлекательных спецпроектов [1]. Мультимедийность и сторителлинг становятся основой для конструирования разных форматов нативной рекламы, объектом которой выступают крупные корпорации, государственные и частные компании.</w:t>
      </w:r>
    </w:p>
    <w:p w14:paraId="48692F83" w14:textId="77777777" w:rsidR="008E1077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Р. А. Таркова, исследовав нативную рекламу в СМИ в качестве формата медиабизнеса, приходит к выводу, что это медиапродукт, созданный журналистами под формат конкретной медиаплощадки для того, чтобы представить целевой аудитории актуальный информационный повод, полезную информацию и прорекламировать бренд, способствовать его узнаваемости [2].</w:t>
      </w:r>
    </w:p>
    <w:p w14:paraId="42B799A9" w14:textId="626CB594" w:rsidR="00F45822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 xml:space="preserve">Нативная реклама крупного формата (мультимедийные лонгриды, энциклопедии, игры), построенная по законам мультимедийного нарратива и сторителлинга, на протяжении последних десяти лет создается редакцией </w:t>
      </w:r>
      <w:r w:rsidRPr="00C72132">
        <w:rPr>
          <w:rFonts w:eastAsiaTheme="minorHAnsi"/>
          <w:sz w:val="28"/>
          <w:szCs w:val="28"/>
          <w:lang w:val="ru-RU"/>
        </w:rPr>
        <w:lastRenderedPageBreak/>
        <w:t>спецпроектов ТАСС и размещается в разделе «Партнерские материалы».</w:t>
      </w:r>
      <w:r w:rsidR="00022DE8">
        <w:rPr>
          <w:rFonts w:eastAsiaTheme="minorHAnsi"/>
          <w:sz w:val="28"/>
          <w:szCs w:val="28"/>
          <w:lang w:val="ru-RU"/>
        </w:rPr>
        <w:t xml:space="preserve"> </w:t>
      </w:r>
      <w:r w:rsidRPr="00C72132">
        <w:rPr>
          <w:rFonts w:eastAsiaTheme="minorHAnsi"/>
          <w:sz w:val="28"/>
          <w:szCs w:val="28"/>
          <w:lang w:val="ru-RU"/>
        </w:rPr>
        <w:t>Как отмечают исследователи, редакция спецпроектов ТАСС апробировала формат мультимедийного лoнгрида в освещении разных тем и сформировала эффективно работающие редакционные команды, так как такой журналистский формат требует «тщательной проработки огромного количества материала, а также длительной практической работы» [3: 48].</w:t>
      </w:r>
    </w:p>
    <w:p w14:paraId="0EC6933F" w14:textId="393814D1" w:rsidR="007F1826" w:rsidRDefault="00C72132" w:rsidP="007F182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Накопленный опыт создани</w:t>
      </w:r>
      <w:r w:rsidR="00750EED">
        <w:rPr>
          <w:rFonts w:eastAsiaTheme="minorHAnsi"/>
          <w:sz w:val="28"/>
          <w:szCs w:val="28"/>
          <w:lang w:val="ru-RU"/>
        </w:rPr>
        <w:t>я</w:t>
      </w:r>
      <w:r w:rsidRPr="00C72132">
        <w:rPr>
          <w:rFonts w:eastAsiaTheme="minorHAnsi"/>
          <w:sz w:val="28"/>
          <w:szCs w:val="28"/>
          <w:lang w:val="ru-RU"/>
        </w:rPr>
        <w:t xml:space="preserve"> мультимедийных проектов сотрудники ТАСС монетизируют в рамках подготовки нативной рекламы.</w:t>
      </w:r>
      <w:r w:rsidR="00F45822">
        <w:rPr>
          <w:rFonts w:eastAsiaTheme="minorHAnsi"/>
          <w:sz w:val="28"/>
          <w:szCs w:val="28"/>
          <w:lang w:val="ru-RU"/>
        </w:rPr>
        <w:t xml:space="preserve"> </w:t>
      </w:r>
      <w:r w:rsidRPr="00C72132">
        <w:rPr>
          <w:rFonts w:eastAsiaTheme="minorHAnsi"/>
          <w:sz w:val="28"/>
          <w:szCs w:val="28"/>
          <w:lang w:val="ru-RU"/>
        </w:rPr>
        <w:t>Контент-анализ 24 проектов, созданных в 2025 г</w:t>
      </w:r>
      <w:r w:rsidR="00750EED">
        <w:rPr>
          <w:rFonts w:eastAsiaTheme="minorHAnsi"/>
          <w:sz w:val="28"/>
          <w:szCs w:val="28"/>
          <w:lang w:val="ru-RU"/>
        </w:rPr>
        <w:t>.</w:t>
      </w:r>
      <w:r w:rsidRPr="00C72132">
        <w:rPr>
          <w:rFonts w:eastAsiaTheme="minorHAnsi"/>
          <w:sz w:val="28"/>
          <w:szCs w:val="28"/>
          <w:lang w:val="ru-RU"/>
        </w:rPr>
        <w:t xml:space="preserve">, показал разнообразие тем и информационных поводов, которые выбираются для презентации бренда или повышения уровня его узнаваемости. В связи с тем, что нативная реклама заказывается специалистам ТАСС в качестве нестандартного имиджевого проекта, каждый четвертый материал посвящен крупному юбилею. При этом сама дата выносится в заголовок проекта: «90 лет для страны: от первых рудников до инноваций в металлургии» (https://tass.ru/specialprojects/nornickel-90/), «100-летие </w:t>
      </w:r>
      <w:r w:rsidR="00750EED" w:rsidRPr="00750EED">
        <w:rPr>
          <w:rFonts w:eastAsiaTheme="minorHAnsi"/>
          <w:sz w:val="28"/>
          <w:szCs w:val="28"/>
          <w:lang w:val="ru-RU"/>
        </w:rPr>
        <w:t>“</w:t>
      </w:r>
      <w:r w:rsidRPr="00C72132">
        <w:rPr>
          <w:rFonts w:eastAsiaTheme="minorHAnsi"/>
          <w:sz w:val="28"/>
          <w:szCs w:val="28"/>
          <w:lang w:val="ru-RU"/>
        </w:rPr>
        <w:t>Артека</w:t>
      </w:r>
      <w:r w:rsidR="00750EED" w:rsidRPr="00750EED">
        <w:rPr>
          <w:rFonts w:eastAsiaTheme="minorHAnsi"/>
          <w:sz w:val="28"/>
          <w:szCs w:val="28"/>
          <w:lang w:val="ru-RU"/>
        </w:rPr>
        <w:t>”</w:t>
      </w:r>
      <w:r w:rsidRPr="00C72132">
        <w:rPr>
          <w:rFonts w:eastAsiaTheme="minorHAnsi"/>
          <w:sz w:val="28"/>
          <w:szCs w:val="28"/>
          <w:lang w:val="ru-RU"/>
        </w:rPr>
        <w:t>: история счастливого детства в фотографиях» (https://tass.ru/spec/artek100), «Fesco: 145 лет на службе страны» (</w:t>
      </w:r>
      <w:r w:rsidR="00F45822" w:rsidRPr="00750EED">
        <w:rPr>
          <w:rFonts w:eastAsiaTheme="minorHAnsi"/>
          <w:sz w:val="28"/>
          <w:szCs w:val="28"/>
          <w:u w:color="0563C1"/>
          <w:lang w:val="ru-RU"/>
        </w:rPr>
        <w:t>https://tass.ru/specialprojects/fesco-145</w:t>
      </w:r>
      <w:r w:rsidRPr="00C72132">
        <w:rPr>
          <w:rFonts w:eastAsiaTheme="minorHAnsi"/>
          <w:sz w:val="28"/>
          <w:szCs w:val="28"/>
          <w:lang w:val="ru-RU"/>
        </w:rPr>
        <w:t>).</w:t>
      </w:r>
      <w:r w:rsidR="00F45822">
        <w:rPr>
          <w:rFonts w:eastAsiaTheme="minorHAnsi"/>
          <w:sz w:val="28"/>
          <w:szCs w:val="28"/>
          <w:lang w:val="ru-RU"/>
        </w:rPr>
        <w:t xml:space="preserve"> </w:t>
      </w:r>
      <w:r w:rsidRPr="00C72132">
        <w:rPr>
          <w:rFonts w:eastAsiaTheme="minorHAnsi"/>
          <w:sz w:val="28"/>
          <w:szCs w:val="28"/>
          <w:lang w:val="ru-RU"/>
        </w:rPr>
        <w:t xml:space="preserve">Календарные инфоповоды посвящены важным историческим датам или крупным проектам. Ко Дню Победы редакция подготовила два спецпроекта, рассказывающих о роли нефтяников и металлургов в Великой Отечественной войне: «Нефть для фронта и для Победы» (https://spec.tass.ru/pobeda80-rosneft/) и «Сражение за металл» </w:t>
      </w:r>
      <w:r w:rsidR="007F1826">
        <w:rPr>
          <w:rFonts w:eastAsiaTheme="minorHAnsi"/>
          <w:sz w:val="28"/>
          <w:szCs w:val="28"/>
          <w:lang w:val="ru-RU"/>
        </w:rPr>
        <w:t>(</w:t>
      </w:r>
      <w:r w:rsidRPr="00C72132">
        <w:rPr>
          <w:rFonts w:eastAsiaTheme="minorHAnsi"/>
          <w:sz w:val="28"/>
          <w:szCs w:val="28"/>
          <w:lang w:val="ru-RU"/>
        </w:rPr>
        <w:t>https://tass.ru/specialprojects/srazheniezametall/</w:t>
      </w:r>
      <w:r w:rsidR="007F1826">
        <w:rPr>
          <w:rFonts w:eastAsiaTheme="minorHAnsi"/>
          <w:sz w:val="28"/>
          <w:szCs w:val="28"/>
          <w:lang w:val="ru-RU"/>
        </w:rPr>
        <w:t>)</w:t>
      </w:r>
      <w:r w:rsidRPr="00C72132">
        <w:rPr>
          <w:rFonts w:eastAsiaTheme="minorHAnsi"/>
          <w:sz w:val="28"/>
          <w:szCs w:val="28"/>
          <w:lang w:val="ru-RU"/>
        </w:rPr>
        <w:t xml:space="preserve">. </w:t>
      </w:r>
    </w:p>
    <w:p w14:paraId="46A7CD59" w14:textId="77777777" w:rsidR="00734311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 xml:space="preserve">Мультимедийные лонгрид и энциклопедия носят просветительский характер и, если бы не было логотипа, обозначающего заказчика, могли бы рассматриваться целевой аудиторий как интересные исторические медиапроекты, созданные редакцией. Две трети партнерских проектов созданы в рамках смоделированных информационных поводов, которые отражают: </w:t>
      </w:r>
    </w:p>
    <w:p w14:paraId="201EB257" w14:textId="33C15008" w:rsidR="00734311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lastRenderedPageBreak/>
        <w:t>– особенности трансформации жизни отдельных населенных пунктов и регионов</w:t>
      </w:r>
      <w:r w:rsidR="00734311">
        <w:rPr>
          <w:rFonts w:eastAsiaTheme="minorHAnsi"/>
          <w:sz w:val="28"/>
          <w:szCs w:val="28"/>
          <w:lang w:val="ru-RU"/>
        </w:rPr>
        <w:t xml:space="preserve">: </w:t>
      </w:r>
      <w:r w:rsidRPr="00C72132">
        <w:rPr>
          <w:rFonts w:eastAsiaTheme="minorHAnsi"/>
          <w:sz w:val="28"/>
          <w:szCs w:val="28"/>
          <w:lang w:val="ru-RU"/>
        </w:rPr>
        <w:t>«Новотроицк меняется: новая жизнь индустриальной столицы Южного Урала»</w:t>
      </w:r>
      <w:r w:rsidR="00734311">
        <w:rPr>
          <w:rFonts w:eastAsiaTheme="minorHAnsi"/>
          <w:sz w:val="28"/>
          <w:szCs w:val="28"/>
          <w:lang w:val="ru-RU"/>
        </w:rPr>
        <w:t xml:space="preserve"> (</w:t>
      </w:r>
      <w:r w:rsidRPr="00C72132">
        <w:rPr>
          <w:rFonts w:eastAsiaTheme="minorHAnsi"/>
          <w:sz w:val="28"/>
          <w:szCs w:val="28"/>
          <w:lang w:val="ru-RU"/>
        </w:rPr>
        <w:t>https://novotroitsk.tass.ru/</w:t>
      </w:r>
      <w:r w:rsidR="00734311">
        <w:rPr>
          <w:rFonts w:eastAsiaTheme="minorHAnsi"/>
          <w:sz w:val="28"/>
          <w:szCs w:val="28"/>
          <w:lang w:val="ru-RU"/>
        </w:rPr>
        <w:t>)</w:t>
      </w:r>
      <w:r w:rsidRPr="00C72132">
        <w:rPr>
          <w:rFonts w:eastAsiaTheme="minorHAnsi"/>
          <w:sz w:val="28"/>
          <w:szCs w:val="28"/>
          <w:lang w:val="ru-RU"/>
        </w:rPr>
        <w:t>, «Возвращение домой: как живут новые регионы после воссоединения с Россией»</w:t>
      </w:r>
      <w:r w:rsidR="00734311">
        <w:rPr>
          <w:rFonts w:eastAsiaTheme="minorHAnsi"/>
          <w:sz w:val="28"/>
          <w:szCs w:val="28"/>
          <w:lang w:val="ru-RU"/>
        </w:rPr>
        <w:t xml:space="preserve"> (</w:t>
      </w:r>
      <w:r w:rsidR="00734311" w:rsidRPr="00750EED">
        <w:rPr>
          <w:rFonts w:eastAsiaTheme="minorHAnsi"/>
          <w:sz w:val="28"/>
          <w:szCs w:val="28"/>
          <w:u w:color="0563C1"/>
          <w:lang w:val="ru-RU"/>
        </w:rPr>
        <w:t>https://vozvraschenie-domoy.tass.ru/</w:t>
      </w:r>
      <w:r w:rsidRPr="00C72132">
        <w:rPr>
          <w:rFonts w:eastAsiaTheme="minorHAnsi"/>
          <w:sz w:val="28"/>
          <w:szCs w:val="28"/>
          <w:lang w:val="ru-RU"/>
        </w:rPr>
        <w:t>)</w:t>
      </w:r>
      <w:r w:rsidR="00750EED">
        <w:rPr>
          <w:rFonts w:eastAsiaTheme="minorHAnsi"/>
          <w:sz w:val="28"/>
          <w:szCs w:val="28"/>
          <w:lang w:val="ru-RU"/>
        </w:rPr>
        <w:t>;</w:t>
      </w:r>
      <w:r w:rsidRPr="00C72132">
        <w:rPr>
          <w:rFonts w:eastAsiaTheme="minorHAnsi"/>
          <w:sz w:val="28"/>
          <w:szCs w:val="28"/>
          <w:lang w:val="ru-RU"/>
        </w:rPr>
        <w:t xml:space="preserve"> </w:t>
      </w:r>
    </w:p>
    <w:p w14:paraId="65B12170" w14:textId="104B1868" w:rsidR="00734311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– этапы развития отрасли, представленные через истории главных героев, специалистов</w:t>
      </w:r>
      <w:r w:rsidR="00734311">
        <w:rPr>
          <w:rFonts w:eastAsiaTheme="minorHAnsi"/>
          <w:sz w:val="28"/>
          <w:szCs w:val="28"/>
          <w:lang w:val="ru-RU"/>
        </w:rPr>
        <w:t xml:space="preserve">: </w:t>
      </w:r>
      <w:r w:rsidRPr="00C72132">
        <w:rPr>
          <w:rFonts w:eastAsiaTheme="minorHAnsi"/>
          <w:sz w:val="28"/>
          <w:szCs w:val="28"/>
          <w:lang w:val="ru-RU"/>
        </w:rPr>
        <w:t xml:space="preserve">«Энергия подвига: ученые и инженеры, изменившие судьбу человечества» </w:t>
      </w:r>
      <w:r w:rsidR="00734311">
        <w:rPr>
          <w:rFonts w:eastAsiaTheme="minorHAnsi"/>
          <w:sz w:val="28"/>
          <w:szCs w:val="28"/>
          <w:lang w:val="ru-RU"/>
        </w:rPr>
        <w:t>(</w:t>
      </w:r>
      <w:r w:rsidRPr="00C72132">
        <w:rPr>
          <w:rFonts w:eastAsiaTheme="minorHAnsi"/>
          <w:sz w:val="28"/>
          <w:szCs w:val="28"/>
          <w:lang w:val="ru-RU"/>
        </w:rPr>
        <w:t>https://spec.tass.ru/energiyapodviga/)</w:t>
      </w:r>
      <w:r w:rsidR="00750EED">
        <w:rPr>
          <w:rFonts w:eastAsiaTheme="minorHAnsi"/>
          <w:sz w:val="28"/>
          <w:szCs w:val="28"/>
          <w:lang w:val="ru-RU"/>
        </w:rPr>
        <w:t>;</w:t>
      </w:r>
      <w:r w:rsidRPr="00C72132">
        <w:rPr>
          <w:rFonts w:eastAsiaTheme="minorHAnsi"/>
          <w:sz w:val="28"/>
          <w:szCs w:val="28"/>
          <w:lang w:val="ru-RU"/>
        </w:rPr>
        <w:t xml:space="preserve"> </w:t>
      </w:r>
    </w:p>
    <w:p w14:paraId="4E7DD645" w14:textId="4B934AA1" w:rsidR="00734311" w:rsidRDefault="00C72132" w:rsidP="00D50B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– зарисовочные элементы, портреты членов семьи, связавших свою жизнь с определенной компанией</w:t>
      </w:r>
      <w:r w:rsidR="00734311">
        <w:rPr>
          <w:rFonts w:eastAsiaTheme="minorHAnsi"/>
          <w:sz w:val="28"/>
          <w:szCs w:val="28"/>
          <w:lang w:val="ru-RU"/>
        </w:rPr>
        <w:t xml:space="preserve">: </w:t>
      </w:r>
      <w:r w:rsidRPr="00C72132">
        <w:rPr>
          <w:rFonts w:eastAsiaTheme="minorHAnsi"/>
          <w:sz w:val="28"/>
          <w:szCs w:val="28"/>
          <w:lang w:val="ru-RU"/>
        </w:rPr>
        <w:t xml:space="preserve">«Работа. Жизнь. Династии: как российские железные дороги соединяют не только города, но и семьи» </w:t>
      </w:r>
      <w:r w:rsidR="00734311">
        <w:rPr>
          <w:rFonts w:eastAsiaTheme="minorHAnsi"/>
          <w:sz w:val="28"/>
          <w:szCs w:val="28"/>
          <w:lang w:val="ru-RU"/>
        </w:rPr>
        <w:t>(</w:t>
      </w:r>
      <w:r w:rsidR="00734311" w:rsidRPr="00750EED">
        <w:rPr>
          <w:rFonts w:eastAsiaTheme="minorHAnsi"/>
          <w:sz w:val="28"/>
          <w:szCs w:val="28"/>
          <w:u w:color="0563C1"/>
          <w:lang w:val="ru-RU"/>
        </w:rPr>
        <w:t>https://tass.ru/specialprojects/rabota-zhizn-dinastii/</w:t>
      </w:r>
      <w:r w:rsidRPr="00C72132">
        <w:rPr>
          <w:rFonts w:eastAsiaTheme="minorHAnsi"/>
          <w:sz w:val="28"/>
          <w:szCs w:val="28"/>
          <w:lang w:val="ru-RU"/>
        </w:rPr>
        <w:t>).</w:t>
      </w:r>
      <w:r w:rsidR="00A8704D">
        <w:rPr>
          <w:rFonts w:eastAsiaTheme="minorHAnsi"/>
          <w:sz w:val="28"/>
          <w:szCs w:val="28"/>
          <w:lang w:val="ru-RU"/>
        </w:rPr>
        <w:t xml:space="preserve"> </w:t>
      </w:r>
    </w:p>
    <w:p w14:paraId="55AEB51D" w14:textId="433F0C9C" w:rsidR="00C72132" w:rsidRDefault="00C72132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2132">
        <w:rPr>
          <w:rFonts w:eastAsiaTheme="minorHAnsi"/>
          <w:sz w:val="28"/>
          <w:szCs w:val="28"/>
          <w:lang w:val="ru-RU"/>
        </w:rPr>
        <w:t>Внешнее финансирование позволяет редакции спецпроектов ТАСС задействовать в создании партнерских материалов большее количество специалистов, чем при разработке редакционных проектов, что находит отражение в разнообразии мультимед</w:t>
      </w:r>
      <w:r w:rsidR="00750EED">
        <w:rPr>
          <w:rFonts w:eastAsiaTheme="minorHAnsi"/>
          <w:sz w:val="28"/>
          <w:szCs w:val="28"/>
          <w:lang w:val="ru-RU"/>
        </w:rPr>
        <w:t>ий</w:t>
      </w:r>
      <w:r w:rsidRPr="00C72132">
        <w:rPr>
          <w:rFonts w:eastAsiaTheme="minorHAnsi"/>
          <w:sz w:val="28"/>
          <w:szCs w:val="28"/>
          <w:lang w:val="ru-RU"/>
        </w:rPr>
        <w:t>ных форматов (проекты на основе интерактивных таймлайнов, слайд-шоу и др.) и сложности архитектоники материалов, сформированных в качестве нативной рекламы.</w:t>
      </w:r>
      <w:r w:rsidRPr="00D50B60">
        <w:rPr>
          <w:rFonts w:eastAsiaTheme="minorHAnsi"/>
          <w:i/>
          <w:iCs/>
          <w:sz w:val="28"/>
          <w:szCs w:val="28"/>
          <w:lang w:val="ru-RU"/>
        </w:rPr>
        <w:t xml:space="preserve"> </w:t>
      </w:r>
    </w:p>
    <w:p w14:paraId="18D14610" w14:textId="77777777" w:rsidR="00734311" w:rsidRDefault="00734311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14:paraId="679BC37B" w14:textId="4B4CA04E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71D3EE3F" w14:textId="78C64230" w:rsidR="00A8704D" w:rsidRDefault="00A8704D" w:rsidP="00B3368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A1AB9">
        <w:rPr>
          <w:rFonts w:eastAsiaTheme="minorHAnsi"/>
          <w:sz w:val="28"/>
          <w:szCs w:val="28"/>
          <w:lang w:val="ru-RU"/>
        </w:rPr>
        <w:t xml:space="preserve">1. Качанов Д. Г. Нарратив в мультимедийной журналистике: анализ российских и зарубежных медиапроектов // </w:t>
      </w:r>
      <w:r w:rsidR="00022DE8" w:rsidRPr="00022DE8">
        <w:rPr>
          <w:rFonts w:eastAsiaTheme="minorHAnsi"/>
          <w:sz w:val="28"/>
          <w:szCs w:val="28"/>
          <w:lang w:val="ru-RU"/>
        </w:rPr>
        <w:t>Вестник Московского университета. Сер. 10: Журналистика</w:t>
      </w:r>
      <w:r w:rsidRPr="008A1AB9">
        <w:rPr>
          <w:rFonts w:eastAsiaTheme="minorHAnsi"/>
          <w:sz w:val="28"/>
          <w:szCs w:val="28"/>
          <w:lang w:val="ru-RU"/>
        </w:rPr>
        <w:t>. 2020. № 1. С. 79–101.</w:t>
      </w:r>
    </w:p>
    <w:p w14:paraId="117751BC" w14:textId="673BF18A" w:rsidR="00A8704D" w:rsidRDefault="00A8704D" w:rsidP="00B3368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A1AB9">
        <w:rPr>
          <w:rFonts w:eastAsiaTheme="minorHAnsi"/>
          <w:sz w:val="28"/>
          <w:szCs w:val="28"/>
          <w:lang w:val="ru-RU"/>
        </w:rPr>
        <w:t xml:space="preserve">2. Таркова Р. А. Нативная реклама в СМИ как актуальный формат рекламного медиабизнеса // Мир науки, культуры, образования. </w:t>
      </w:r>
      <w:r w:rsidRPr="00734311">
        <w:rPr>
          <w:rFonts w:eastAsiaTheme="minorHAnsi"/>
          <w:sz w:val="28"/>
          <w:szCs w:val="28"/>
          <w:lang w:val="ru-RU"/>
        </w:rPr>
        <w:t xml:space="preserve">2021. № 2 (87). </w:t>
      </w:r>
      <w:r w:rsidRPr="008A1AB9">
        <w:rPr>
          <w:rFonts w:eastAsiaTheme="minorHAnsi"/>
          <w:sz w:val="28"/>
          <w:szCs w:val="28"/>
          <w:lang w:val="ru-RU"/>
        </w:rPr>
        <w:t>С. 513–515.</w:t>
      </w:r>
    </w:p>
    <w:p w14:paraId="6958A7A8" w14:textId="7A7FBCB4" w:rsidR="00E72B7B" w:rsidRPr="00D8676B" w:rsidRDefault="00A8704D" w:rsidP="00B3368A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A1AB9">
        <w:rPr>
          <w:rFonts w:eastAsiaTheme="minorHAnsi"/>
          <w:sz w:val="28"/>
          <w:szCs w:val="28"/>
          <w:lang w:val="ru-RU"/>
        </w:rPr>
        <w:t xml:space="preserve">3. Шевченко С. А. Лонгриды на сайте ТАСС // Челябинский гуманитарий. </w:t>
      </w:r>
      <w:r w:rsidRPr="00A8704D">
        <w:rPr>
          <w:rFonts w:eastAsiaTheme="minorHAnsi"/>
          <w:sz w:val="28"/>
          <w:szCs w:val="28"/>
        </w:rPr>
        <w:t>2021. № 4 (57). С. 47–53.</w:t>
      </w:r>
    </w:p>
    <w:sectPr w:rsidR="00E72B7B" w:rsidRPr="00D8676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16B95"/>
    <w:rsid w:val="00022DE8"/>
    <w:rsid w:val="00041DDA"/>
    <w:rsid w:val="00135896"/>
    <w:rsid w:val="0013696C"/>
    <w:rsid w:val="0017220E"/>
    <w:rsid w:val="001B12CC"/>
    <w:rsid w:val="001E03BA"/>
    <w:rsid w:val="00201BBC"/>
    <w:rsid w:val="00204824"/>
    <w:rsid w:val="002359F2"/>
    <w:rsid w:val="00292075"/>
    <w:rsid w:val="002A578F"/>
    <w:rsid w:val="002D7496"/>
    <w:rsid w:val="002F72F9"/>
    <w:rsid w:val="003203D0"/>
    <w:rsid w:val="00326FE3"/>
    <w:rsid w:val="00345995"/>
    <w:rsid w:val="0034766E"/>
    <w:rsid w:val="00393B9E"/>
    <w:rsid w:val="003D6E66"/>
    <w:rsid w:val="00423971"/>
    <w:rsid w:val="00445605"/>
    <w:rsid w:val="00474FE8"/>
    <w:rsid w:val="004C323F"/>
    <w:rsid w:val="004E41F7"/>
    <w:rsid w:val="004F6EE5"/>
    <w:rsid w:val="005247F3"/>
    <w:rsid w:val="005B6B93"/>
    <w:rsid w:val="00615DA5"/>
    <w:rsid w:val="00661A46"/>
    <w:rsid w:val="006F3998"/>
    <w:rsid w:val="006F76AA"/>
    <w:rsid w:val="007254C4"/>
    <w:rsid w:val="00734311"/>
    <w:rsid w:val="00750EED"/>
    <w:rsid w:val="007B5DCF"/>
    <w:rsid w:val="007D569D"/>
    <w:rsid w:val="007F1826"/>
    <w:rsid w:val="008314EE"/>
    <w:rsid w:val="00865508"/>
    <w:rsid w:val="008863D2"/>
    <w:rsid w:val="008A1AB9"/>
    <w:rsid w:val="008E1077"/>
    <w:rsid w:val="008E205F"/>
    <w:rsid w:val="009106BE"/>
    <w:rsid w:val="00927265"/>
    <w:rsid w:val="00977AF4"/>
    <w:rsid w:val="00A771B7"/>
    <w:rsid w:val="00A8704D"/>
    <w:rsid w:val="00AA2BBB"/>
    <w:rsid w:val="00AA390F"/>
    <w:rsid w:val="00AA4EBC"/>
    <w:rsid w:val="00B3368A"/>
    <w:rsid w:val="00B96E90"/>
    <w:rsid w:val="00BA1DFF"/>
    <w:rsid w:val="00BA5423"/>
    <w:rsid w:val="00BC2CEE"/>
    <w:rsid w:val="00C408AF"/>
    <w:rsid w:val="00C72132"/>
    <w:rsid w:val="00CA673C"/>
    <w:rsid w:val="00D05E6F"/>
    <w:rsid w:val="00D32584"/>
    <w:rsid w:val="00D50B60"/>
    <w:rsid w:val="00D853C3"/>
    <w:rsid w:val="00D8676B"/>
    <w:rsid w:val="00DB47E3"/>
    <w:rsid w:val="00E72B7B"/>
    <w:rsid w:val="00EE39A3"/>
    <w:rsid w:val="00F11B5E"/>
    <w:rsid w:val="00F45822"/>
    <w:rsid w:val="00F55EE6"/>
    <w:rsid w:val="00F56C3D"/>
    <w:rsid w:val="00F62667"/>
    <w:rsid w:val="00F906FF"/>
    <w:rsid w:val="00FA252A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2025-11-09T16:42:00Z</dcterms:created>
  <dcterms:modified xsi:type="dcterms:W3CDTF">2025-11-09T16:54:00Z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