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2E96F" w14:textId="77777777" w:rsidR="00B66AEB" w:rsidRDefault="00B66AEB" w:rsidP="00B66AEB">
      <w:pPr>
        <w:pStyle w:val="ac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Ковнацкий</w:t>
      </w:r>
      <w:proofErr w:type="spellEnd"/>
      <w:r>
        <w:rPr>
          <w:sz w:val="28"/>
          <w:szCs w:val="28"/>
        </w:rPr>
        <w:t xml:space="preserve"> Иван Андреевич</w:t>
      </w:r>
    </w:p>
    <w:p w14:paraId="17F208BD" w14:textId="77777777" w:rsidR="00B66AEB" w:rsidRPr="006200C6" w:rsidRDefault="00B66AEB" w:rsidP="00B66AEB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Московский государственный университет</w:t>
      </w:r>
      <w:r w:rsidRPr="006200C6">
        <w:rPr>
          <w:sz w:val="28"/>
          <w:szCs w:val="28"/>
          <w:lang w:val="ru-RU"/>
        </w:rPr>
        <w:t xml:space="preserve"> имени М.В. Ломоносова (Москва)</w:t>
      </w:r>
    </w:p>
    <w:p w14:paraId="3B460417" w14:textId="77777777" w:rsidR="00B66AEB" w:rsidRPr="006200C6" w:rsidRDefault="00B66AEB" w:rsidP="00B66AEB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  <w:r w:rsidRPr="006200C6">
        <w:rPr>
          <w:sz w:val="28"/>
          <w:szCs w:val="28"/>
          <w:lang w:val="ru-RU"/>
        </w:rPr>
        <w:t>Научный руководитель: канд</w:t>
      </w:r>
      <w:r w:rsidRPr="00B66AEB">
        <w:rPr>
          <w:lang w:val="ru-RU"/>
        </w:rPr>
        <w:t>.</w:t>
      </w:r>
      <w:r w:rsidRPr="006200C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филол</w:t>
      </w:r>
      <w:r w:rsidRPr="00B66AEB">
        <w:rPr>
          <w:lang w:val="ru-RU"/>
        </w:rPr>
        <w:t>.</w:t>
      </w:r>
      <w:r>
        <w:rPr>
          <w:sz w:val="28"/>
          <w:szCs w:val="28"/>
          <w:lang w:val="ru-RU"/>
        </w:rPr>
        <w:t xml:space="preserve"> н</w:t>
      </w:r>
      <w:r w:rsidRPr="00B66AEB">
        <w:rPr>
          <w:lang w:val="ru-RU"/>
        </w:rPr>
        <w:t>.</w:t>
      </w:r>
      <w:r>
        <w:rPr>
          <w:sz w:val="28"/>
          <w:szCs w:val="28"/>
          <w:lang w:val="ru-RU"/>
        </w:rPr>
        <w:t>, доц</w:t>
      </w:r>
      <w:r w:rsidRPr="00B66AEB">
        <w:rPr>
          <w:lang w:val="ru-RU"/>
        </w:rPr>
        <w:t>.</w:t>
      </w:r>
      <w:r w:rsidRPr="006200C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А. Г.</w:t>
      </w:r>
      <w:r w:rsidRPr="00B66AEB">
        <w:rPr>
          <w:lang w:val="ru-RU"/>
        </w:rPr>
        <w:t xml:space="preserve"> </w:t>
      </w:r>
      <w:r w:rsidRPr="006200C6">
        <w:rPr>
          <w:sz w:val="28"/>
          <w:szCs w:val="28"/>
          <w:lang w:val="ru-RU"/>
        </w:rPr>
        <w:t>Слесарев</w:t>
      </w:r>
      <w:r>
        <w:rPr>
          <w:sz w:val="28"/>
          <w:szCs w:val="28"/>
          <w:lang w:val="ru-RU"/>
        </w:rPr>
        <w:t xml:space="preserve"> </w:t>
      </w:r>
    </w:p>
    <w:p w14:paraId="6F845117" w14:textId="77777777" w:rsidR="008C6626" w:rsidRPr="006200C6" w:rsidRDefault="008C6626" w:rsidP="008C6626">
      <w:pPr>
        <w:spacing w:line="360" w:lineRule="auto"/>
        <w:ind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ivankovnatskiy</w:t>
      </w:r>
      <w:proofErr w:type="spellEnd"/>
      <w:r w:rsidRPr="006200C6">
        <w:rPr>
          <w:sz w:val="28"/>
          <w:szCs w:val="28"/>
          <w:lang w:val="ru-RU"/>
        </w:rPr>
        <w:t>@</w:t>
      </w:r>
      <w:proofErr w:type="spellStart"/>
      <w:r>
        <w:rPr>
          <w:sz w:val="28"/>
          <w:szCs w:val="28"/>
        </w:rPr>
        <w:t>yandex</w:t>
      </w:r>
      <w:proofErr w:type="spellEnd"/>
      <w:r w:rsidRPr="006200C6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</w:p>
    <w:p w14:paraId="0817C07F" w14:textId="77777777" w:rsidR="00B66AEB" w:rsidRDefault="00B66AEB" w:rsidP="00B66AEB">
      <w:pPr>
        <w:pStyle w:val="ac"/>
        <w:spacing w:before="0" w:beforeAutospacing="0" w:after="0" w:afterAutospacing="0" w:line="360" w:lineRule="auto"/>
        <w:ind w:firstLine="709"/>
        <w:contextualSpacing/>
        <w:rPr>
          <w:rFonts w:eastAsia="Calibri"/>
          <w:b/>
          <w:sz w:val="28"/>
          <w:szCs w:val="28"/>
          <w:lang w:eastAsia="en-US"/>
        </w:rPr>
      </w:pPr>
    </w:p>
    <w:p w14:paraId="12408F52" w14:textId="77777777" w:rsidR="00B66AEB" w:rsidRDefault="00B66AEB" w:rsidP="00B66AEB">
      <w:pPr>
        <w:pStyle w:val="ac"/>
        <w:spacing w:before="0" w:beforeAutospacing="0" w:after="0" w:afterAutospacing="0" w:line="360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Современный нацизм в Германии и интерпретация проявлений неонацизма в немецкоязычной цифровой периодике</w:t>
      </w:r>
    </w:p>
    <w:p w14:paraId="51C705B2" w14:textId="77777777" w:rsidR="00B66AEB" w:rsidRDefault="00B66AEB" w:rsidP="00B66AEB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bookmarkStart w:id="0" w:name="OLE_LINK35"/>
      <w:bookmarkStart w:id="1" w:name="_Hlk212807890"/>
    </w:p>
    <w:p w14:paraId="5B324D63" w14:textId="77777777" w:rsidR="00B66AEB" w:rsidRPr="003F10B1" w:rsidRDefault="00B66AEB" w:rsidP="00B66AEB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i/>
          <w:iCs/>
          <w:sz w:val="28"/>
          <w:szCs w:val="28"/>
        </w:rPr>
      </w:pPr>
      <w:r w:rsidRPr="003F10B1">
        <w:rPr>
          <w:i/>
          <w:iCs/>
          <w:sz w:val="28"/>
          <w:szCs w:val="28"/>
        </w:rPr>
        <w:t>Исследование посвящено анализу того, как современные немецкоязычные СМИ различного идеологического спектра конструируют медиаобраз неонацизма. На основе материалов о терактах в Галле и Ханау, а также попытке переворота 2022 года выявляются особенности репрезентации правого экстремизма и его связи с политическими акторами.</w:t>
      </w:r>
    </w:p>
    <w:p w14:paraId="33CFB2FF" w14:textId="77777777" w:rsidR="00B66AEB" w:rsidRPr="003F10B1" w:rsidRDefault="00B66AEB" w:rsidP="00B66AEB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i/>
          <w:iCs/>
          <w:sz w:val="28"/>
          <w:szCs w:val="28"/>
        </w:rPr>
      </w:pPr>
      <w:r w:rsidRPr="003F10B1">
        <w:rPr>
          <w:bCs/>
          <w:i/>
          <w:iCs/>
          <w:sz w:val="28"/>
          <w:szCs w:val="28"/>
        </w:rPr>
        <w:t xml:space="preserve">Ключевые слова: идентичность, </w:t>
      </w:r>
      <w:r w:rsidRPr="003F10B1">
        <w:rPr>
          <w:i/>
          <w:iCs/>
          <w:sz w:val="28"/>
          <w:szCs w:val="28"/>
        </w:rPr>
        <w:t xml:space="preserve">неонацизм, </w:t>
      </w:r>
      <w:proofErr w:type="spellStart"/>
      <w:r w:rsidRPr="003F10B1">
        <w:rPr>
          <w:i/>
          <w:iCs/>
          <w:sz w:val="28"/>
          <w:szCs w:val="28"/>
        </w:rPr>
        <w:t>медиадискурс</w:t>
      </w:r>
      <w:proofErr w:type="spellEnd"/>
      <w:r w:rsidRPr="003F10B1">
        <w:rPr>
          <w:i/>
          <w:iCs/>
          <w:sz w:val="28"/>
          <w:szCs w:val="28"/>
        </w:rPr>
        <w:t xml:space="preserve">, Германия, онлайн-СМИ. </w:t>
      </w:r>
    </w:p>
    <w:p w14:paraId="4212A6EB" w14:textId="77777777" w:rsidR="00B66AEB" w:rsidRDefault="00B66AEB" w:rsidP="00B66AEB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609A6DBF" w14:textId="77777777" w:rsidR="00B66AEB" w:rsidRDefault="00B66AEB" w:rsidP="00B66AEB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1945 года Германия пережила кризис национальной идентичности, на смену пришло самосознание, основанное на демократических идеалах [2]. </w:t>
      </w:r>
      <w:r>
        <w:rPr>
          <w:bCs/>
          <w:sz w:val="28"/>
          <w:szCs w:val="28"/>
        </w:rPr>
        <w:t xml:space="preserve">«Денацифицированные» в послевоенные годы западные немцы стали чаще всего говорить о себе как о </w:t>
      </w:r>
      <w:proofErr w:type="spellStart"/>
      <w:r>
        <w:rPr>
          <w:bCs/>
          <w:sz w:val="28"/>
          <w:szCs w:val="28"/>
        </w:rPr>
        <w:t>европейцах</w:t>
      </w:r>
      <w:proofErr w:type="spellEnd"/>
      <w:r>
        <w:rPr>
          <w:bCs/>
          <w:sz w:val="28"/>
          <w:szCs w:val="28"/>
        </w:rPr>
        <w:t xml:space="preserve"> и космополитах и только затем как о немцах [1].</w:t>
      </w:r>
      <w:r>
        <w:rPr>
          <w:sz w:val="28"/>
          <w:szCs w:val="28"/>
        </w:rPr>
        <w:t xml:space="preserve"> Однако глобализация и миграция в последние десятилетия привели к трансформации этой идентичности и возрождению радикальных идей.</w:t>
      </w:r>
    </w:p>
    <w:p w14:paraId="1F711334" w14:textId="77777777" w:rsidR="00B66AEB" w:rsidRDefault="00B66AEB" w:rsidP="00B66AEB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Исследовали выделяют несколько этапов развития неонацизма в Германии [3]. К первому относят 1945‒1973 гг., когда отмечался рост реваншистских настроений. Среди требований неонацистов были прекращение преследования военных преступников и снятие с Германии ответственности за развязывание Второй мировой войны. Второй этап (1973‒2010 гг.) был вызван политикой государства по привлечению трудовых </w:t>
      </w:r>
      <w:r>
        <w:rPr>
          <w:sz w:val="28"/>
          <w:szCs w:val="28"/>
        </w:rPr>
        <w:lastRenderedPageBreak/>
        <w:t xml:space="preserve">мигрантов, реализованной путем заключения двусторонних договоров по найму иностранной рабочей силы. Третий этап в развитии неонацизма в Германии начался на фоне последствий «Арабской весны» (2010 год), вызвавшей новый миграционный поток в Европу. </w:t>
      </w:r>
    </w:p>
    <w:p w14:paraId="4FFA6B0F" w14:textId="77777777" w:rsidR="00B66AEB" w:rsidRDefault="00B66AEB" w:rsidP="00B66AEB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Цифровые СМИ, как основной источник информации для населения, не только информируют, но и формируют идеологический контекст. Поскольку представления о современном нацизме конструируются через </w:t>
      </w:r>
      <w:proofErr w:type="spellStart"/>
      <w:r>
        <w:rPr>
          <w:sz w:val="28"/>
          <w:szCs w:val="28"/>
        </w:rPr>
        <w:t>медиатексты</w:t>
      </w:r>
      <w:proofErr w:type="spellEnd"/>
      <w:r>
        <w:rPr>
          <w:sz w:val="28"/>
          <w:szCs w:val="28"/>
        </w:rPr>
        <w:t xml:space="preserve">, ключевой задачей становится анализ содержания этих публикаций. Материалы немецкоязычной цифровой прессы показывают, что неонацизм репрезентируется как проблема, тесно связанная с вопросами национальной идентичности, миграционной политики и политического популизма. Анализ публикаций по трём резонансным событиям: теракту в Галле (2019), массовому убийству в Ханау (2020) и попытке госпереворота в 2022 году — позволяет выявить закономерности в </w:t>
      </w:r>
      <w:proofErr w:type="spellStart"/>
      <w:r>
        <w:rPr>
          <w:sz w:val="28"/>
          <w:szCs w:val="28"/>
        </w:rPr>
        <w:t>медиаинтерпретациях</w:t>
      </w:r>
      <w:proofErr w:type="spellEnd"/>
      <w:r>
        <w:rPr>
          <w:sz w:val="28"/>
          <w:szCs w:val="28"/>
        </w:rPr>
        <w:t>.</w:t>
      </w:r>
    </w:p>
    <w:p w14:paraId="54EA0EFE" w14:textId="77777777" w:rsidR="00B66AEB" w:rsidRDefault="00B66AEB" w:rsidP="00B66AEB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Издания либерального и центристского спектра (Die Zeit, Der Spiegel, </w:t>
      </w:r>
      <w:proofErr w:type="spellStart"/>
      <w:r>
        <w:rPr>
          <w:sz w:val="28"/>
          <w:szCs w:val="28"/>
        </w:rPr>
        <w:t>Süddeutsche</w:t>
      </w:r>
      <w:proofErr w:type="spellEnd"/>
      <w:r>
        <w:rPr>
          <w:sz w:val="28"/>
          <w:szCs w:val="28"/>
        </w:rPr>
        <w:t xml:space="preserve"> Zeitung, частично FAZ) формируют нарратив о структурной природе правого экстремизма. В их дискурсе подчёркивается связь между преступниками и глобальными ультраправыми организациями и объединениями, а также роль онлайн-платформ в радикализации. Эти СМИ используют методы эмоционального воздействия: приводят истории жертв и представителей мигрантских сообществ, обращаются к риторическим вопросам, демонстрируют социальные последствия преступлений. В отношении партии </w:t>
      </w:r>
      <w:proofErr w:type="spellStart"/>
      <w:r>
        <w:rPr>
          <w:sz w:val="28"/>
          <w:szCs w:val="28"/>
        </w:rPr>
        <w:t>AfD</w:t>
      </w:r>
      <w:proofErr w:type="spellEnd"/>
      <w:r>
        <w:rPr>
          <w:sz w:val="28"/>
          <w:szCs w:val="28"/>
        </w:rPr>
        <w:t xml:space="preserve"> формируется образ политического актора, находящегося в дискурсивной близости к экстремистским кругам, даже при отсутствии прямых связей.</w:t>
      </w:r>
    </w:p>
    <w:p w14:paraId="324DF95F" w14:textId="77777777" w:rsidR="00B66AEB" w:rsidRDefault="00B66AEB" w:rsidP="00B66AEB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Консервативные и правые издания (</w:t>
      </w:r>
      <w:proofErr w:type="spellStart"/>
      <w:r>
        <w:rPr>
          <w:sz w:val="28"/>
          <w:szCs w:val="28"/>
        </w:rPr>
        <w:t>Junge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Freiheit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Zuerst</w:t>
      </w:r>
      <w:proofErr w:type="spellEnd"/>
      <w:r>
        <w:rPr>
          <w:sz w:val="28"/>
          <w:szCs w:val="28"/>
        </w:rPr>
        <w:t xml:space="preserve">!) интерпретируют проблему неонацизма через призму индивидуальной ответственности преступников, а попытки связать террористические акты с определёнными партиями называют политически мотивированными. Используются лексические средства дистанцирования: преступники </w:t>
      </w:r>
      <w:r>
        <w:rPr>
          <w:sz w:val="28"/>
          <w:szCs w:val="28"/>
        </w:rPr>
        <w:lastRenderedPageBreak/>
        <w:t>описываются как «одинокие стрелки», «психически нестабильные лица». Также эти издания критикуют «идеологизированную» политику государства и медийного мейнстрима, который, по мнению редакций, преувеличивает угрозу со стороны правых, игнорируя социальные проблемы и преступность миграционного происхождения.</w:t>
      </w:r>
    </w:p>
    <w:p w14:paraId="746475D8" w14:textId="77777777" w:rsidR="00B66AEB" w:rsidRDefault="00B66AEB" w:rsidP="00B66AEB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Анализ выявляет два противоположных медийных способа конструирования идентичности</w:t>
      </w:r>
      <w:bookmarkEnd w:id="0"/>
      <w:bookmarkEnd w:id="1"/>
      <w:r>
        <w:rPr>
          <w:sz w:val="28"/>
          <w:szCs w:val="28"/>
        </w:rPr>
        <w:t xml:space="preserve">. </w:t>
      </w:r>
      <w:bookmarkStart w:id="2" w:name="OLE_LINK36"/>
      <w:r>
        <w:rPr>
          <w:sz w:val="28"/>
          <w:szCs w:val="28"/>
        </w:rPr>
        <w:t>Эти интерпретации формируют основу для общественного восприятия угроз и влияют на политическую поляризацию в современной Германии.</w:t>
      </w:r>
      <w:bookmarkEnd w:id="2"/>
    </w:p>
    <w:p w14:paraId="4D09D27C" w14:textId="77777777" w:rsidR="00B66AEB" w:rsidRDefault="00B66AEB" w:rsidP="00B66AEB">
      <w:pPr>
        <w:pStyle w:val="ac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</w:p>
    <w:p w14:paraId="0CDCB1FF" w14:textId="77777777" w:rsidR="00B66AEB" w:rsidRDefault="00B66AEB" w:rsidP="00B66AEB">
      <w:pPr>
        <w:pStyle w:val="ac"/>
        <w:spacing w:before="0" w:beforeAutospacing="0" w:after="0" w:afterAutospacing="0"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14:paraId="09A53A0A" w14:textId="77777777" w:rsidR="00B66AEB" w:rsidRDefault="00B66AEB" w:rsidP="00B66AEB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Грошева Г. К вопросу о периодизации процесса трансформации национальной идентичности в Германии второй половины ХХ-ХХ1 В. (по материалам Российской историографии) // Сибирские исторические исследования. 2014. №1.</w:t>
      </w:r>
    </w:p>
    <w:p w14:paraId="22B0402A" w14:textId="77777777" w:rsidR="00B66AEB" w:rsidRDefault="00B66AEB" w:rsidP="00B66AEB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Германии : учебное пособие : в 3 тт. / Под общ. ред. Б. </w:t>
      </w:r>
      <w:proofErr w:type="spellStart"/>
      <w:r>
        <w:rPr>
          <w:sz w:val="28"/>
          <w:szCs w:val="28"/>
        </w:rPr>
        <w:t>Бонвеча</w:t>
      </w:r>
      <w:proofErr w:type="spellEnd"/>
      <w:r>
        <w:rPr>
          <w:sz w:val="28"/>
          <w:szCs w:val="28"/>
        </w:rPr>
        <w:t xml:space="preserve">, | Ю. В. Галактионова I — М.: КДУ, 2008. — Т. 2: От создания </w:t>
      </w:r>
      <w:proofErr w:type="spellStart"/>
      <w:r>
        <w:rPr>
          <w:sz w:val="28"/>
          <w:szCs w:val="28"/>
        </w:rPr>
        <w:t>Германскои</w:t>
      </w:r>
      <w:proofErr w:type="spellEnd"/>
      <w:r>
        <w:rPr>
          <w:sz w:val="28"/>
          <w:szCs w:val="28"/>
        </w:rPr>
        <w:t xml:space="preserve">̆ империи до начала XXI века / А. М. Бет¬ </w:t>
      </w:r>
      <w:proofErr w:type="spellStart"/>
      <w:r>
        <w:rPr>
          <w:sz w:val="28"/>
          <w:szCs w:val="28"/>
        </w:rPr>
        <w:t>макаев</w:t>
      </w:r>
      <w:proofErr w:type="spellEnd"/>
      <w:r>
        <w:rPr>
          <w:sz w:val="28"/>
          <w:szCs w:val="28"/>
        </w:rPr>
        <w:t xml:space="preserve">, Т. А. </w:t>
      </w:r>
      <w:proofErr w:type="spellStart"/>
      <w:r>
        <w:rPr>
          <w:sz w:val="28"/>
          <w:szCs w:val="28"/>
        </w:rPr>
        <w:t>Бяликова</w:t>
      </w:r>
      <w:proofErr w:type="spellEnd"/>
      <w:r>
        <w:rPr>
          <w:sz w:val="28"/>
          <w:szCs w:val="28"/>
        </w:rPr>
        <w:t xml:space="preserve">, 1Ю. В. Галактионов!, [и др.]; отв. ред. 1Ю. В. Галактионов к сост. науч.-справ, аппарата А. А. Мить. </w:t>
      </w:r>
    </w:p>
    <w:p w14:paraId="5E9A5D61" w14:textId="77777777" w:rsidR="00B66AEB" w:rsidRDefault="00B66AEB" w:rsidP="00B66AEB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28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Самохин А., </w:t>
      </w:r>
      <w:proofErr w:type="spellStart"/>
      <w:r>
        <w:rPr>
          <w:sz w:val="28"/>
          <w:szCs w:val="28"/>
        </w:rPr>
        <w:t>Канашина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Е.Неонацизм</w:t>
      </w:r>
      <w:proofErr w:type="spellEnd"/>
      <w:r>
        <w:rPr>
          <w:sz w:val="28"/>
          <w:szCs w:val="28"/>
        </w:rPr>
        <w:t xml:space="preserve"> в Германии: история возрождения // ИСОМ. 2016. №1-2. URL: https://cyberleninka.ru/article/n/neonatsizm-v-germanii-istoriya-vozrozhdeniya (дата обращения: 08.05.2025).</w:t>
      </w:r>
    </w:p>
    <w:p w14:paraId="4F383F76" w14:textId="77777777" w:rsidR="0072327D" w:rsidRPr="00B66AEB" w:rsidRDefault="0072327D" w:rsidP="00B66AEB">
      <w:pPr>
        <w:rPr>
          <w:lang w:val="ru-RU"/>
        </w:rPr>
      </w:pPr>
    </w:p>
    <w:sectPr w:rsidR="0072327D" w:rsidRPr="00B66AE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B69CE"/>
    <w:multiLevelType w:val="hybridMultilevel"/>
    <w:tmpl w:val="BF54886E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>
      <w:start w:val="1"/>
      <w:numFmt w:val="lowerLetter"/>
      <w:lvlText w:val="%2."/>
      <w:lvlJc w:val="left"/>
      <w:pPr>
        <w:ind w:left="2149" w:hanging="360"/>
      </w:pPr>
    </w:lvl>
    <w:lvl w:ilvl="2" w:tplc="0809001B">
      <w:start w:val="1"/>
      <w:numFmt w:val="lowerRoman"/>
      <w:lvlText w:val="%3."/>
      <w:lvlJc w:val="right"/>
      <w:pPr>
        <w:ind w:left="2869" w:hanging="180"/>
      </w:pPr>
    </w:lvl>
    <w:lvl w:ilvl="3" w:tplc="0809000F">
      <w:start w:val="1"/>
      <w:numFmt w:val="decimal"/>
      <w:lvlText w:val="%4."/>
      <w:lvlJc w:val="left"/>
      <w:pPr>
        <w:ind w:left="3589" w:hanging="360"/>
      </w:pPr>
    </w:lvl>
    <w:lvl w:ilvl="4" w:tplc="08090019">
      <w:start w:val="1"/>
      <w:numFmt w:val="lowerLetter"/>
      <w:lvlText w:val="%5."/>
      <w:lvlJc w:val="left"/>
      <w:pPr>
        <w:ind w:left="4309" w:hanging="360"/>
      </w:pPr>
    </w:lvl>
    <w:lvl w:ilvl="5" w:tplc="0809001B">
      <w:start w:val="1"/>
      <w:numFmt w:val="lowerRoman"/>
      <w:lvlText w:val="%6."/>
      <w:lvlJc w:val="right"/>
      <w:pPr>
        <w:ind w:left="5029" w:hanging="180"/>
      </w:pPr>
    </w:lvl>
    <w:lvl w:ilvl="6" w:tplc="0809000F">
      <w:start w:val="1"/>
      <w:numFmt w:val="decimal"/>
      <w:lvlText w:val="%7."/>
      <w:lvlJc w:val="left"/>
      <w:pPr>
        <w:ind w:left="5749" w:hanging="360"/>
      </w:pPr>
    </w:lvl>
    <w:lvl w:ilvl="7" w:tplc="08090019">
      <w:start w:val="1"/>
      <w:numFmt w:val="lowerLetter"/>
      <w:lvlText w:val="%8."/>
      <w:lvlJc w:val="left"/>
      <w:pPr>
        <w:ind w:left="6469" w:hanging="360"/>
      </w:pPr>
    </w:lvl>
    <w:lvl w:ilvl="8" w:tplc="080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615218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14"/>
    <w:rsid w:val="006C0B77"/>
    <w:rsid w:val="0072327D"/>
    <w:rsid w:val="008242FF"/>
    <w:rsid w:val="00870751"/>
    <w:rsid w:val="008C6626"/>
    <w:rsid w:val="00922C48"/>
    <w:rsid w:val="00A66B54"/>
    <w:rsid w:val="00B66AEB"/>
    <w:rsid w:val="00B915B7"/>
    <w:rsid w:val="00DB0272"/>
    <w:rsid w:val="00EA59DF"/>
    <w:rsid w:val="00EE4070"/>
    <w:rsid w:val="00F12C76"/>
    <w:rsid w:val="00FB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77B1"/>
  <w15:chartTrackingRefBased/>
  <w15:docId w15:val="{4C6F4190-AB53-4010-9D48-03748B45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2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4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8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8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8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8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8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8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8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81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B481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B481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B481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B481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B481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B481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B481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B481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B48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481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B48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481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B4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81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B48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48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4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81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B4814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link w:val="ad"/>
    <w:uiPriority w:val="99"/>
    <w:unhideWhenUsed/>
    <w:qFormat/>
    <w:rsid w:val="0072327D"/>
    <w:pPr>
      <w:spacing w:before="100" w:beforeAutospacing="1" w:after="100" w:afterAutospacing="1"/>
    </w:pPr>
    <w:rPr>
      <w:lang w:val="ru-RU" w:eastAsia="ru-RU"/>
    </w:rPr>
  </w:style>
  <w:style w:type="character" w:customStyle="1" w:styleId="ad">
    <w:name w:val="Обычный (Интернет) Знак"/>
    <w:basedOn w:val="a0"/>
    <w:link w:val="ac"/>
    <w:uiPriority w:val="99"/>
    <w:rsid w:val="0072327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Битюцкая</dc:creator>
  <cp:keywords/>
  <dc:description/>
  <cp:lastModifiedBy>Валерия Битюцкая</cp:lastModifiedBy>
  <cp:revision>4</cp:revision>
  <dcterms:created xsi:type="dcterms:W3CDTF">2025-11-16T19:51:00Z</dcterms:created>
  <dcterms:modified xsi:type="dcterms:W3CDTF">2025-11-16T20:43:00Z</dcterms:modified>
</cp:coreProperties>
</file>