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122455" w14:textId="00818556" w:rsidR="00E72B7B" w:rsidRDefault="007A1B71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7A1B71">
        <w:rPr>
          <w:rFonts w:eastAsiaTheme="minorHAnsi"/>
          <w:sz w:val="28"/>
          <w:szCs w:val="28"/>
          <w:lang w:val="ru-RU"/>
        </w:rPr>
        <w:t>Лай Линчжи</w:t>
      </w:r>
    </w:p>
    <w:p w14:paraId="329C9174" w14:textId="77517CCD" w:rsidR="00E72B7B" w:rsidRPr="00AA4EBC" w:rsidRDefault="007A1B71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>
        <w:rPr>
          <w:rFonts w:eastAsiaTheme="minorHAnsi"/>
          <w:i/>
          <w:iCs/>
          <w:sz w:val="28"/>
          <w:szCs w:val="28"/>
          <w:lang w:val="ru-RU"/>
        </w:rPr>
        <w:t>Санкт-Петербургский</w:t>
      </w:r>
      <w:r w:rsidR="0034766E" w:rsidRPr="0034766E">
        <w:rPr>
          <w:rFonts w:eastAsiaTheme="minorHAnsi"/>
          <w:i/>
          <w:iCs/>
          <w:sz w:val="28"/>
          <w:szCs w:val="28"/>
          <w:lang w:val="ru-RU"/>
        </w:rPr>
        <w:t xml:space="preserve"> государственный университет</w:t>
      </w:r>
    </w:p>
    <w:p w14:paraId="0C37494E" w14:textId="0B9919BD" w:rsidR="00FC264D" w:rsidRDefault="007A1B71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  <w:r w:rsidRPr="007A1B71">
        <w:rPr>
          <w:rFonts w:eastAsiaTheme="minorHAnsi"/>
          <w:sz w:val="28"/>
          <w:szCs w:val="28"/>
          <w:lang w:val="ru-RU"/>
        </w:rPr>
        <w:t>1169478672@qq.com</w:t>
      </w:r>
    </w:p>
    <w:p w14:paraId="5CD58552" w14:textId="77777777" w:rsidR="00FC264D" w:rsidRPr="0034766E" w:rsidRDefault="00FC264D" w:rsidP="0034766E">
      <w:pPr>
        <w:spacing w:line="360" w:lineRule="auto"/>
        <w:ind w:firstLine="709"/>
        <w:rPr>
          <w:rFonts w:eastAsiaTheme="minorHAnsi"/>
          <w:sz w:val="28"/>
          <w:szCs w:val="28"/>
          <w:lang w:val="ru-RU"/>
        </w:rPr>
      </w:pPr>
    </w:p>
    <w:p w14:paraId="07DC06A3" w14:textId="77777777" w:rsidR="00915518" w:rsidRDefault="007A1B71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7A1B71">
        <w:rPr>
          <w:rFonts w:eastAsiaTheme="minorHAnsi"/>
          <w:b/>
          <w:bCs/>
          <w:sz w:val="28"/>
          <w:szCs w:val="28"/>
          <w:lang w:val="ru-RU"/>
        </w:rPr>
        <w:t xml:space="preserve">Медиагуманизм в эпоху искусственного интеллекта: </w:t>
      </w:r>
    </w:p>
    <w:p w14:paraId="66FE5A05" w14:textId="0803763F" w:rsidR="00E72B7B" w:rsidRDefault="007A1B71" w:rsidP="00FC264D">
      <w:pPr>
        <w:spacing w:line="360" w:lineRule="auto"/>
        <w:jc w:val="center"/>
        <w:rPr>
          <w:rFonts w:eastAsiaTheme="minorHAnsi"/>
          <w:b/>
          <w:bCs/>
          <w:sz w:val="28"/>
          <w:szCs w:val="28"/>
          <w:lang w:val="ru-RU"/>
        </w:rPr>
      </w:pPr>
      <w:r w:rsidRPr="007A1B71">
        <w:rPr>
          <w:rFonts w:eastAsiaTheme="minorHAnsi"/>
          <w:b/>
          <w:bCs/>
          <w:sz w:val="28"/>
          <w:szCs w:val="28"/>
          <w:lang w:val="ru-RU"/>
        </w:rPr>
        <w:t>вызовы и пути трансформации новостной журналистики</w:t>
      </w:r>
    </w:p>
    <w:p w14:paraId="4ADDFE50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b/>
          <w:bCs/>
          <w:sz w:val="28"/>
          <w:szCs w:val="28"/>
          <w:lang w:val="ru-RU"/>
        </w:rPr>
      </w:pPr>
    </w:p>
    <w:p w14:paraId="0861E9A2" w14:textId="770BC538" w:rsidR="00E72B7B" w:rsidRDefault="007A1B71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A1B71">
        <w:rPr>
          <w:rFonts w:eastAsiaTheme="minorHAnsi"/>
          <w:sz w:val="28"/>
          <w:szCs w:val="28"/>
          <w:lang w:val="ru-RU"/>
        </w:rPr>
        <w:t xml:space="preserve">Развитие искусственного интеллекта трансформирует журналистику, повышая эффективность, однако ставя под сомнение устоявшиеся принципы медиагуманизма. В статье </w:t>
      </w:r>
      <w:r w:rsidR="00915518">
        <w:rPr>
          <w:rFonts w:eastAsiaTheme="minorHAnsi"/>
          <w:sz w:val="28"/>
          <w:szCs w:val="28"/>
          <w:lang w:val="ru-RU"/>
        </w:rPr>
        <w:t>выявля</w:t>
      </w:r>
      <w:r w:rsidRPr="007A1B71">
        <w:rPr>
          <w:rFonts w:eastAsiaTheme="minorHAnsi"/>
          <w:sz w:val="28"/>
          <w:szCs w:val="28"/>
          <w:lang w:val="ru-RU"/>
        </w:rPr>
        <w:t>ются пути у</w:t>
      </w:r>
      <w:r w:rsidR="00915518">
        <w:rPr>
          <w:rFonts w:eastAsiaTheme="minorHAnsi"/>
          <w:sz w:val="28"/>
          <w:szCs w:val="28"/>
          <w:lang w:val="ru-RU"/>
        </w:rPr>
        <w:t>си</w:t>
      </w:r>
      <w:r w:rsidRPr="007A1B71">
        <w:rPr>
          <w:rFonts w:eastAsiaTheme="minorHAnsi"/>
          <w:sz w:val="28"/>
          <w:szCs w:val="28"/>
          <w:lang w:val="ru-RU"/>
        </w:rPr>
        <w:t>ления гуманистического начала в эпоху цифровой трансформации посредством интеграции ценностной рациональности, совершенствования профессиональных стандартов и формирования сбалансированной, этически выверенной медиаэкосистемы</w:t>
      </w:r>
      <w:r w:rsidR="0034766E" w:rsidRPr="0034766E">
        <w:rPr>
          <w:rFonts w:eastAsiaTheme="minorHAnsi"/>
          <w:sz w:val="28"/>
          <w:szCs w:val="28"/>
          <w:lang w:val="ru-RU"/>
        </w:rPr>
        <w:t>.</w:t>
      </w:r>
    </w:p>
    <w:p w14:paraId="2211EA08" w14:textId="542C8DB5" w:rsidR="00E72B7B" w:rsidRDefault="00000000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AA4EBC">
        <w:rPr>
          <w:rFonts w:eastAsiaTheme="minorHAnsi"/>
          <w:i/>
          <w:iCs/>
          <w:sz w:val="28"/>
          <w:szCs w:val="28"/>
          <w:lang w:val="ru-RU"/>
        </w:rPr>
        <w:t>Ключевые слова</w:t>
      </w:r>
      <w:r>
        <w:rPr>
          <w:rFonts w:eastAsiaTheme="minorHAnsi"/>
          <w:sz w:val="28"/>
          <w:szCs w:val="28"/>
          <w:lang w:val="ru-RU"/>
        </w:rPr>
        <w:t xml:space="preserve">: </w:t>
      </w:r>
      <w:r w:rsidR="007A1B71" w:rsidRPr="007A1B71">
        <w:rPr>
          <w:rFonts w:eastAsiaTheme="minorHAnsi"/>
          <w:sz w:val="28"/>
          <w:szCs w:val="28"/>
          <w:lang w:val="ru-RU"/>
        </w:rPr>
        <w:t>медиагуманизм, искусственный интеллект, журналистика, ценностная рациональность, этика</w:t>
      </w:r>
      <w:r>
        <w:rPr>
          <w:rFonts w:eastAsiaTheme="minorHAnsi"/>
          <w:sz w:val="28"/>
          <w:szCs w:val="28"/>
          <w:lang w:val="ru-RU"/>
        </w:rPr>
        <w:t>.</w:t>
      </w:r>
    </w:p>
    <w:p w14:paraId="0D6CA07C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39033D44" w14:textId="77777777" w:rsidR="00631E5F" w:rsidRDefault="007A1B71" w:rsidP="00016B9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A1B71">
        <w:rPr>
          <w:rFonts w:eastAsiaTheme="minorHAnsi"/>
          <w:sz w:val="28"/>
          <w:szCs w:val="28"/>
          <w:lang w:val="ru-RU"/>
        </w:rPr>
        <w:t>Стремительное развитие технологий искусственного интеллекта (ИИ) оказывает кардинальное воздействие на медиаландшафт. Интеллектуальные медиасистемы, оперирующие большими данными и сложными алгоритмами, трансформируют процессы производства и дистрибуции контента, обещая беспрецедентную эффективность и высокую степень персонализации. Однако за очевидными преимуществами технологического прогресса скрывается фундаментальный вызов гуманистическим основам журналистики.</w:t>
      </w:r>
    </w:p>
    <w:p w14:paraId="2EAECEC7" w14:textId="3B54222A" w:rsidR="00631E5F" w:rsidRDefault="007A1B71" w:rsidP="00016B9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A1B71">
        <w:rPr>
          <w:rFonts w:eastAsiaTheme="minorHAnsi"/>
          <w:sz w:val="28"/>
          <w:szCs w:val="28"/>
          <w:lang w:val="ru-RU"/>
        </w:rPr>
        <w:t>Медиагуманизм, понимаемый как ценностная ориентация, ставящая в центр внимания человека, его достоинство и социальную ответственность, подвергается нарастающему давлению. Внедрение ИИ в журналистскую практику сопровождается рядом негативных эффектов, подрывающих гуманистическую составляющую профессии</w:t>
      </w:r>
      <w:r w:rsidR="00915518">
        <w:rPr>
          <w:rFonts w:eastAsiaTheme="minorHAnsi"/>
          <w:sz w:val="28"/>
          <w:szCs w:val="28"/>
          <w:lang w:val="ru-RU"/>
        </w:rPr>
        <w:t>.</w:t>
      </w:r>
      <w:r w:rsidRPr="007A1B71">
        <w:rPr>
          <w:rFonts w:eastAsiaTheme="minorHAnsi"/>
          <w:sz w:val="28"/>
          <w:szCs w:val="28"/>
          <w:lang w:val="ru-RU"/>
        </w:rPr>
        <w:t xml:space="preserve"> </w:t>
      </w:r>
    </w:p>
    <w:p w14:paraId="5D7CBC9F" w14:textId="6541BC6E" w:rsidR="00631E5F" w:rsidRDefault="007A1B71" w:rsidP="00016B9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A1B71">
        <w:rPr>
          <w:rFonts w:eastAsiaTheme="minorHAnsi"/>
          <w:sz w:val="28"/>
          <w:szCs w:val="28"/>
          <w:lang w:val="ru-RU"/>
        </w:rPr>
        <w:t xml:space="preserve">Преобладание инструментальной рациональности над ценностной. Современные алгоритмы ИИ, ориентированные на максимизацию </w:t>
      </w:r>
      <w:r w:rsidRPr="007A1B71">
        <w:rPr>
          <w:rFonts w:eastAsiaTheme="minorHAnsi"/>
          <w:sz w:val="28"/>
          <w:szCs w:val="28"/>
          <w:lang w:val="ru-RU"/>
        </w:rPr>
        <w:lastRenderedPageBreak/>
        <w:t>вовлеченности аудитории и увеличение экономической выгоды, нередко способствуют распространению низкопробного и сенсационного контента в ущерб глубокому анализу и освещению социально значимых проблем</w:t>
      </w:r>
      <w:r w:rsidR="00631E5F">
        <w:rPr>
          <w:rFonts w:eastAsiaTheme="minorHAnsi"/>
          <w:sz w:val="28"/>
          <w:szCs w:val="28"/>
          <w:lang w:val="ru-RU"/>
        </w:rPr>
        <w:t xml:space="preserve"> </w:t>
      </w:r>
      <w:r w:rsidRPr="007A1B71">
        <w:rPr>
          <w:rFonts w:eastAsiaTheme="minorHAnsi"/>
          <w:sz w:val="28"/>
          <w:szCs w:val="28"/>
          <w:lang w:val="ru-RU"/>
        </w:rPr>
        <w:t>[2</w:t>
      </w:r>
      <w:r w:rsidR="0040175C">
        <w:rPr>
          <w:rFonts w:eastAsiaTheme="minorHAnsi"/>
          <w:sz w:val="28"/>
          <w:szCs w:val="28"/>
          <w:lang w:val="ru-RU"/>
        </w:rPr>
        <w:t>:</w:t>
      </w:r>
      <w:r w:rsidR="0040175C" w:rsidRPr="0040175C">
        <w:rPr>
          <w:rFonts w:eastAsiaTheme="minorHAnsi"/>
          <w:sz w:val="28"/>
          <w:szCs w:val="28"/>
          <w:lang w:val="ru-RU"/>
        </w:rPr>
        <w:t xml:space="preserve"> 56</w:t>
      </w:r>
      <w:r w:rsidRPr="007A1B71">
        <w:rPr>
          <w:rFonts w:eastAsiaTheme="minorHAnsi"/>
          <w:sz w:val="28"/>
          <w:szCs w:val="28"/>
          <w:lang w:val="ru-RU"/>
        </w:rPr>
        <w:t>]. Наблюдается тенденция к упрощению и поверхностности материалов, что негативно сказывается на качестве журналистской работы</w:t>
      </w:r>
      <w:r w:rsidR="00915518">
        <w:rPr>
          <w:rFonts w:eastAsiaTheme="minorHAnsi"/>
          <w:sz w:val="28"/>
          <w:szCs w:val="28"/>
          <w:lang w:val="ru-RU"/>
        </w:rPr>
        <w:t>.</w:t>
      </w:r>
    </w:p>
    <w:p w14:paraId="743029FC" w14:textId="3A7080BB" w:rsidR="00631E5F" w:rsidRDefault="007A1B71" w:rsidP="00016B9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A1B71">
        <w:rPr>
          <w:rFonts w:eastAsiaTheme="minorHAnsi"/>
          <w:sz w:val="28"/>
          <w:szCs w:val="28"/>
          <w:lang w:val="ru-RU"/>
        </w:rPr>
        <w:t>Возникновение феномена отчуждения аудитории и формирование «информационных пузырей». Алгоритмические рекомендации, призванные обеспечить персонализацию контента, зачастую замыкают пользователей в так называемых «информационных пузырях», ограничивая их доступ к разнообразным точкам зрения и альтернативным интерпретациям событий</w:t>
      </w:r>
      <w:r w:rsidR="00631E5F">
        <w:rPr>
          <w:rFonts w:eastAsiaTheme="minorHAnsi"/>
          <w:sz w:val="28"/>
          <w:szCs w:val="28"/>
          <w:lang w:val="ru-RU"/>
        </w:rPr>
        <w:t xml:space="preserve"> </w:t>
      </w:r>
      <w:r w:rsidRPr="007A1B71">
        <w:rPr>
          <w:rFonts w:eastAsiaTheme="minorHAnsi"/>
          <w:sz w:val="28"/>
          <w:szCs w:val="28"/>
          <w:lang w:val="ru-RU"/>
        </w:rPr>
        <w:t>[3]. Это подрывает основу для конструктивного общественного диалога, приводит к когнитивным искажениям и способствует усилению социальной поляризации</w:t>
      </w:r>
      <w:r w:rsidR="00915518">
        <w:rPr>
          <w:rFonts w:eastAsiaTheme="minorHAnsi"/>
          <w:sz w:val="28"/>
          <w:szCs w:val="28"/>
          <w:lang w:val="ru-RU"/>
        </w:rPr>
        <w:t>.</w:t>
      </w:r>
    </w:p>
    <w:p w14:paraId="24B76FFE" w14:textId="78E9B802" w:rsidR="00631E5F" w:rsidRDefault="007A1B71" w:rsidP="00016B9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A1B71">
        <w:rPr>
          <w:rFonts w:eastAsiaTheme="minorHAnsi"/>
          <w:sz w:val="28"/>
          <w:szCs w:val="28"/>
          <w:lang w:val="ru-RU"/>
        </w:rPr>
        <w:t>Эрозия профессиональной роли журналиста и обострение этических дилемм. Автоматизация журналистских процессов ведет к «диффузии субъекта ответственности», затрудняя определение виновных в случае этических нарушений</w:t>
      </w:r>
      <w:r w:rsidR="00631E5F">
        <w:rPr>
          <w:rFonts w:eastAsiaTheme="minorHAnsi"/>
          <w:sz w:val="28"/>
          <w:szCs w:val="28"/>
          <w:lang w:val="ru-RU"/>
        </w:rPr>
        <w:t xml:space="preserve"> </w:t>
      </w:r>
      <w:r w:rsidRPr="007A1B71">
        <w:rPr>
          <w:rFonts w:eastAsiaTheme="minorHAnsi"/>
          <w:sz w:val="28"/>
          <w:szCs w:val="28"/>
          <w:lang w:val="ru-RU"/>
        </w:rPr>
        <w:t>[5]. Кроме того, стремление к увеличению трафика зачастую поощряет эксплуатацию трагических событий и нарушение приватности, нанося вторичную травму пострадавшим [4]</w:t>
      </w:r>
      <w:r w:rsidR="00915518">
        <w:rPr>
          <w:rFonts w:eastAsiaTheme="minorHAnsi"/>
          <w:sz w:val="28"/>
          <w:szCs w:val="28"/>
          <w:lang w:val="ru-RU"/>
        </w:rPr>
        <w:t>.</w:t>
      </w:r>
      <w:r w:rsidRPr="007A1B71">
        <w:rPr>
          <w:rFonts w:eastAsiaTheme="minorHAnsi"/>
          <w:sz w:val="28"/>
          <w:szCs w:val="28"/>
          <w:lang w:val="ru-RU"/>
        </w:rPr>
        <w:t xml:space="preserve"> </w:t>
      </w:r>
    </w:p>
    <w:p w14:paraId="18DBA609" w14:textId="77777777" w:rsidR="00631E5F" w:rsidRDefault="007A1B71" w:rsidP="00016B9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A1B71">
        <w:rPr>
          <w:rFonts w:eastAsiaTheme="minorHAnsi"/>
          <w:sz w:val="28"/>
          <w:szCs w:val="28"/>
          <w:lang w:val="ru-RU"/>
        </w:rPr>
        <w:t xml:space="preserve">Угрозы приватности и распространение датаизма. Широкомасштабный сбор и анализ пользовательских данных создают серьезные риски нарушения личных границ и злоупотребления информацией. Датаизм, ставящий данные выше человеческого опыта и моральных соображений, представляет угрозу для принципов индивидуализма и гуманизма [1]. </w:t>
      </w:r>
    </w:p>
    <w:p w14:paraId="0E3CF57C" w14:textId="60A4968A" w:rsidR="00631E5F" w:rsidRDefault="007A1B71" w:rsidP="00016B9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A1B71">
        <w:rPr>
          <w:rFonts w:eastAsiaTheme="minorHAnsi"/>
          <w:sz w:val="28"/>
          <w:szCs w:val="28"/>
          <w:lang w:val="ru-RU"/>
        </w:rPr>
        <w:t>В целях преодоления указанных негативных тенденций предлагаются следующие пути трансформации и у</w:t>
      </w:r>
      <w:r w:rsidR="00915518">
        <w:rPr>
          <w:rFonts w:eastAsiaTheme="minorHAnsi"/>
          <w:sz w:val="28"/>
          <w:szCs w:val="28"/>
          <w:lang w:val="ru-RU"/>
        </w:rPr>
        <w:t>си</w:t>
      </w:r>
      <w:r w:rsidRPr="007A1B71">
        <w:rPr>
          <w:rFonts w:eastAsiaTheme="minorHAnsi"/>
          <w:sz w:val="28"/>
          <w:szCs w:val="28"/>
          <w:lang w:val="ru-RU"/>
        </w:rPr>
        <w:t>ления медиагуманизма</w:t>
      </w:r>
      <w:r w:rsidR="00915518">
        <w:rPr>
          <w:rFonts w:eastAsiaTheme="minorHAnsi"/>
          <w:sz w:val="28"/>
          <w:szCs w:val="28"/>
          <w:lang w:val="ru-RU"/>
        </w:rPr>
        <w:t>.</w:t>
      </w:r>
      <w:r w:rsidRPr="007A1B71">
        <w:rPr>
          <w:rFonts w:eastAsiaTheme="minorHAnsi"/>
          <w:sz w:val="28"/>
          <w:szCs w:val="28"/>
          <w:lang w:val="ru-RU"/>
        </w:rPr>
        <w:t xml:space="preserve"> </w:t>
      </w:r>
    </w:p>
    <w:p w14:paraId="1A869361" w14:textId="4611A25F" w:rsidR="00631E5F" w:rsidRDefault="007A1B71" w:rsidP="00016B9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A1B71">
        <w:rPr>
          <w:rFonts w:eastAsiaTheme="minorHAnsi"/>
          <w:sz w:val="28"/>
          <w:szCs w:val="28"/>
          <w:lang w:val="ru-RU"/>
        </w:rPr>
        <w:t xml:space="preserve">Сохранение ценностного ядра и углубление профессионализма. Профессиональный журналист, обладающий критическим мышлением и развитым чувством социальной ответственности, остается незаменимым в </w:t>
      </w:r>
      <w:r w:rsidR="0040175C">
        <w:rPr>
          <w:rFonts w:eastAsiaTheme="minorHAnsi"/>
          <w:sz w:val="28"/>
          <w:szCs w:val="28"/>
          <w:lang w:val="ru-RU"/>
        </w:rPr>
        <w:t>выработке</w:t>
      </w:r>
      <w:r w:rsidRPr="007A1B71">
        <w:rPr>
          <w:rFonts w:eastAsiaTheme="minorHAnsi"/>
          <w:sz w:val="28"/>
          <w:szCs w:val="28"/>
          <w:lang w:val="ru-RU"/>
        </w:rPr>
        <w:t xml:space="preserve"> ценностных суждений и установлении социально-эмоциональных </w:t>
      </w:r>
      <w:r w:rsidRPr="007A1B71">
        <w:rPr>
          <w:rFonts w:eastAsiaTheme="minorHAnsi"/>
          <w:sz w:val="28"/>
          <w:szCs w:val="28"/>
          <w:lang w:val="ru-RU"/>
        </w:rPr>
        <w:lastRenderedPageBreak/>
        <w:t>связей с аудиторией. Ключевой задачей является интеграция принципов медиагуманизма в этические кодексы и нормативные документы медиаорганизаций. Необходимо разрабатывать детальные руководства для работы в специфических ситуациях, требующих принятия сложных этических решений, и усиливать подготовку журналистов в области профессиональной этики</w:t>
      </w:r>
      <w:r w:rsidR="0040175C">
        <w:rPr>
          <w:rFonts w:eastAsiaTheme="minorHAnsi"/>
          <w:sz w:val="28"/>
          <w:szCs w:val="28"/>
          <w:lang w:val="ru-RU"/>
        </w:rPr>
        <w:t>.</w:t>
      </w:r>
    </w:p>
    <w:p w14:paraId="10A851D3" w14:textId="5CDE9E70" w:rsidR="00631E5F" w:rsidRDefault="007A1B71" w:rsidP="00016B9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A1B71">
        <w:rPr>
          <w:rFonts w:eastAsiaTheme="minorHAnsi"/>
          <w:sz w:val="28"/>
          <w:szCs w:val="28"/>
          <w:lang w:val="ru-RU"/>
        </w:rPr>
        <w:t>Гармонизация инструментальной и ценностной рациональности. Технологии искусственного интеллекта должны служить целям гуманизма и способствовать реализации общественно значимых задач. Это предполагает внедрение этических норм в алгоритмические модели, обеспечение прозрачности алгоритмов и их настройку на продвижение не только релевантного, но и социально полезного контента</w:t>
      </w:r>
      <w:r w:rsidR="0040175C">
        <w:rPr>
          <w:rFonts w:eastAsiaTheme="minorHAnsi"/>
          <w:sz w:val="28"/>
          <w:szCs w:val="28"/>
          <w:lang w:val="ru-RU"/>
        </w:rPr>
        <w:t>.</w:t>
      </w:r>
    </w:p>
    <w:p w14:paraId="3FC6F7FC" w14:textId="112A1AAB" w:rsidR="00631E5F" w:rsidRDefault="007A1B71" w:rsidP="00016B9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A1B71">
        <w:rPr>
          <w:rFonts w:eastAsiaTheme="minorHAnsi"/>
          <w:sz w:val="28"/>
          <w:szCs w:val="28"/>
          <w:lang w:val="ru-RU"/>
        </w:rPr>
        <w:t>Инновации в нарративных моделях с акцентом на гуманитарную заботу. Иммерсивные технологии (VR/AR) и интерактивное повествование обладают потенциалом для усиления эмпатического опыта аудитории и более бережного представления чувствительного контента, например при освещении стихийных бедствий и гуманитарных катастроф. Это требует от журналистов выхода за рамки поверхностного изложения фактов, углубления в суть происходящего, пристального внимания к судьбам отдельных людей и преобразования новостных репортажей из простой передачи информации в инструмент построения содержательного и «теплого» общественного диалога</w:t>
      </w:r>
      <w:r w:rsidR="00631E5F">
        <w:rPr>
          <w:rFonts w:eastAsiaTheme="minorHAnsi"/>
          <w:sz w:val="28"/>
          <w:szCs w:val="28"/>
          <w:lang w:val="ru-RU"/>
        </w:rPr>
        <w:t xml:space="preserve"> </w:t>
      </w:r>
      <w:r w:rsidRPr="007A1B71">
        <w:rPr>
          <w:rFonts w:eastAsiaTheme="minorHAnsi"/>
          <w:sz w:val="28"/>
          <w:szCs w:val="28"/>
          <w:lang w:val="ru-RU"/>
        </w:rPr>
        <w:t>[4]</w:t>
      </w:r>
      <w:r w:rsidR="0040175C">
        <w:rPr>
          <w:rFonts w:eastAsiaTheme="minorHAnsi"/>
          <w:sz w:val="28"/>
          <w:szCs w:val="28"/>
          <w:lang w:val="ru-RU"/>
        </w:rPr>
        <w:t>.</w:t>
      </w:r>
    </w:p>
    <w:p w14:paraId="1BBF594B" w14:textId="77777777" w:rsidR="0040175C" w:rsidRDefault="0040175C" w:rsidP="00016B9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>
        <w:rPr>
          <w:rFonts w:eastAsiaTheme="minorHAnsi"/>
          <w:sz w:val="28"/>
          <w:szCs w:val="28"/>
          <w:lang w:val="ru-RU"/>
        </w:rPr>
        <w:t>Развит</w:t>
      </w:r>
      <w:r w:rsidR="007A1B71" w:rsidRPr="007A1B71">
        <w:rPr>
          <w:rFonts w:eastAsiaTheme="minorHAnsi"/>
          <w:sz w:val="28"/>
          <w:szCs w:val="28"/>
          <w:lang w:val="ru-RU"/>
        </w:rPr>
        <w:t>ие медиаграмотности и построение экосистемы сотрудничества. Повышение уровня медиаграмотности позволяет пользователям более критично оценивать информацию, распознавать фейки и отличать качественную журналистику от манипулятивных материалов. Медиаорганизациям необходимо выстраивать партнерские отношения с академическими институтами и IT-компаниями для совместной выработки этических стандартов и обмена опытом</w:t>
      </w:r>
      <w:r w:rsidR="00631E5F">
        <w:rPr>
          <w:rFonts w:eastAsiaTheme="minorHAnsi"/>
          <w:sz w:val="28"/>
          <w:szCs w:val="28"/>
          <w:lang w:val="ru-RU"/>
        </w:rPr>
        <w:t xml:space="preserve"> </w:t>
      </w:r>
      <w:r w:rsidR="007A1B71" w:rsidRPr="007A1B71">
        <w:rPr>
          <w:rFonts w:eastAsiaTheme="minorHAnsi"/>
          <w:sz w:val="28"/>
          <w:szCs w:val="28"/>
          <w:lang w:val="ru-RU"/>
        </w:rPr>
        <w:t xml:space="preserve">[1]. </w:t>
      </w:r>
    </w:p>
    <w:p w14:paraId="4175A62C" w14:textId="75895A95" w:rsidR="00E72B7B" w:rsidRDefault="007A1B71" w:rsidP="00016B95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A1B71">
        <w:rPr>
          <w:rFonts w:eastAsiaTheme="minorHAnsi"/>
          <w:sz w:val="28"/>
          <w:szCs w:val="28"/>
          <w:lang w:val="ru-RU"/>
        </w:rPr>
        <w:lastRenderedPageBreak/>
        <w:t>Таким образом, эпоха искусственного интеллекта бросает вызов традиционным основам журналистики, но одновременно открывает новые возможности для развития медиагуманизма. Успешное будущее журналистской индустрии зависит от способности сохранить человека в центре цифровой трансформации, обеспечив синергию между эффективностью технологий и ценностями гуманитарной заботы, социальной ответственности и человеческого достоинства</w:t>
      </w:r>
      <w:r w:rsidR="0034766E">
        <w:rPr>
          <w:rFonts w:eastAsiaTheme="minorHAnsi"/>
          <w:sz w:val="28"/>
          <w:szCs w:val="28"/>
          <w:lang w:val="ru-RU"/>
        </w:rPr>
        <w:t>.</w:t>
      </w:r>
    </w:p>
    <w:p w14:paraId="28861AD2" w14:textId="77777777" w:rsidR="00E72B7B" w:rsidRDefault="00E72B7B">
      <w:p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</w:p>
    <w:p w14:paraId="679BC37B" w14:textId="42C3F0EA" w:rsidR="00E72B7B" w:rsidRPr="00D50B60" w:rsidRDefault="00D50B60" w:rsidP="00D50B60">
      <w:pPr>
        <w:spacing w:line="360" w:lineRule="auto"/>
        <w:ind w:firstLine="709"/>
        <w:jc w:val="both"/>
        <w:rPr>
          <w:rFonts w:eastAsiaTheme="minorHAnsi"/>
          <w:i/>
          <w:iCs/>
          <w:sz w:val="28"/>
          <w:szCs w:val="28"/>
          <w:lang w:val="ru-RU"/>
        </w:rPr>
      </w:pPr>
      <w:r w:rsidRPr="00D50B60">
        <w:rPr>
          <w:rFonts w:eastAsiaTheme="minorHAnsi"/>
          <w:i/>
          <w:iCs/>
          <w:sz w:val="28"/>
          <w:szCs w:val="28"/>
          <w:lang w:val="ru-RU"/>
        </w:rPr>
        <w:t>Литература</w:t>
      </w:r>
    </w:p>
    <w:p w14:paraId="4FAA7945" w14:textId="44EE1B2C" w:rsidR="007A1B71" w:rsidRDefault="007A1B71" w:rsidP="00FC264D">
      <w:pPr>
        <w:numPr>
          <w:ilvl w:val="0"/>
          <w:numId w:val="1"/>
        </w:num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A1B71">
        <w:rPr>
          <w:rFonts w:eastAsiaTheme="minorHAnsi"/>
          <w:sz w:val="28"/>
          <w:szCs w:val="28"/>
          <w:lang w:val="ru-RU"/>
        </w:rPr>
        <w:t>Гэ Минь, Чжан Линь. Исследование проблем нарушения приватности в эпоху интеллектуальных медиа и путей их решения // Journal of News Research. 2021. № 18. С. 22</w:t>
      </w:r>
      <w:r w:rsidR="0040175C" w:rsidRPr="0040175C">
        <w:rPr>
          <w:rFonts w:eastAsiaTheme="minorHAnsi"/>
          <w:sz w:val="28"/>
          <w:szCs w:val="28"/>
          <w:lang w:val="ru-RU"/>
        </w:rPr>
        <w:t>–</w:t>
      </w:r>
      <w:r w:rsidRPr="007A1B71">
        <w:rPr>
          <w:rFonts w:eastAsiaTheme="minorHAnsi"/>
          <w:sz w:val="28"/>
          <w:szCs w:val="28"/>
          <w:lang w:val="ru-RU"/>
        </w:rPr>
        <w:t xml:space="preserve">23. </w:t>
      </w:r>
    </w:p>
    <w:p w14:paraId="20C7385B" w14:textId="354F10F8" w:rsidR="007A1B71" w:rsidRDefault="007A1B71" w:rsidP="00FC264D">
      <w:pPr>
        <w:numPr>
          <w:ilvl w:val="0"/>
          <w:numId w:val="1"/>
        </w:num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A1B71">
        <w:rPr>
          <w:rFonts w:eastAsiaTheme="minorHAnsi"/>
          <w:sz w:val="28"/>
          <w:szCs w:val="28"/>
          <w:lang w:val="ru-RU"/>
        </w:rPr>
        <w:t>Пань Цинцин. Исследование ценностной рациональности новостных медиа в эпоху интеллектуальных медиа</w:t>
      </w:r>
      <w:r w:rsidR="0040175C">
        <w:rPr>
          <w:rFonts w:eastAsiaTheme="minorHAnsi"/>
          <w:sz w:val="28"/>
          <w:szCs w:val="28"/>
          <w:lang w:val="ru-RU"/>
        </w:rPr>
        <w:t>:</w:t>
      </w:r>
      <w:r w:rsidRPr="007A1B71">
        <w:rPr>
          <w:rFonts w:eastAsiaTheme="minorHAnsi"/>
          <w:sz w:val="28"/>
          <w:szCs w:val="28"/>
          <w:lang w:val="ru-RU"/>
        </w:rPr>
        <w:t xml:space="preserve"> </w:t>
      </w:r>
      <w:r w:rsidR="0040175C">
        <w:rPr>
          <w:rFonts w:eastAsiaTheme="minorHAnsi"/>
          <w:sz w:val="28"/>
          <w:szCs w:val="28"/>
          <w:lang w:val="ru-RU"/>
        </w:rPr>
        <w:t>м</w:t>
      </w:r>
      <w:r w:rsidRPr="007A1B71">
        <w:rPr>
          <w:rFonts w:eastAsiaTheme="minorHAnsi"/>
          <w:sz w:val="28"/>
          <w:szCs w:val="28"/>
          <w:lang w:val="ru-RU"/>
        </w:rPr>
        <w:t xml:space="preserve">агистерская диссертация. Цзинань: Шаньдунский педагогический университет, 2019. </w:t>
      </w:r>
    </w:p>
    <w:p w14:paraId="178C5B65" w14:textId="50AF497C" w:rsidR="007A1B71" w:rsidRDefault="007A1B71" w:rsidP="00FC264D">
      <w:pPr>
        <w:numPr>
          <w:ilvl w:val="0"/>
          <w:numId w:val="1"/>
        </w:num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A1B71">
        <w:rPr>
          <w:rFonts w:eastAsiaTheme="minorHAnsi"/>
          <w:sz w:val="28"/>
          <w:szCs w:val="28"/>
          <w:lang w:val="ru-RU"/>
        </w:rPr>
        <w:t>Сун Ян, Ло Чжи. Об отчуждении новостной ценности в условиях датаизма // Молодой журналист. 2023. № 3. С. 35</w:t>
      </w:r>
      <w:r w:rsidR="0040175C" w:rsidRPr="0040175C">
        <w:rPr>
          <w:rFonts w:eastAsiaTheme="minorHAnsi"/>
          <w:sz w:val="28"/>
          <w:szCs w:val="28"/>
          <w:lang w:val="ru-RU"/>
        </w:rPr>
        <w:t>–</w:t>
      </w:r>
      <w:r w:rsidRPr="007A1B71">
        <w:rPr>
          <w:rFonts w:eastAsiaTheme="minorHAnsi"/>
          <w:sz w:val="28"/>
          <w:szCs w:val="28"/>
          <w:lang w:val="ru-RU"/>
        </w:rPr>
        <w:t xml:space="preserve">37. </w:t>
      </w:r>
    </w:p>
    <w:p w14:paraId="22B0330C" w14:textId="7A295B52" w:rsidR="007A1B71" w:rsidRDefault="007A1B71" w:rsidP="00FC264D">
      <w:pPr>
        <w:numPr>
          <w:ilvl w:val="0"/>
          <w:numId w:val="1"/>
        </w:num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A1B71">
        <w:rPr>
          <w:rFonts w:eastAsiaTheme="minorHAnsi"/>
          <w:sz w:val="28"/>
          <w:szCs w:val="28"/>
          <w:lang w:val="ru-RU"/>
        </w:rPr>
        <w:t>Хань Цзиньсинь. Анализ гуманистической заботы в новостных репортажах в условиях цифровой эпохи // West China Broadcasting TV. 2025. Т. 46. № 10. С. 53</w:t>
      </w:r>
      <w:r w:rsidR="0040175C" w:rsidRPr="0040175C">
        <w:rPr>
          <w:rFonts w:eastAsiaTheme="minorHAnsi"/>
          <w:sz w:val="28"/>
          <w:szCs w:val="28"/>
          <w:lang w:val="ru-RU"/>
        </w:rPr>
        <w:t>–</w:t>
      </w:r>
      <w:r w:rsidRPr="007A1B71">
        <w:rPr>
          <w:rFonts w:eastAsiaTheme="minorHAnsi"/>
          <w:sz w:val="28"/>
          <w:szCs w:val="28"/>
          <w:lang w:val="ru-RU"/>
        </w:rPr>
        <w:t xml:space="preserve">56. </w:t>
      </w:r>
    </w:p>
    <w:p w14:paraId="6958A7A8" w14:textId="5920CD8B" w:rsidR="00E72B7B" w:rsidRPr="0034766E" w:rsidRDefault="007A1B71" w:rsidP="00FC264D">
      <w:pPr>
        <w:numPr>
          <w:ilvl w:val="0"/>
          <w:numId w:val="1"/>
        </w:numPr>
        <w:spacing w:line="360" w:lineRule="auto"/>
        <w:ind w:firstLine="709"/>
        <w:jc w:val="both"/>
        <w:rPr>
          <w:rFonts w:eastAsiaTheme="minorHAnsi"/>
          <w:sz w:val="28"/>
          <w:szCs w:val="28"/>
          <w:lang w:val="ru-RU"/>
        </w:rPr>
      </w:pPr>
      <w:r w:rsidRPr="007A1B71">
        <w:rPr>
          <w:rFonts w:eastAsiaTheme="minorHAnsi"/>
          <w:sz w:val="28"/>
          <w:szCs w:val="28"/>
          <w:lang w:val="ru-RU"/>
        </w:rPr>
        <w:t>Юй Хуншэн, Ло Бинь. Дилемма и рефлексия медийной этики в условиях интеллектуальной коммуникации // Journal of Qiqihar University (Phi &amp; Soc Sci). 2020. № 11. С. 35</w:t>
      </w:r>
      <w:r w:rsidR="0040175C" w:rsidRPr="0040175C">
        <w:rPr>
          <w:rFonts w:eastAsiaTheme="minorHAnsi"/>
          <w:sz w:val="28"/>
          <w:szCs w:val="28"/>
          <w:lang w:val="ru-RU"/>
        </w:rPr>
        <w:t>–</w:t>
      </w:r>
      <w:r w:rsidRPr="007A1B71">
        <w:rPr>
          <w:rFonts w:eastAsiaTheme="minorHAnsi"/>
          <w:sz w:val="28"/>
          <w:szCs w:val="28"/>
          <w:lang w:val="ru-RU"/>
        </w:rPr>
        <w:t>39.</w:t>
      </w:r>
    </w:p>
    <w:sectPr w:rsidR="00E72B7B" w:rsidRPr="0034766E">
      <w:pgSz w:w="11906" w:h="16838"/>
      <w:pgMar w:top="960" w:right="1106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CCA963"/>
    <w:multiLevelType w:val="singleLevel"/>
    <w:tmpl w:val="2ACCA963"/>
    <w:lvl w:ilvl="0">
      <w:start w:val="1"/>
      <w:numFmt w:val="decimal"/>
      <w:suff w:val="space"/>
      <w:lvlText w:val="%1."/>
      <w:lvlJc w:val="left"/>
    </w:lvl>
  </w:abstractNum>
  <w:num w:numId="1" w16cid:durableId="20683385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B7B"/>
    <w:rsid w:val="00016B95"/>
    <w:rsid w:val="000B5FAA"/>
    <w:rsid w:val="0017220E"/>
    <w:rsid w:val="002F72F9"/>
    <w:rsid w:val="0034766E"/>
    <w:rsid w:val="0040175C"/>
    <w:rsid w:val="004C323F"/>
    <w:rsid w:val="00631E5F"/>
    <w:rsid w:val="007254C4"/>
    <w:rsid w:val="007A1B71"/>
    <w:rsid w:val="00915518"/>
    <w:rsid w:val="00A368BC"/>
    <w:rsid w:val="00A44029"/>
    <w:rsid w:val="00A771B7"/>
    <w:rsid w:val="00AA2BBB"/>
    <w:rsid w:val="00AA4EBC"/>
    <w:rsid w:val="00BA5423"/>
    <w:rsid w:val="00CA673C"/>
    <w:rsid w:val="00D50B60"/>
    <w:rsid w:val="00E72B7B"/>
    <w:rsid w:val="00FC264D"/>
    <w:rsid w:val="6095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7E48"/>
  <w15:docId w15:val="{4FB7E3D4-87D3-4165-BB98-92F80F287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semiHidden="1" w:uiPriority="99" w:unhideWhenUsed="1"/>
    <w:lsdException w:name="caption" w:semiHidden="1" w:unhideWhenUsed="1" w:qFormat="1"/>
    <w:lsdException w:name="footnote reference" w:semiHidden="1" w:uiPriority="99" w:unhideWhenUsed="1"/>
    <w:lsdException w:name="Title" w:qFormat="1"/>
    <w:lsdException w:name="Default Paragraph Font" w:semiHidden="1"/>
    <w:lsdException w:name="Subtitle" w:qFormat="1"/>
    <w:lsdException w:name="Hyperlink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next w:val="a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next w:val="a"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next w:val="a"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next w:val="a"/>
    <w:qFormat/>
    <w:pPr>
      <w:outlineLvl w:val="3"/>
    </w:pPr>
    <w:rPr>
      <w:i/>
      <w:iCs/>
      <w:color w:val="2E74B5"/>
      <w:sz w:val="24"/>
      <w:szCs w:val="24"/>
    </w:rPr>
  </w:style>
  <w:style w:type="paragraph" w:styleId="5">
    <w:name w:val="heading 5"/>
    <w:next w:val="a"/>
    <w:qFormat/>
    <w:pPr>
      <w:outlineLvl w:val="4"/>
    </w:pPr>
    <w:rPr>
      <w:color w:val="2E74B5"/>
      <w:sz w:val="24"/>
      <w:szCs w:val="24"/>
    </w:rPr>
  </w:style>
  <w:style w:type="paragraph" w:styleId="6">
    <w:name w:val="heading 6"/>
    <w:next w:val="a"/>
    <w:qFormat/>
    <w:pPr>
      <w:outlineLvl w:val="5"/>
    </w:pPr>
    <w:rPr>
      <w:color w:val="1F4D78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semiHidden/>
    <w:unhideWhenUsed/>
    <w:rPr>
      <w:vertAlign w:val="superscript"/>
    </w:rPr>
  </w:style>
  <w:style w:type="character" w:styleId="a4">
    <w:name w:val="Hyperlink"/>
    <w:uiPriority w:val="99"/>
    <w:unhideWhenUsed/>
    <w:rPr>
      <w:color w:val="0563C1"/>
      <w:u w:val="single" w:color="0563C1"/>
    </w:rPr>
  </w:style>
  <w:style w:type="paragraph" w:styleId="a5">
    <w:name w:val="footnote text"/>
    <w:link w:val="a6"/>
    <w:uiPriority w:val="99"/>
    <w:semiHidden/>
    <w:unhideWhenUsed/>
  </w:style>
  <w:style w:type="paragraph" w:styleId="a7">
    <w:name w:val="Title"/>
    <w:qFormat/>
    <w:rPr>
      <w:sz w:val="56"/>
      <w:szCs w:val="56"/>
    </w:rPr>
  </w:style>
  <w:style w:type="paragraph" w:styleId="a8">
    <w:name w:val="List Paragraph"/>
    <w:qFormat/>
    <w:rPr>
      <w:sz w:val="24"/>
      <w:szCs w:val="24"/>
    </w:rPr>
  </w:style>
  <w:style w:type="character" w:customStyle="1" w:styleId="a6">
    <w:name w:val="Текст сноски Знак"/>
    <w:link w:val="a5"/>
    <w:uiPriority w:val="99"/>
    <w:semiHidden/>
    <w:unhideWhenUsed/>
    <w:qFormat/>
    <w:rPr>
      <w:sz w:val="20"/>
      <w:szCs w:val="20"/>
    </w:rPr>
  </w:style>
  <w:style w:type="paragraph" w:customStyle="1" w:styleId="MdSpace">
    <w:name w:val="MdSpace"/>
    <w:qFormat/>
    <w:rPr>
      <w:sz w:val="12"/>
      <w:szCs w:val="12"/>
    </w:rPr>
  </w:style>
  <w:style w:type="paragraph" w:customStyle="1" w:styleId="MdCode">
    <w:name w:val="MdCode"/>
    <w:qFormat/>
    <w:pPr>
      <w:pBdr>
        <w:top w:val="single" w:sz="2" w:space="8" w:color="A5A5A5"/>
        <w:left w:val="single" w:sz="2" w:space="8" w:color="A5A5A5"/>
        <w:bottom w:val="single" w:sz="2" w:space="8" w:color="A5A5A5"/>
        <w:right w:val="single" w:sz="2" w:space="8" w:color="A5A5A5"/>
      </w:pBdr>
      <w:spacing w:before="200" w:after="200"/>
    </w:pPr>
    <w:rPr>
      <w:rFonts w:ascii="Courier New" w:eastAsia="Courier New" w:hAnsi="Courier New" w:cs="Courier New"/>
      <w:color w:val="70AD47"/>
      <w:sz w:val="22"/>
      <w:szCs w:val="22"/>
    </w:rPr>
  </w:style>
  <w:style w:type="paragraph" w:customStyle="1" w:styleId="MdHr">
    <w:name w:val="MdHr"/>
    <w:qFormat/>
    <w:pPr>
      <w:pBdr>
        <w:bottom w:val="single" w:sz="2" w:space="1" w:color="A5A5A5"/>
      </w:pBdr>
      <w:spacing w:before="240" w:after="240"/>
    </w:pPr>
    <w:rPr>
      <w:sz w:val="24"/>
      <w:szCs w:val="24"/>
    </w:rPr>
  </w:style>
  <w:style w:type="paragraph" w:customStyle="1" w:styleId="MdBlockquote">
    <w:name w:val="MdBlockquote"/>
    <w:qFormat/>
    <w:pPr>
      <w:pBdr>
        <w:left w:val="single" w:sz="20" w:space="12" w:color="A5A5A5"/>
      </w:pBdr>
      <w:spacing w:before="200" w:after="200"/>
      <w:ind w:left="360"/>
    </w:pPr>
    <w:rPr>
      <w:i/>
      <w:iCs/>
      <w:color w:val="666666"/>
      <w:sz w:val="24"/>
      <w:szCs w:val="24"/>
    </w:rPr>
  </w:style>
  <w:style w:type="paragraph" w:customStyle="1" w:styleId="MdHtml">
    <w:name w:val="MdHtml"/>
    <w:qFormat/>
    <w:rPr>
      <w:rFonts w:ascii="Courier New" w:eastAsia="Courier New" w:hAnsi="Courier New" w:cs="Courier New"/>
      <w:color w:val="ED7D31"/>
      <w:sz w:val="24"/>
      <w:szCs w:val="24"/>
    </w:rPr>
  </w:style>
  <w:style w:type="paragraph" w:customStyle="1" w:styleId="MdDef">
    <w:name w:val="MdDef"/>
    <w:qFormat/>
    <w:pPr>
      <w:ind w:left="720" w:hanging="360"/>
    </w:pPr>
    <w:rPr>
      <w:sz w:val="24"/>
      <w:szCs w:val="24"/>
    </w:rPr>
  </w:style>
  <w:style w:type="paragraph" w:customStyle="1" w:styleId="MdParagraph">
    <w:name w:val="MdParagraph"/>
    <w:qFormat/>
    <w:pPr>
      <w:spacing w:before="120" w:after="120"/>
    </w:pPr>
    <w:rPr>
      <w:sz w:val="24"/>
      <w:szCs w:val="24"/>
    </w:rPr>
  </w:style>
  <w:style w:type="paragraph" w:customStyle="1" w:styleId="MdText">
    <w:name w:val="MdText"/>
    <w:qFormat/>
    <w:rPr>
      <w:sz w:val="24"/>
      <w:szCs w:val="24"/>
    </w:rPr>
  </w:style>
  <w:style w:type="paragraph" w:customStyle="1" w:styleId="MdFootnote">
    <w:name w:val="MdFootnote"/>
    <w:qFormat/>
    <w:rPr>
      <w:sz w:val="24"/>
      <w:szCs w:val="24"/>
      <w:vertAlign w:val="superscript"/>
    </w:rPr>
  </w:style>
  <w:style w:type="paragraph" w:customStyle="1" w:styleId="MdListItem">
    <w:name w:val="MdListItem"/>
    <w:qFormat/>
    <w:pPr>
      <w:spacing w:before="60" w:after="60"/>
      <w:ind w:left="720" w:hanging="360"/>
    </w:pPr>
    <w:rPr>
      <w:sz w:val="24"/>
      <w:szCs w:val="24"/>
    </w:rPr>
  </w:style>
  <w:style w:type="paragraph" w:customStyle="1" w:styleId="MdTable">
    <w:name w:val="MdTable"/>
    <w:qFormat/>
    <w:pPr>
      <w:spacing w:before="60" w:after="60"/>
    </w:pPr>
    <w:rPr>
      <w:sz w:val="24"/>
      <w:szCs w:val="24"/>
    </w:rPr>
  </w:style>
  <w:style w:type="paragraph" w:customStyle="1" w:styleId="MdTableHeader">
    <w:name w:val="MdTableHeader"/>
    <w:qFormat/>
    <w:pPr>
      <w:spacing w:before="60" w:after="60"/>
    </w:pPr>
    <w:rPr>
      <w:b/>
      <w:bCs/>
      <w:sz w:val="22"/>
      <w:szCs w:val="22"/>
    </w:rPr>
  </w:style>
  <w:style w:type="paragraph" w:customStyle="1" w:styleId="MdTableCell">
    <w:name w:val="MdTableCell"/>
    <w:qFormat/>
    <w:pPr>
      <w:spacing w:before="40" w:after="40"/>
    </w:pPr>
  </w:style>
  <w:style w:type="paragraph" w:customStyle="1" w:styleId="MdHeading1">
    <w:name w:val="MdHeading1"/>
    <w:qFormat/>
    <w:pPr>
      <w:keepNext/>
      <w:spacing w:before="480" w:after="240"/>
      <w:outlineLvl w:val="0"/>
    </w:pPr>
    <w:rPr>
      <w:b/>
      <w:bCs/>
      <w:sz w:val="36"/>
      <w:szCs w:val="36"/>
    </w:rPr>
  </w:style>
  <w:style w:type="paragraph" w:customStyle="1" w:styleId="MdHeading2">
    <w:name w:val="MdHeading2"/>
    <w:qFormat/>
    <w:pPr>
      <w:keepNext/>
      <w:spacing w:before="400" w:after="200"/>
      <w:outlineLvl w:val="1"/>
    </w:pPr>
    <w:rPr>
      <w:b/>
      <w:bCs/>
      <w:sz w:val="32"/>
      <w:szCs w:val="32"/>
    </w:rPr>
  </w:style>
  <w:style w:type="paragraph" w:customStyle="1" w:styleId="MdHeading3">
    <w:name w:val="MdHeading3"/>
    <w:qFormat/>
    <w:pPr>
      <w:keepNext/>
      <w:spacing w:before="320" w:after="160"/>
      <w:outlineLvl w:val="2"/>
    </w:pPr>
    <w:rPr>
      <w:b/>
      <w:bCs/>
      <w:sz w:val="28"/>
      <w:szCs w:val="28"/>
    </w:rPr>
  </w:style>
  <w:style w:type="paragraph" w:customStyle="1" w:styleId="MdHeading4">
    <w:name w:val="MdHeading4"/>
    <w:qFormat/>
    <w:pPr>
      <w:keepNext/>
      <w:spacing w:before="280" w:after="140"/>
      <w:outlineLvl w:val="3"/>
    </w:pPr>
    <w:rPr>
      <w:b/>
      <w:bCs/>
      <w:sz w:val="26"/>
      <w:szCs w:val="26"/>
    </w:rPr>
  </w:style>
  <w:style w:type="paragraph" w:customStyle="1" w:styleId="MdHeading5">
    <w:name w:val="MdHeading5"/>
    <w:qFormat/>
    <w:pPr>
      <w:keepNext/>
      <w:spacing w:before="240" w:after="120"/>
      <w:outlineLvl w:val="4"/>
    </w:pPr>
    <w:rPr>
      <w:b/>
      <w:bCs/>
      <w:i/>
      <w:iCs/>
      <w:sz w:val="24"/>
      <w:szCs w:val="24"/>
    </w:rPr>
  </w:style>
  <w:style w:type="paragraph" w:customStyle="1" w:styleId="MdHeading6">
    <w:name w:val="MdHeading6"/>
    <w:qFormat/>
    <w:pPr>
      <w:keepNext/>
      <w:spacing w:before="240" w:after="120"/>
      <w:outlineLvl w:val="5"/>
    </w:pPr>
    <w:rPr>
      <w:i/>
      <w:iCs/>
      <w:sz w:val="24"/>
      <w:szCs w:val="24"/>
    </w:rPr>
  </w:style>
  <w:style w:type="character" w:customStyle="1" w:styleId="MdTag">
    <w:name w:val="MdTag"/>
    <w:uiPriority w:val="99"/>
    <w:unhideWhenUsed/>
    <w:qFormat/>
    <w:rPr>
      <w:rFonts w:ascii="Courier New" w:eastAsia="Courier New" w:hAnsi="Courier New" w:cs="Courier New"/>
      <w:color w:val="ED7D31"/>
    </w:rPr>
  </w:style>
  <w:style w:type="character" w:customStyle="1" w:styleId="MdLink">
    <w:name w:val="MdLink"/>
    <w:uiPriority w:val="99"/>
    <w:unhideWhenUsed/>
    <w:qFormat/>
    <w:rPr>
      <w:color w:val="0563C1"/>
      <w:u w:val="single"/>
    </w:rPr>
  </w:style>
  <w:style w:type="character" w:customStyle="1" w:styleId="MdStrong">
    <w:name w:val="MdStrong"/>
    <w:uiPriority w:val="99"/>
    <w:unhideWhenUsed/>
    <w:qFormat/>
    <w:rPr>
      <w:b/>
      <w:bCs/>
    </w:rPr>
  </w:style>
  <w:style w:type="character" w:customStyle="1" w:styleId="MdEm">
    <w:name w:val="MdEm"/>
    <w:uiPriority w:val="99"/>
    <w:unhideWhenUsed/>
    <w:qFormat/>
    <w:rPr>
      <w:i/>
      <w:iCs/>
    </w:rPr>
  </w:style>
  <w:style w:type="character" w:customStyle="1" w:styleId="MdCodespan">
    <w:name w:val="MdCodespan"/>
    <w:uiPriority w:val="99"/>
    <w:unhideWhenUsed/>
    <w:qFormat/>
    <w:rPr>
      <w:rFonts w:ascii="Courier New" w:eastAsia="Courier New" w:hAnsi="Courier New" w:cs="Courier New"/>
      <w:color w:val="70AD47"/>
    </w:rPr>
  </w:style>
  <w:style w:type="character" w:customStyle="1" w:styleId="MdDel">
    <w:name w:val="MdDel"/>
    <w:uiPriority w:val="99"/>
    <w:unhideWhenUsed/>
    <w:qFormat/>
    <w:rPr>
      <w:strike/>
    </w:rPr>
  </w:style>
  <w:style w:type="character" w:customStyle="1" w:styleId="MdBr">
    <w:name w:val="MdBr"/>
    <w:uiPriority w:val="99"/>
    <w:unhideWhenUsed/>
    <w:qFormat/>
  </w:style>
  <w:style w:type="character" w:styleId="a9">
    <w:name w:val="Unresolved Mention"/>
    <w:basedOn w:val="a0"/>
    <w:uiPriority w:val="99"/>
    <w:semiHidden/>
    <w:unhideWhenUsed/>
    <w:rsid w:val="00016B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Converted Document</vt:lpstr>
    </vt:vector>
  </TitlesOfParts>
  <Company/>
  <LinksUpToDate>false</LinksUpToDate>
  <CharactersWithSpaces>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Converted Document</dc:title>
  <dc:creator>md2docx converter</dc:creator>
  <dc:description>Converted from Markdown</dc:description>
  <cp:lastModifiedBy>PC Huawei</cp:lastModifiedBy>
  <cp:revision>3</cp:revision>
  <dcterms:created xsi:type="dcterms:W3CDTF">2025-11-03T09:49:00Z</dcterms:created>
  <dcterms:modified xsi:type="dcterms:W3CDTF">2025-11-03T10:10:00Z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71D74C0E3F6F4491953292DD91E4A3B5_12</vt:lpwstr>
  </property>
</Properties>
</file>