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94EB" w14:textId="733276F9" w:rsidR="00612B1B" w:rsidRPr="00C072C3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37F55">
        <w:rPr>
          <w:noProof/>
          <w:sz w:val="28"/>
          <w:szCs w:val="28"/>
        </w:rPr>
        <w:t>Иван Павлович</w:t>
      </w:r>
      <w:r w:rsidR="009A273A" w:rsidRPr="009A273A">
        <w:t xml:space="preserve"> </w:t>
      </w:r>
      <w:r w:rsidR="009A273A" w:rsidRPr="009A273A">
        <w:rPr>
          <w:noProof/>
          <w:sz w:val="28"/>
          <w:szCs w:val="28"/>
        </w:rPr>
        <w:t>Плотников</w:t>
      </w:r>
    </w:p>
    <w:p w14:paraId="79F13D60" w14:textId="77777777" w:rsidR="009A273A" w:rsidRDefault="009A273A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9A273A">
        <w:rPr>
          <w:i/>
          <w:iCs/>
          <w:noProof/>
          <w:sz w:val="28"/>
          <w:szCs w:val="28"/>
        </w:rPr>
        <w:t>Российский университет дружбы народов им. Патриса Лумумбы (Москва)</w:t>
      </w:r>
    </w:p>
    <w:p w14:paraId="050A4213" w14:textId="6485BEAF" w:rsidR="00612B1B" w:rsidRPr="00C072C3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37F55">
        <w:rPr>
          <w:noProof/>
          <w:sz w:val="28"/>
          <w:szCs w:val="28"/>
        </w:rPr>
        <w:t>plotnikov.iv2014@gmail.com</w:t>
      </w:r>
    </w:p>
    <w:p w14:paraId="75957644" w14:textId="77777777" w:rsidR="00612B1B" w:rsidRDefault="00612B1B" w:rsidP="00612B1B">
      <w:pPr>
        <w:pStyle w:val="ac"/>
        <w:spacing w:before="0" w:beforeAutospacing="0" w:after="0" w:afterAutospacing="0" w:line="360" w:lineRule="auto"/>
        <w:jc w:val="center"/>
        <w:rPr>
          <w:rFonts w:eastAsia="Calibri"/>
          <w:b/>
          <w:noProof/>
          <w:sz w:val="28"/>
          <w:szCs w:val="28"/>
        </w:rPr>
      </w:pPr>
    </w:p>
    <w:p w14:paraId="01E704B8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37F55">
        <w:rPr>
          <w:rFonts w:eastAsia="Calibri"/>
          <w:b/>
          <w:noProof/>
          <w:sz w:val="28"/>
          <w:szCs w:val="28"/>
        </w:rPr>
        <w:t>Партийные приложения в Рунете: особенности и эффективность политической коммуникации</w:t>
      </w:r>
    </w:p>
    <w:p w14:paraId="16ACBD9F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BF327C5" w14:textId="77777777" w:rsidR="00612B1B" w:rsidRPr="00C072C3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37F55">
        <w:rPr>
          <w:noProof/>
          <w:sz w:val="28"/>
          <w:szCs w:val="28"/>
        </w:rPr>
        <w:t>В данном материале рассматривается актуальное состояние мобильных приложений парламентских партий РФ. Мы проанализировали визуальные, структурные и функциональные особенности софта партий «Единой России» и КПРФ. По результатам эмпирического исследования предложена типология приложений по функциям и аудитории</w:t>
      </w:r>
      <w:r w:rsidRPr="00C072C3">
        <w:rPr>
          <w:noProof/>
          <w:sz w:val="28"/>
          <w:szCs w:val="28"/>
        </w:rPr>
        <w:t>.</w:t>
      </w:r>
    </w:p>
    <w:p w14:paraId="3A49AB73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0D0C">
        <w:rPr>
          <w:bCs/>
          <w:i/>
          <w:iCs/>
          <w:sz w:val="28"/>
          <w:szCs w:val="28"/>
        </w:rPr>
        <w:t>Ключевые слова</w:t>
      </w:r>
      <w:r w:rsidRPr="00360D0C">
        <w:rPr>
          <w:bCs/>
          <w:sz w:val="28"/>
          <w:szCs w:val="28"/>
        </w:rPr>
        <w:t xml:space="preserve">: </w:t>
      </w:r>
      <w:r w:rsidRPr="00C37F55">
        <w:rPr>
          <w:bCs/>
          <w:noProof/>
          <w:sz w:val="28"/>
          <w:szCs w:val="28"/>
        </w:rPr>
        <w:t>партийные мобильные приложения, новые медиа, медиа российских партий, партийные медиа, политическая коммуникация</w:t>
      </w:r>
      <w:r w:rsidRPr="00CA220A">
        <w:rPr>
          <w:bCs/>
          <w:noProof/>
          <w:sz w:val="28"/>
          <w:szCs w:val="28"/>
        </w:rPr>
        <w:t>.</w:t>
      </w:r>
    </w:p>
    <w:p w14:paraId="3743306C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56E38105" w14:textId="300C8352" w:rsidR="00BD3F82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C37F55">
        <w:rPr>
          <w:rFonts w:eastAsia="Calibri"/>
          <w:noProof/>
          <w:sz w:val="28"/>
          <w:szCs w:val="28"/>
          <w:lang w:eastAsia="en-US"/>
        </w:rPr>
        <w:t>Актуальность нашей темы обусловлена несколькими ключевыми факторами. В последние годы наблюда</w:t>
      </w:r>
      <w:r w:rsidR="00EF7538">
        <w:rPr>
          <w:rFonts w:eastAsia="Calibri"/>
          <w:noProof/>
          <w:sz w:val="28"/>
          <w:szCs w:val="28"/>
          <w:lang w:eastAsia="en-US"/>
        </w:rPr>
        <w:t>ю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тся стремительный рост </w:t>
      </w:r>
      <w:r w:rsidR="00EF7538">
        <w:rPr>
          <w:rFonts w:eastAsia="Calibri"/>
          <w:noProof/>
          <w:sz w:val="28"/>
          <w:szCs w:val="28"/>
          <w:lang w:eastAsia="en-US"/>
        </w:rPr>
        <w:t xml:space="preserve">числа </w:t>
      </w:r>
      <w:r w:rsidRPr="00C37F55">
        <w:rPr>
          <w:rFonts w:eastAsia="Calibri"/>
          <w:noProof/>
          <w:sz w:val="28"/>
          <w:szCs w:val="28"/>
          <w:lang w:eastAsia="en-US"/>
        </w:rPr>
        <w:t>пользователей мобильных устройств и все большее распространение мобильного интернета, что делает смартфоны важнейшим каналом доступа к информации, в том числе и политической. Между тем, несмотря на очевидный потенциал, партийные мобильные приложения до сих пор остаются недостаточно изученным инструментом политической коммуникации. Вдобавок текущая геополитическая ситуация, связанная с санкциями и ограничениями в работе сервисов цифровой дистрибуции, ставит перед российскими партиями задачу разви</w:t>
      </w:r>
      <w:r w:rsidR="00EF7538">
        <w:rPr>
          <w:rFonts w:eastAsia="Calibri"/>
          <w:noProof/>
          <w:sz w:val="28"/>
          <w:szCs w:val="28"/>
          <w:lang w:eastAsia="en-US"/>
        </w:rPr>
        <w:t>ва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ть собственные цифровые платформы и искать новые пути взаимодействия с электоратом. </w:t>
      </w:r>
    </w:p>
    <w:p w14:paraId="4A024942" w14:textId="01CF8DE8" w:rsidR="00BD3F82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C37F55">
        <w:rPr>
          <w:rFonts w:eastAsia="Calibri"/>
          <w:noProof/>
          <w:sz w:val="28"/>
          <w:szCs w:val="28"/>
          <w:lang w:eastAsia="en-US"/>
        </w:rPr>
        <w:t>В рамках теоретического обзора мы выделили два основных подхода к изучению политической коммуникации в интернете</w:t>
      </w:r>
      <w:r w:rsidR="00EF7538">
        <w:rPr>
          <w:rFonts w:eastAsia="Calibri"/>
          <w:noProof/>
          <w:sz w:val="28"/>
          <w:szCs w:val="28"/>
          <w:lang w:eastAsia="en-US"/>
        </w:rPr>
        <w:t>: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 </w:t>
      </w:r>
      <w:r w:rsidR="00EF7538">
        <w:rPr>
          <w:rFonts w:eastAsia="Calibri"/>
          <w:noProof/>
          <w:sz w:val="28"/>
          <w:szCs w:val="28"/>
          <w:lang w:eastAsia="en-US"/>
        </w:rPr>
        <w:t>в</w:t>
      </w:r>
      <w:r w:rsidRPr="00C37F55">
        <w:rPr>
          <w:rFonts w:eastAsia="Calibri"/>
          <w:noProof/>
          <w:sz w:val="28"/>
          <w:szCs w:val="28"/>
          <w:lang w:eastAsia="en-US"/>
        </w:rPr>
        <w:t>о-первых, анализ традиционных веб-сайтов</w:t>
      </w:r>
      <w:r w:rsidR="00EF7538">
        <w:rPr>
          <w:rFonts w:eastAsia="Calibri"/>
          <w:noProof/>
          <w:sz w:val="28"/>
          <w:szCs w:val="28"/>
          <w:lang w:eastAsia="en-US"/>
        </w:rPr>
        <w:t>,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 </w:t>
      </w:r>
      <w:r w:rsidR="00EF7538">
        <w:rPr>
          <w:rFonts w:eastAsia="Calibri"/>
          <w:noProof/>
          <w:sz w:val="28"/>
          <w:szCs w:val="28"/>
          <w:lang w:eastAsia="en-US"/>
        </w:rPr>
        <w:t>в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о-вторых, анализ альтернативных каналов, таких </w:t>
      </w:r>
      <w:r w:rsidRPr="00C37F55">
        <w:rPr>
          <w:rFonts w:eastAsia="Calibri"/>
          <w:noProof/>
          <w:sz w:val="28"/>
          <w:szCs w:val="28"/>
          <w:lang w:eastAsia="en-US"/>
        </w:rPr>
        <w:lastRenderedPageBreak/>
        <w:t>как социальные сети и мобильные приложения [1]. Причём современные формы политическо</w:t>
      </w:r>
      <w:r w:rsidR="00EF7538">
        <w:rPr>
          <w:rFonts w:eastAsia="Calibri"/>
          <w:noProof/>
          <w:sz w:val="28"/>
          <w:szCs w:val="28"/>
          <w:lang w:eastAsia="en-US"/>
        </w:rPr>
        <w:t>й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 коммуникации с электоратом постепенно переходят к персонализированной медиамодели избирательных кампаний, требующей от партий более адресного и интерактивного взаимодействия с избирателями [5]. </w:t>
      </w:r>
    </w:p>
    <w:p w14:paraId="5FCDE2A8" w14:textId="279A06EB" w:rsidR="00BD3F82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C37F55">
        <w:rPr>
          <w:rFonts w:eastAsia="Calibri"/>
          <w:noProof/>
          <w:sz w:val="28"/>
          <w:szCs w:val="28"/>
          <w:lang w:eastAsia="en-US"/>
        </w:rPr>
        <w:t>Функциональность мобильных приложений в политике охватывает горизонтальную связь внутри партии, внешнюю коммуникацию с электоратом и инструменты политического маркетинга. В ходе исследования мы прежде всего опирались на работы Сморгунова, который выделил три главные функции мобильных платформ: информационную, мобилизационную и политического участия [3]. Кроме того, мы коснулись исторического аспекта</w:t>
      </w:r>
      <w:r w:rsidR="00EF7538">
        <w:rPr>
          <w:rFonts w:eastAsia="Calibri"/>
          <w:noProof/>
          <w:sz w:val="28"/>
          <w:szCs w:val="28"/>
          <w:lang w:eastAsia="en-US"/>
        </w:rPr>
        <w:t xml:space="preserve"> темы</w:t>
      </w:r>
      <w:r w:rsidRPr="00C37F55">
        <w:rPr>
          <w:rFonts w:eastAsia="Calibri"/>
          <w:noProof/>
          <w:sz w:val="28"/>
          <w:szCs w:val="28"/>
          <w:lang w:eastAsia="en-US"/>
        </w:rPr>
        <w:t>, обратившись к работам Чижова и Махрина, которые исследовали первый опыт создания партийных приложений в России [2</w:t>
      </w:r>
      <w:r w:rsidR="00EF7538">
        <w:rPr>
          <w:rFonts w:eastAsia="Calibri"/>
          <w:noProof/>
          <w:sz w:val="28"/>
          <w:szCs w:val="28"/>
          <w:lang w:eastAsia="en-US"/>
        </w:rPr>
        <w:t>;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 4]. Методология исследования строится на комплексном анализе мобильных приложений «Единой России» и КПРФ, позволяющем выявить особенности их функциональности, структуры и дизайна. Для сбора и анализа данных использовались описательный метод, количественный анализ (количество скачиваний, оценки пользователей, наличие регистрации) и сравнительный анализ. Ключевым источником информации послужил отечественный сервис RuStore. </w:t>
      </w:r>
    </w:p>
    <w:p w14:paraId="3463148F" w14:textId="3B4985D1" w:rsidR="00BD3F82" w:rsidRDefault="00612B1B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C37F55">
        <w:rPr>
          <w:rFonts w:eastAsia="Calibri"/>
          <w:noProof/>
          <w:sz w:val="28"/>
          <w:szCs w:val="28"/>
          <w:lang w:eastAsia="en-US"/>
        </w:rPr>
        <w:t xml:space="preserve">Основные результаты нашего исследования свидетельствуют о том, что «Единая Россия» занимает доминирующее положение в сфере партийных мобильных приложений, предлагая более широкий спектр функций и охватывая различные целевые группы. Приложения ЕР представляют собой комплексную экосистему, включающую в себя инструменты информирования, агитации и мобилизации. В то же время единственное </w:t>
      </w:r>
      <w:r w:rsidR="00EF7538" w:rsidRPr="00EF7538">
        <w:rPr>
          <w:rFonts w:eastAsia="Calibri"/>
          <w:noProof/>
          <w:sz w:val="28"/>
          <w:szCs w:val="28"/>
          <w:lang w:eastAsia="en-US"/>
        </w:rPr>
        <w:t xml:space="preserve">пока </w:t>
      </w:r>
      <w:r w:rsidRPr="00C37F55">
        <w:rPr>
          <w:rFonts w:eastAsia="Calibri"/>
          <w:noProof/>
          <w:sz w:val="28"/>
          <w:szCs w:val="28"/>
          <w:lang w:eastAsia="en-US"/>
        </w:rPr>
        <w:t xml:space="preserve">приложение КПРФ в большей степени ориентировано на информационное обеспечение электората. Отметим, что в ходе исследования была разработана типология партийных мобильных приложений, учитывающая их функциональные особенности (информационные, рейтинговые, приложения-инструменты) и целевую аудиторию (широкий круг, члены партии). Анализ </w:t>
      </w:r>
      <w:r w:rsidRPr="00C37F55">
        <w:rPr>
          <w:rFonts w:eastAsia="Calibri"/>
          <w:noProof/>
          <w:sz w:val="28"/>
          <w:szCs w:val="28"/>
          <w:lang w:eastAsia="en-US"/>
        </w:rPr>
        <w:lastRenderedPageBreak/>
        <w:t xml:space="preserve">визуального стиля приложений показал, что он в целом соответствует идеологии партий, используя характерные цвета и символы. Однако отзывы пользователей свидетельствуют о наличии ряда проблем, связанных с техническими сбоями и трудностями с регистрацией. </w:t>
      </w:r>
    </w:p>
    <w:p w14:paraId="27A56A50" w14:textId="768DAE42" w:rsidR="00612B1B" w:rsidRPr="00612B1B" w:rsidRDefault="00612B1B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C37F55">
        <w:rPr>
          <w:rFonts w:eastAsia="Calibri"/>
          <w:noProof/>
          <w:sz w:val="28"/>
          <w:szCs w:val="28"/>
          <w:lang w:eastAsia="en-US"/>
        </w:rPr>
        <w:t>Таким образом, мобильные приложения представляют собой значимый инструмент политической коммуникации, особенно в эпоху цифровой трансформации и меняющегося геополитического ландшафта. Развитие отечественного партийного софта, в том числе в рамках импортозамещения, открывает новые возможности для взаимодействия партий и электората. Результаты нашего исследования могут быть использованы как в теоретических исследованиях политических процессов, так и для практической оптимизации партийной коммуникации и повышения ее эффективности.</w:t>
      </w:r>
    </w:p>
    <w:p w14:paraId="0FEC590E" w14:textId="77777777" w:rsidR="00612B1B" w:rsidRPr="00612B1B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</w:rPr>
      </w:pPr>
    </w:p>
    <w:p w14:paraId="79212754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360D0C">
        <w:rPr>
          <w:i/>
          <w:iCs/>
          <w:sz w:val="28"/>
          <w:szCs w:val="28"/>
        </w:rPr>
        <w:t>Литература</w:t>
      </w:r>
    </w:p>
    <w:p w14:paraId="07EEB908" w14:textId="1629BC38" w:rsidR="00612B1B" w:rsidRDefault="00612B1B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 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Коньков А. Е. Цифровизация политических отношений: грани познания и механизмы трансформации // Контуры глобальных трансформаций: политика, экономика, право. 2019. Т. 12, № 6. С. 6</w:t>
      </w:r>
      <w:r w:rsidR="00EF7538" w:rsidRPr="00EF7538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28. </w:t>
      </w:r>
    </w:p>
    <w:p w14:paraId="6C3D1097" w14:textId="6AB4DF2F" w:rsidR="00612B1B" w:rsidRDefault="00612B1B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 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Махрин А. В. Имидж политических партий в цифровую эпоху развития российского общества // Вестник РГГУ. Серия: Политология. История. Международные отношения. 2022. № 3. С. 114</w:t>
      </w:r>
      <w:r w:rsidR="00EF7538" w:rsidRPr="00EF7538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128. DOI 10.28995/2073-6339-2022-3-114-128. </w:t>
      </w:r>
    </w:p>
    <w:p w14:paraId="7DB262E5" w14:textId="51C48BE8" w:rsidR="00612B1B" w:rsidRDefault="00612B1B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 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Сморгунов Л. В. Сетевые политические партии // Полис. Политические исследования. 2014. № 4. С. 21</w:t>
      </w:r>
      <w:r w:rsidR="00EF7538" w:rsidRPr="00EF7538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37. </w:t>
      </w:r>
    </w:p>
    <w:p w14:paraId="3F88D6B7" w14:textId="4B36D86A" w:rsidR="00612B1B" w:rsidRPr="00EF7538" w:rsidRDefault="00612B1B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 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Чижов Д. В. Формирование имиджа российских политических партий в сети Интернет // Мониторинг общественного мнения: экономические и социальные перемены. 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2016. № 1</w:t>
      </w:r>
      <w:r w:rsidR="00EF7538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(131). 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</w:rPr>
        <w:t>С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. 313</w:t>
      </w:r>
      <w:r w:rsidR="00EF7538" w:rsidRPr="00EF7538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–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338.</w:t>
      </w:r>
    </w:p>
    <w:p w14:paraId="59DBE060" w14:textId="61359385" w:rsidR="00612B1B" w:rsidRPr="00EF7538" w:rsidRDefault="00612B1B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5. Uwalaka T., Nwala B. Examining the role of social media and mobile social networking applications in socio-political contestations in Nigeria // Communication and the Public. 2023. №</w:t>
      </w:r>
      <w:r w:rsidR="00F319EA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8</w:t>
      </w:r>
      <w:r w:rsidR="00F319EA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(1-2). </w: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P</w:t>
      </w:r>
      <w:r w:rsidRPr="00C37F5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. 175–190. </w:t>
      </w:r>
    </w:p>
    <w:sectPr w:rsidR="00612B1B" w:rsidRPr="00EF7538" w:rsidSect="0061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1B"/>
    <w:rsid w:val="002F72F9"/>
    <w:rsid w:val="00612B1B"/>
    <w:rsid w:val="009A273A"/>
    <w:rsid w:val="00BD3F82"/>
    <w:rsid w:val="00C90112"/>
    <w:rsid w:val="00EE3B5C"/>
    <w:rsid w:val="00EF7538"/>
    <w:rsid w:val="00F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BE4F"/>
  <w15:chartTrackingRefBased/>
  <w15:docId w15:val="{BA4D58C0-BAA9-4286-9E27-981644D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B1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1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qFormat/>
    <w:rsid w:val="00612B1B"/>
    <w:pPr>
      <w:spacing w:after="0" w:line="240" w:lineRule="auto"/>
    </w:pPr>
    <w:rPr>
      <w:rFonts w:ascii="Georgia" w:eastAsia="Calibri" w:hAnsi="Georgia" w:cs="Georgia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Тиграновна</dc:creator>
  <cp:keywords/>
  <dc:description/>
  <cp:lastModifiedBy>PC Huawei</cp:lastModifiedBy>
  <cp:revision>3</cp:revision>
  <dcterms:created xsi:type="dcterms:W3CDTF">2025-10-27T12:02:00Z</dcterms:created>
  <dcterms:modified xsi:type="dcterms:W3CDTF">2025-10-27T12:15:00Z</dcterms:modified>
</cp:coreProperties>
</file>