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1179" w14:textId="3C12C195" w:rsidR="00E16EC0" w:rsidRDefault="004E23C4" w:rsidP="005B7E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Елена Евгеньевна Пронина</w:t>
      </w:r>
    </w:p>
    <w:p w14:paraId="10EF14F5" w14:textId="6519F7C5" w:rsidR="005D2003" w:rsidRDefault="005D2003" w:rsidP="005B7E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Анна Максимовна</w:t>
      </w:r>
      <w:r w:rsidR="00427066">
        <w:rPr>
          <w:rFonts w:eastAsiaTheme="minorHAnsi"/>
          <w:sz w:val="28"/>
          <w:szCs w:val="28"/>
          <w:lang w:val="ru-RU"/>
        </w:rPr>
        <w:t xml:space="preserve"> Еградова</w:t>
      </w:r>
    </w:p>
    <w:p w14:paraId="329C9174" w14:textId="175392D1" w:rsidR="00E72B7B" w:rsidRPr="00AA4EBC" w:rsidRDefault="004E23C4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Московский государственный университет им. М. В. Ломоносова</w:t>
      </w:r>
    </w:p>
    <w:p w14:paraId="60037B0D" w14:textId="7C8E7F69" w:rsidR="007E3F41" w:rsidRPr="00D73861" w:rsidRDefault="004E23C4" w:rsidP="007E3F41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4E23C4">
        <w:rPr>
          <w:rFonts w:eastAsiaTheme="minorHAnsi"/>
          <w:sz w:val="28"/>
          <w:szCs w:val="28"/>
          <w:lang w:val="ru-RU"/>
        </w:rPr>
        <w:t>pronina.elena@gmail.com</w:t>
      </w:r>
    </w:p>
    <w:p w14:paraId="5CD58552" w14:textId="23BE692F" w:rsidR="00FC264D" w:rsidRPr="0034766E" w:rsidRDefault="002130E0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2130E0">
        <w:rPr>
          <w:rFonts w:eastAsiaTheme="minorHAnsi"/>
          <w:sz w:val="28"/>
          <w:szCs w:val="28"/>
          <w:lang w:val="ru-RU"/>
        </w:rPr>
        <w:t>sohan_a@icloud.com</w:t>
      </w:r>
    </w:p>
    <w:p w14:paraId="5F613206" w14:textId="77777777" w:rsidR="002130E0" w:rsidRDefault="002130E0" w:rsidP="005B7E60">
      <w:pPr>
        <w:spacing w:line="360" w:lineRule="auto"/>
        <w:ind w:firstLine="709"/>
        <w:jc w:val="center"/>
        <w:rPr>
          <w:rFonts w:eastAsiaTheme="minorHAnsi"/>
          <w:b/>
          <w:bCs/>
          <w:sz w:val="28"/>
          <w:szCs w:val="28"/>
          <w:lang w:val="ru-RU"/>
        </w:rPr>
      </w:pPr>
    </w:p>
    <w:p w14:paraId="355BC8AA" w14:textId="5AD603EB" w:rsidR="009B38F6" w:rsidRDefault="005B7E60" w:rsidP="005B7E60">
      <w:pPr>
        <w:spacing w:line="360" w:lineRule="auto"/>
        <w:ind w:firstLine="709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5B7E60">
        <w:rPr>
          <w:rFonts w:eastAsiaTheme="minorHAnsi"/>
          <w:b/>
          <w:bCs/>
          <w:sz w:val="28"/>
          <w:szCs w:val="28"/>
          <w:lang w:val="ru-RU"/>
        </w:rPr>
        <w:t xml:space="preserve">Феномен «туннельного» медиапотребления </w:t>
      </w:r>
    </w:p>
    <w:p w14:paraId="4ADDFE50" w14:textId="56527B94" w:rsidR="00E72B7B" w:rsidRDefault="005B7E60" w:rsidP="005B7E60">
      <w:pPr>
        <w:spacing w:line="360" w:lineRule="auto"/>
        <w:ind w:firstLine="709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5B7E60">
        <w:rPr>
          <w:rFonts w:eastAsiaTheme="minorHAnsi"/>
          <w:b/>
          <w:bCs/>
          <w:sz w:val="28"/>
          <w:szCs w:val="28"/>
          <w:lang w:val="ru-RU"/>
        </w:rPr>
        <w:t>как механизм психологической защиты личности</w:t>
      </w:r>
    </w:p>
    <w:p w14:paraId="5C8DC01E" w14:textId="77777777" w:rsidR="005B7E60" w:rsidRDefault="005B7E60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7F2214A" w14:textId="77777777" w:rsidR="0087420D" w:rsidRDefault="0087420D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87420D">
        <w:rPr>
          <w:rFonts w:eastAsiaTheme="minorHAnsi"/>
          <w:sz w:val="28"/>
          <w:szCs w:val="28"/>
          <w:lang w:val="ru-RU"/>
        </w:rPr>
        <w:t>В докладе рассматривается феномен «туннельного медиапотребления», его когнитивные, социальные и технологические аспекты. Анализируются механизмы формирования информационных пузырей, взаимодействие аудитории с общественно-политическими СМИ, роль психозащитных механизмов в ограничении воздействия СМИ и создании комфортной для личности медиасреды</w:t>
      </w:r>
      <w:r w:rsidRPr="00AA4EBC">
        <w:rPr>
          <w:rFonts w:eastAsiaTheme="minorHAnsi"/>
          <w:i/>
          <w:iCs/>
          <w:sz w:val="28"/>
          <w:szCs w:val="28"/>
          <w:lang w:val="ru-RU"/>
        </w:rPr>
        <w:t xml:space="preserve"> </w:t>
      </w:r>
    </w:p>
    <w:p w14:paraId="0D6CA07C" w14:textId="3C138A8A" w:rsidR="00E72B7B" w:rsidRDefault="00DD3C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A538D4" w:rsidRPr="00A538D4">
        <w:rPr>
          <w:rFonts w:eastAsiaTheme="minorHAnsi"/>
          <w:sz w:val="28"/>
          <w:szCs w:val="28"/>
          <w:lang w:val="ru-RU"/>
        </w:rPr>
        <w:t>туннельное медиапотребление, информационный пузырь, эхо-камера, психологическая защита, паттерны медиапотребления</w:t>
      </w:r>
      <w:r w:rsidR="00A538D4">
        <w:rPr>
          <w:rFonts w:eastAsiaTheme="minorHAnsi"/>
          <w:sz w:val="28"/>
          <w:szCs w:val="28"/>
          <w:lang w:val="ru-RU"/>
        </w:rPr>
        <w:t>.</w:t>
      </w:r>
    </w:p>
    <w:p w14:paraId="1DF6134F" w14:textId="77777777" w:rsidR="00A538D4" w:rsidRDefault="00A538D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17587302" w14:textId="7CF7802A" w:rsidR="00A70F02" w:rsidRDefault="00E11324" w:rsidP="00D50B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11324">
        <w:rPr>
          <w:rFonts w:eastAsiaTheme="minorHAnsi"/>
          <w:sz w:val="28"/>
          <w:szCs w:val="28"/>
          <w:lang w:val="ru-RU"/>
        </w:rPr>
        <w:t>Туннельное медиапотребление в понимании авторов – это осознанное или неосознанное стремление субъекта получать информацию только из тех источников, которые соответствуют позиции и точке зрения самого субъекта. Данный феномен корреспондирует с такими явлениями и понятиями, как «избегание новостей», «думскроллинг», «эхо-камера», «информационные пузыри», «интернет-фильтры» и т.</w:t>
      </w:r>
      <w:r w:rsidR="00D73861">
        <w:rPr>
          <w:rFonts w:eastAsiaTheme="minorHAnsi"/>
          <w:sz w:val="28"/>
          <w:szCs w:val="28"/>
          <w:lang w:val="ru-RU"/>
        </w:rPr>
        <w:t xml:space="preserve"> </w:t>
      </w:r>
      <w:r w:rsidRPr="00E11324">
        <w:rPr>
          <w:rFonts w:eastAsiaTheme="minorHAnsi"/>
          <w:sz w:val="28"/>
          <w:szCs w:val="28"/>
          <w:lang w:val="ru-RU"/>
        </w:rPr>
        <w:t>д., фиксирующи</w:t>
      </w:r>
      <w:r w:rsidR="00D73861">
        <w:rPr>
          <w:rFonts w:eastAsiaTheme="minorHAnsi"/>
          <w:sz w:val="28"/>
          <w:szCs w:val="28"/>
          <w:lang w:val="ru-RU"/>
        </w:rPr>
        <w:t>ми</w:t>
      </w:r>
      <w:r w:rsidRPr="00E11324">
        <w:rPr>
          <w:rFonts w:eastAsiaTheme="minorHAnsi"/>
          <w:sz w:val="28"/>
          <w:szCs w:val="28"/>
          <w:lang w:val="ru-RU"/>
        </w:rPr>
        <w:t xml:space="preserve"> избирательность потребления информации современной аудиторией [2</w:t>
      </w:r>
      <w:r w:rsidR="00A70F02">
        <w:rPr>
          <w:rFonts w:eastAsiaTheme="minorHAnsi"/>
          <w:sz w:val="28"/>
          <w:szCs w:val="28"/>
          <w:lang w:val="ru-RU"/>
        </w:rPr>
        <w:t xml:space="preserve">; </w:t>
      </w:r>
      <w:r w:rsidRPr="00E11324">
        <w:rPr>
          <w:rFonts w:eastAsiaTheme="minorHAnsi"/>
          <w:sz w:val="28"/>
          <w:szCs w:val="28"/>
          <w:lang w:val="ru-RU"/>
        </w:rPr>
        <w:t>4]. Предлагаемый концепт позволяет рассмотреть явления информационного самоограничения с точки зрения психологической защиты, как механизм</w:t>
      </w:r>
      <w:r w:rsidR="009B38F6">
        <w:rPr>
          <w:rFonts w:eastAsiaTheme="minorHAnsi"/>
          <w:sz w:val="28"/>
          <w:szCs w:val="28"/>
          <w:lang w:val="ru-RU"/>
        </w:rPr>
        <w:t>ы</w:t>
      </w:r>
      <w:r w:rsidRPr="00E11324">
        <w:rPr>
          <w:rFonts w:eastAsiaTheme="minorHAnsi"/>
          <w:sz w:val="28"/>
          <w:szCs w:val="28"/>
          <w:lang w:val="ru-RU"/>
        </w:rPr>
        <w:t xml:space="preserve"> внутренней саморегуляции и самоорганизации личности, автономные от внешнего контроля.</w:t>
      </w:r>
    </w:p>
    <w:p w14:paraId="5FC8CCBB" w14:textId="77777777" w:rsidR="00D73861" w:rsidRDefault="00E11324" w:rsidP="00D50B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11324">
        <w:rPr>
          <w:rFonts w:eastAsiaTheme="minorHAnsi"/>
          <w:sz w:val="28"/>
          <w:szCs w:val="28"/>
          <w:lang w:val="ru-RU"/>
        </w:rPr>
        <w:lastRenderedPageBreak/>
        <w:t>Понятие туннельности опирается прежде всего на психологические феномены восприятия информация, в том числе: «туннели реальности» Т.</w:t>
      </w:r>
      <w:r w:rsidR="00D73861">
        <w:rPr>
          <w:rFonts w:eastAsiaTheme="minorHAnsi"/>
          <w:sz w:val="28"/>
          <w:szCs w:val="28"/>
          <w:lang w:val="ru-RU"/>
        </w:rPr>
        <w:t> </w:t>
      </w:r>
      <w:r w:rsidRPr="00E11324">
        <w:rPr>
          <w:rFonts w:eastAsiaTheme="minorHAnsi"/>
          <w:sz w:val="28"/>
          <w:szCs w:val="28"/>
          <w:lang w:val="ru-RU"/>
        </w:rPr>
        <w:t>Лири и Р.</w:t>
      </w:r>
      <w:r w:rsidR="00D73861">
        <w:rPr>
          <w:rFonts w:eastAsiaTheme="minorHAnsi"/>
          <w:sz w:val="28"/>
          <w:szCs w:val="28"/>
          <w:lang w:val="ru-RU"/>
        </w:rPr>
        <w:t> </w:t>
      </w:r>
      <w:r w:rsidRPr="00E11324">
        <w:rPr>
          <w:rFonts w:eastAsiaTheme="minorHAnsi"/>
          <w:sz w:val="28"/>
          <w:szCs w:val="28"/>
          <w:lang w:val="ru-RU"/>
        </w:rPr>
        <w:t>А.</w:t>
      </w:r>
      <w:r w:rsidR="00D73861">
        <w:rPr>
          <w:rFonts w:eastAsiaTheme="minorHAnsi"/>
          <w:sz w:val="28"/>
          <w:szCs w:val="28"/>
          <w:lang w:val="ru-RU"/>
        </w:rPr>
        <w:t> </w:t>
      </w:r>
      <w:r w:rsidRPr="00E11324">
        <w:rPr>
          <w:rFonts w:eastAsiaTheme="minorHAnsi"/>
          <w:sz w:val="28"/>
          <w:szCs w:val="28"/>
          <w:lang w:val="ru-RU"/>
        </w:rPr>
        <w:t xml:space="preserve">Уилсона [1], «туннельное зрение» Невилла Морей [3], «предвзятость в интерпретации» Питера Уэйсона и Роберта МакКоуна, «ограниченная рациональность» Герберта А. Саймона. </w:t>
      </w:r>
    </w:p>
    <w:p w14:paraId="00AC0C2A" w14:textId="2735B2AF" w:rsidR="00D73861" w:rsidRDefault="00E11324" w:rsidP="00D50B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11324">
        <w:rPr>
          <w:rFonts w:eastAsiaTheme="minorHAnsi"/>
          <w:sz w:val="28"/>
          <w:szCs w:val="28"/>
          <w:lang w:val="ru-RU"/>
        </w:rPr>
        <w:t>С целью анализа эффекта «туннельного медиапотребления», определения степени распространенности в аудитории и понимания мотиваци</w:t>
      </w:r>
      <w:r w:rsidR="00D73861">
        <w:rPr>
          <w:rFonts w:eastAsiaTheme="minorHAnsi"/>
          <w:sz w:val="28"/>
          <w:szCs w:val="28"/>
          <w:lang w:val="ru-RU"/>
        </w:rPr>
        <w:t>и</w:t>
      </w:r>
      <w:r w:rsidRPr="00E11324">
        <w:rPr>
          <w:rFonts w:eastAsiaTheme="minorHAnsi"/>
          <w:sz w:val="28"/>
          <w:szCs w:val="28"/>
          <w:lang w:val="ru-RU"/>
        </w:rPr>
        <w:t xml:space="preserve"> такого потребления был проведен пилотный опрос около 150 респондентов. Собранные данные анализировались как количественно (частотный анализ, сравнение средних показателей по критерию</w:t>
      </w:r>
      <w:r w:rsidR="00A70F02">
        <w:rPr>
          <w:rFonts w:eastAsiaTheme="minorHAnsi"/>
          <w:sz w:val="28"/>
          <w:szCs w:val="28"/>
          <w:lang w:val="ru-RU"/>
        </w:rPr>
        <w:t xml:space="preserve"> </w:t>
      </w:r>
      <w:r w:rsidRPr="00E11324">
        <w:rPr>
          <w:rFonts w:eastAsiaTheme="minorHAnsi"/>
          <w:sz w:val="28"/>
          <w:szCs w:val="28"/>
          <w:lang w:val="ru-RU"/>
        </w:rPr>
        <w:t>U-Манна-Уитни, дискриминантный анализ), так и качественно (прослеживание логических связей). Благодаря полученным данным удалось не только подтвердить существование феномена «туннельного мед</w:t>
      </w:r>
      <w:r w:rsidR="009B38F6">
        <w:rPr>
          <w:rFonts w:eastAsiaTheme="minorHAnsi"/>
          <w:sz w:val="28"/>
          <w:szCs w:val="28"/>
          <w:lang w:val="ru-RU"/>
        </w:rPr>
        <w:t>и</w:t>
      </w:r>
      <w:r w:rsidRPr="00E11324">
        <w:rPr>
          <w:rFonts w:eastAsiaTheme="minorHAnsi"/>
          <w:sz w:val="28"/>
          <w:szCs w:val="28"/>
          <w:lang w:val="ru-RU"/>
        </w:rPr>
        <w:t xml:space="preserve">апотребления» (более 60% аудитории ограничивают спектр источников информации), но и рассмотреть мотивацию, причины данного медиаповедения. </w:t>
      </w:r>
    </w:p>
    <w:p w14:paraId="533A5163" w14:textId="79FCC84C" w:rsidR="00D73861" w:rsidRDefault="00E11324" w:rsidP="00D50B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11324">
        <w:rPr>
          <w:rFonts w:eastAsiaTheme="minorHAnsi"/>
          <w:sz w:val="28"/>
          <w:szCs w:val="28"/>
          <w:lang w:val="ru-RU"/>
        </w:rPr>
        <w:t>В результате дискриминантного анализа были выделены пять паттернов медиаповедения, различающихся степенью активности в поиске информации и широтой сканирования источников. Как выяснилось, в наибольшей степени избегают новостей лица, слишком глубоко реагирующие на негативные новости, не желающие переживать отрицательные эмоциональные состояния – примерно 5% выборки. Наибольшую активность в поиске новостей и наименьший эффект туннельности проявляют, с одной стороны, респонденты с повышенной тревожностью, возникающей в ситуации неопределенности. Их отношение к новостям можно охарактеризовать как зависимость. Таких оказалось около 20%. Активны в поиске новостей лица, относящиеся к новостям с гедонистических позиций (14%). Однако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E11324">
        <w:rPr>
          <w:rFonts w:eastAsiaTheme="minorHAnsi"/>
          <w:sz w:val="28"/>
          <w:szCs w:val="28"/>
          <w:lang w:val="ru-RU"/>
        </w:rPr>
        <w:t xml:space="preserve">большую часть аудитории составили люди, </w:t>
      </w:r>
      <w:r w:rsidR="009B38F6">
        <w:rPr>
          <w:rFonts w:eastAsiaTheme="minorHAnsi"/>
          <w:sz w:val="28"/>
          <w:szCs w:val="28"/>
          <w:lang w:val="ru-RU"/>
        </w:rPr>
        <w:t xml:space="preserve">отличающиеся </w:t>
      </w:r>
      <w:r w:rsidRPr="00E11324">
        <w:rPr>
          <w:rFonts w:eastAsiaTheme="minorHAnsi"/>
          <w:sz w:val="28"/>
          <w:szCs w:val="28"/>
          <w:lang w:val="ru-RU"/>
        </w:rPr>
        <w:t xml:space="preserve">собственно «туннельным медиапотреблением». Для них характерно убеждение, что информацию не нужно искать, что «информация сама дойдет» (32%). Чуть более умеренную </w:t>
      </w:r>
      <w:r w:rsidRPr="00E11324">
        <w:rPr>
          <w:rFonts w:eastAsiaTheme="minorHAnsi"/>
          <w:sz w:val="28"/>
          <w:szCs w:val="28"/>
          <w:lang w:val="ru-RU"/>
        </w:rPr>
        <w:lastRenderedPageBreak/>
        <w:t xml:space="preserve">туннельность проявляют «фаталисты», полагающие, что знание информации ничего не изменит (29%). </w:t>
      </w:r>
    </w:p>
    <w:p w14:paraId="6F06CBB5" w14:textId="3FFFCBCD" w:rsidR="00E11324" w:rsidRDefault="00E11324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E11324">
        <w:rPr>
          <w:rFonts w:eastAsiaTheme="minorHAnsi"/>
          <w:sz w:val="28"/>
          <w:szCs w:val="28"/>
          <w:lang w:val="ru-RU"/>
        </w:rPr>
        <w:t>Полученные результаты показывают, что внутренняя система саморегулирования личности способна модифицировать и опосредовать воздействие СМИ, защищая личность от внешнего управления.</w:t>
      </w:r>
      <w:r w:rsidRPr="00D50B60">
        <w:rPr>
          <w:rFonts w:eastAsiaTheme="minorHAnsi"/>
          <w:i/>
          <w:iCs/>
          <w:sz w:val="28"/>
          <w:szCs w:val="28"/>
          <w:lang w:val="ru-RU"/>
        </w:rPr>
        <w:t xml:space="preserve"> </w:t>
      </w:r>
    </w:p>
    <w:p w14:paraId="32F3C7C4" w14:textId="77777777" w:rsidR="00A70F02" w:rsidRDefault="00A70F02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</w:p>
    <w:p w14:paraId="679BC37B" w14:textId="3192FD29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6ED683E6" w14:textId="719D0537" w:rsidR="00DB3584" w:rsidRDefault="00DB3584" w:rsidP="00005C3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73861">
        <w:rPr>
          <w:rFonts w:eastAsiaTheme="minorHAnsi"/>
          <w:sz w:val="28"/>
          <w:szCs w:val="28"/>
          <w:lang w:val="ru-RU"/>
        </w:rPr>
        <w:t>1.</w:t>
      </w:r>
      <w:r w:rsidR="00D73861">
        <w:rPr>
          <w:rFonts w:eastAsiaTheme="minorHAnsi"/>
          <w:sz w:val="28"/>
          <w:szCs w:val="28"/>
          <w:lang w:val="ru-RU"/>
        </w:rPr>
        <w:t xml:space="preserve"> </w:t>
      </w:r>
      <w:r w:rsidRPr="00D73861">
        <w:rPr>
          <w:rFonts w:eastAsiaTheme="minorHAnsi"/>
          <w:sz w:val="28"/>
          <w:szCs w:val="28"/>
          <w:lang w:val="ru-RU"/>
        </w:rPr>
        <w:t xml:space="preserve">Уилсон Р. А. Психология эволюции. М.: Издательский дом «София», 2006. </w:t>
      </w:r>
    </w:p>
    <w:p w14:paraId="280267FD" w14:textId="29756AEA" w:rsidR="00DB3584" w:rsidRPr="00D73861" w:rsidRDefault="00DB3584" w:rsidP="00005C3E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DB3584">
        <w:rPr>
          <w:rFonts w:eastAsiaTheme="minorHAnsi"/>
          <w:sz w:val="28"/>
          <w:szCs w:val="28"/>
        </w:rPr>
        <w:t>2.</w:t>
      </w:r>
      <w:r w:rsidR="00D73861" w:rsidRPr="00D73861">
        <w:rPr>
          <w:rFonts w:eastAsiaTheme="minorHAnsi"/>
          <w:sz w:val="28"/>
          <w:szCs w:val="28"/>
        </w:rPr>
        <w:t xml:space="preserve"> </w:t>
      </w:r>
      <w:r w:rsidRPr="00DB3584">
        <w:rPr>
          <w:rFonts w:eastAsiaTheme="minorHAnsi"/>
          <w:sz w:val="28"/>
          <w:szCs w:val="28"/>
        </w:rPr>
        <w:t xml:space="preserve">Arguedas A. R., Robertson C. T., Fletcher R., Nielsen R. K. Echo </w:t>
      </w:r>
      <w:r w:rsidR="009B38F6" w:rsidRPr="00DB3584">
        <w:rPr>
          <w:rFonts w:eastAsiaTheme="minorHAnsi"/>
          <w:sz w:val="28"/>
          <w:szCs w:val="28"/>
        </w:rPr>
        <w:t>chambers, filter bubbles, and polarisation</w:t>
      </w:r>
      <w:r w:rsidRPr="00DB3584">
        <w:rPr>
          <w:rFonts w:eastAsiaTheme="minorHAnsi"/>
          <w:sz w:val="28"/>
          <w:szCs w:val="28"/>
        </w:rPr>
        <w:t xml:space="preserve">: a Literature </w:t>
      </w:r>
      <w:r w:rsidR="009B38F6" w:rsidRPr="00DB3584">
        <w:rPr>
          <w:rFonts w:eastAsiaTheme="minorHAnsi"/>
          <w:sz w:val="28"/>
          <w:szCs w:val="28"/>
        </w:rPr>
        <w:t>r</w:t>
      </w:r>
      <w:r w:rsidRPr="00DB3584">
        <w:rPr>
          <w:rFonts w:eastAsiaTheme="minorHAnsi"/>
          <w:sz w:val="28"/>
          <w:szCs w:val="28"/>
        </w:rPr>
        <w:t xml:space="preserve">eview. 2022. URL: </w:t>
      </w:r>
      <w:r w:rsidRPr="00E57E9A">
        <w:rPr>
          <w:rFonts w:eastAsiaTheme="minorHAnsi"/>
          <w:sz w:val="28"/>
          <w:szCs w:val="28"/>
          <w:u w:color="0563C1"/>
        </w:rPr>
        <w:t>https://reutersinstitute.politics.ox.ac.uk/sites/default/files/2022-01/Echo_Chambers_Filter_Bubbles_and_Polarisation_A_Literature_Review.pdf</w:t>
      </w:r>
      <w:r w:rsidRPr="00DB3584">
        <w:rPr>
          <w:rFonts w:eastAsiaTheme="minorHAnsi"/>
          <w:sz w:val="28"/>
          <w:szCs w:val="28"/>
        </w:rPr>
        <w:t xml:space="preserve"> </w:t>
      </w:r>
    </w:p>
    <w:p w14:paraId="1152F9AA" w14:textId="7F8AA9C7" w:rsidR="00A50750" w:rsidRPr="00D73861" w:rsidRDefault="00DB3584" w:rsidP="00005C3E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DB3584">
        <w:rPr>
          <w:rFonts w:eastAsiaTheme="minorHAnsi"/>
          <w:sz w:val="28"/>
          <w:szCs w:val="28"/>
        </w:rPr>
        <w:t>3.</w:t>
      </w:r>
      <w:r w:rsidR="00D73861" w:rsidRPr="00D73861">
        <w:rPr>
          <w:rFonts w:eastAsiaTheme="minorHAnsi"/>
          <w:sz w:val="28"/>
          <w:szCs w:val="28"/>
        </w:rPr>
        <w:t xml:space="preserve"> </w:t>
      </w:r>
      <w:r w:rsidRPr="00DB3584">
        <w:rPr>
          <w:rFonts w:eastAsiaTheme="minorHAnsi"/>
          <w:sz w:val="28"/>
          <w:szCs w:val="28"/>
        </w:rPr>
        <w:t xml:space="preserve">Moray N. The role of attention in the detection of errors and the diagnosis of failures in man-machine systems // </w:t>
      </w:r>
      <w:r w:rsidR="00E57E9A" w:rsidRPr="00E57E9A">
        <w:rPr>
          <w:rFonts w:eastAsiaTheme="minorHAnsi"/>
          <w:sz w:val="28"/>
          <w:szCs w:val="28"/>
        </w:rPr>
        <w:t>J.</w:t>
      </w:r>
      <w:r w:rsidR="00E57E9A">
        <w:rPr>
          <w:rFonts w:eastAsiaTheme="minorHAnsi"/>
          <w:sz w:val="28"/>
          <w:szCs w:val="28"/>
        </w:rPr>
        <w:t xml:space="preserve"> </w:t>
      </w:r>
      <w:r w:rsidRPr="00DB3584">
        <w:rPr>
          <w:rFonts w:eastAsiaTheme="minorHAnsi"/>
          <w:sz w:val="28"/>
          <w:szCs w:val="28"/>
        </w:rPr>
        <w:t xml:space="preserve">Rasmussen, </w:t>
      </w:r>
      <w:r w:rsidR="00E57E9A" w:rsidRPr="00E57E9A">
        <w:rPr>
          <w:rFonts w:eastAsiaTheme="minorHAnsi"/>
          <w:sz w:val="28"/>
          <w:szCs w:val="28"/>
        </w:rPr>
        <w:t xml:space="preserve">W. B. </w:t>
      </w:r>
      <w:r w:rsidRPr="00DB3584">
        <w:rPr>
          <w:rFonts w:eastAsiaTheme="minorHAnsi"/>
          <w:sz w:val="28"/>
          <w:szCs w:val="28"/>
        </w:rPr>
        <w:t xml:space="preserve">Rouse </w:t>
      </w:r>
      <w:r w:rsidR="00E57E9A" w:rsidRPr="00E57E9A">
        <w:rPr>
          <w:rFonts w:eastAsiaTheme="minorHAnsi"/>
          <w:sz w:val="28"/>
          <w:szCs w:val="28"/>
        </w:rPr>
        <w:t>(eds.)</w:t>
      </w:r>
      <w:r w:rsidR="00E57E9A">
        <w:rPr>
          <w:rFonts w:eastAsiaTheme="minorHAnsi"/>
          <w:sz w:val="28"/>
          <w:szCs w:val="28"/>
        </w:rPr>
        <w:t>.</w:t>
      </w:r>
      <w:r w:rsidR="00E57E9A" w:rsidRPr="00E57E9A">
        <w:rPr>
          <w:rFonts w:eastAsiaTheme="minorHAnsi"/>
          <w:sz w:val="28"/>
          <w:szCs w:val="28"/>
        </w:rPr>
        <w:t xml:space="preserve"> </w:t>
      </w:r>
      <w:r w:rsidRPr="00DB3584">
        <w:rPr>
          <w:rFonts w:eastAsiaTheme="minorHAnsi"/>
          <w:sz w:val="28"/>
          <w:szCs w:val="28"/>
        </w:rPr>
        <w:t xml:space="preserve">Human detection and diagnosis of system failures. </w:t>
      </w:r>
      <w:r w:rsidR="00E57E9A" w:rsidRPr="00E57E9A">
        <w:rPr>
          <w:rFonts w:eastAsiaTheme="minorHAnsi"/>
          <w:sz w:val="28"/>
          <w:szCs w:val="28"/>
        </w:rPr>
        <w:t>NATO Conference Series, vol</w:t>
      </w:r>
      <w:r w:rsidR="00E57E9A">
        <w:rPr>
          <w:rFonts w:eastAsiaTheme="minorHAnsi"/>
          <w:sz w:val="28"/>
          <w:szCs w:val="28"/>
        </w:rPr>
        <w:t>.</w:t>
      </w:r>
      <w:r w:rsidR="00E57E9A" w:rsidRPr="00E57E9A">
        <w:rPr>
          <w:rFonts w:eastAsiaTheme="minorHAnsi"/>
          <w:sz w:val="28"/>
          <w:szCs w:val="28"/>
        </w:rPr>
        <w:t xml:space="preserve"> 15. Boston, MA</w:t>
      </w:r>
      <w:r w:rsidR="00E57E9A">
        <w:rPr>
          <w:rFonts w:eastAsiaTheme="minorHAnsi"/>
          <w:sz w:val="28"/>
          <w:szCs w:val="28"/>
        </w:rPr>
        <w:t xml:space="preserve">: </w:t>
      </w:r>
      <w:r w:rsidR="00E57E9A" w:rsidRPr="00E57E9A">
        <w:rPr>
          <w:rFonts w:eastAsiaTheme="minorHAnsi"/>
          <w:sz w:val="28"/>
          <w:szCs w:val="28"/>
        </w:rPr>
        <w:t>Springer, 1981.</w:t>
      </w:r>
      <w:r w:rsidR="00E57E9A" w:rsidRPr="00E57E9A">
        <w:t xml:space="preserve"> </w:t>
      </w:r>
      <w:r w:rsidR="00E57E9A">
        <w:rPr>
          <w:rFonts w:eastAsiaTheme="minorHAnsi"/>
          <w:sz w:val="28"/>
          <w:szCs w:val="28"/>
        </w:rPr>
        <w:t>P.</w:t>
      </w:r>
      <w:r w:rsidR="00E57E9A" w:rsidRPr="00E57E9A">
        <w:rPr>
          <w:rFonts w:eastAsiaTheme="minorHAnsi"/>
          <w:sz w:val="28"/>
          <w:szCs w:val="28"/>
        </w:rPr>
        <w:t xml:space="preserve"> 185–198</w:t>
      </w:r>
      <w:r w:rsidR="00E57E9A">
        <w:rPr>
          <w:rFonts w:eastAsiaTheme="minorHAnsi"/>
          <w:sz w:val="28"/>
          <w:szCs w:val="28"/>
        </w:rPr>
        <w:t>.</w:t>
      </w:r>
    </w:p>
    <w:p w14:paraId="6958A7A8" w14:textId="4F4D2DDF" w:rsidR="00E72B7B" w:rsidRPr="00D73861" w:rsidRDefault="00DB3584" w:rsidP="00005C3E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DB3584">
        <w:rPr>
          <w:rFonts w:eastAsiaTheme="minorHAnsi"/>
          <w:sz w:val="28"/>
          <w:szCs w:val="28"/>
        </w:rPr>
        <w:t>4.</w:t>
      </w:r>
      <w:r w:rsidRPr="00DB3584">
        <w:rPr>
          <w:rFonts w:eastAsiaTheme="minorHAnsi"/>
          <w:sz w:val="28"/>
          <w:szCs w:val="28"/>
        </w:rPr>
        <w:tab/>
        <w:t xml:space="preserve">Youvan D. Media </w:t>
      </w:r>
      <w:r w:rsidR="00E57E9A" w:rsidRPr="00DB3584">
        <w:rPr>
          <w:rFonts w:eastAsiaTheme="minorHAnsi"/>
          <w:sz w:val="28"/>
          <w:szCs w:val="28"/>
        </w:rPr>
        <w:t>control and public perception</w:t>
      </w:r>
      <w:r w:rsidRPr="00DB3584">
        <w:rPr>
          <w:rFonts w:eastAsiaTheme="minorHAnsi"/>
          <w:sz w:val="28"/>
          <w:szCs w:val="28"/>
        </w:rPr>
        <w:t xml:space="preserve">: How </w:t>
      </w:r>
      <w:r w:rsidR="00E57E9A" w:rsidRPr="00DB3584">
        <w:rPr>
          <w:rFonts w:eastAsiaTheme="minorHAnsi"/>
          <w:sz w:val="28"/>
          <w:szCs w:val="28"/>
        </w:rPr>
        <w:t>rapid news cycles, selective access, and tribal loyalty shape modern narratives</w:t>
      </w:r>
      <w:r w:rsidRPr="00DB3584">
        <w:rPr>
          <w:rFonts w:eastAsiaTheme="minorHAnsi"/>
          <w:sz w:val="28"/>
          <w:szCs w:val="28"/>
        </w:rPr>
        <w:t xml:space="preserve">. </w:t>
      </w:r>
      <w:r w:rsidR="00E57E9A">
        <w:rPr>
          <w:rFonts w:eastAsiaTheme="minorHAnsi"/>
          <w:sz w:val="28"/>
          <w:szCs w:val="28"/>
        </w:rPr>
        <w:t>R</w:t>
      </w:r>
      <w:r w:rsidR="00E57E9A" w:rsidRPr="00E57E9A">
        <w:rPr>
          <w:rFonts w:eastAsiaTheme="minorHAnsi"/>
          <w:sz w:val="28"/>
          <w:szCs w:val="28"/>
        </w:rPr>
        <w:t>esearch</w:t>
      </w:r>
      <w:r w:rsidR="00E57E9A">
        <w:rPr>
          <w:rFonts w:eastAsiaTheme="minorHAnsi"/>
          <w:sz w:val="28"/>
          <w:szCs w:val="28"/>
        </w:rPr>
        <w:t>G</w:t>
      </w:r>
      <w:r w:rsidR="00E57E9A" w:rsidRPr="00E57E9A">
        <w:rPr>
          <w:rFonts w:eastAsiaTheme="minorHAnsi"/>
          <w:sz w:val="28"/>
          <w:szCs w:val="28"/>
        </w:rPr>
        <w:t>ate</w:t>
      </w:r>
      <w:r w:rsidR="00E57E9A">
        <w:rPr>
          <w:rFonts w:eastAsiaTheme="minorHAnsi"/>
          <w:sz w:val="28"/>
          <w:szCs w:val="28"/>
        </w:rPr>
        <w:t xml:space="preserve">, </w:t>
      </w:r>
      <w:r w:rsidRPr="00DB3584">
        <w:rPr>
          <w:rFonts w:eastAsiaTheme="minorHAnsi"/>
          <w:sz w:val="28"/>
          <w:szCs w:val="28"/>
        </w:rPr>
        <w:t>2024. URL: https://www.researchgate.net/publication/384052561_Media_Control_and_Public_Perception_How_Rapid_News_Cycles_Selective_Access_and_Tribal_Loyalty_Shape_Modern_Narratives</w:t>
      </w:r>
      <w:r w:rsidR="00E57E9A">
        <w:rPr>
          <w:rFonts w:eastAsiaTheme="minorHAnsi"/>
          <w:sz w:val="28"/>
          <w:szCs w:val="28"/>
        </w:rPr>
        <w:t>.</w:t>
      </w:r>
    </w:p>
    <w:sectPr w:rsidR="00E72B7B" w:rsidRPr="00D73861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0D0B"/>
    <w:rsid w:val="0000371B"/>
    <w:rsid w:val="000041C7"/>
    <w:rsid w:val="00005C3E"/>
    <w:rsid w:val="00016B95"/>
    <w:rsid w:val="00041DDA"/>
    <w:rsid w:val="000718A4"/>
    <w:rsid w:val="00076632"/>
    <w:rsid w:val="0008308F"/>
    <w:rsid w:val="000D041A"/>
    <w:rsid w:val="000E0B44"/>
    <w:rsid w:val="00106AD4"/>
    <w:rsid w:val="00135896"/>
    <w:rsid w:val="0013696C"/>
    <w:rsid w:val="001548DA"/>
    <w:rsid w:val="00160C8F"/>
    <w:rsid w:val="0017220E"/>
    <w:rsid w:val="001E03BA"/>
    <w:rsid w:val="001F1233"/>
    <w:rsid w:val="00201BBC"/>
    <w:rsid w:val="00204824"/>
    <w:rsid w:val="002101FE"/>
    <w:rsid w:val="002130E0"/>
    <w:rsid w:val="00232D21"/>
    <w:rsid w:val="00250410"/>
    <w:rsid w:val="002516C5"/>
    <w:rsid w:val="002A54FD"/>
    <w:rsid w:val="002A578F"/>
    <w:rsid w:val="002D7496"/>
    <w:rsid w:val="002F72F9"/>
    <w:rsid w:val="003010EF"/>
    <w:rsid w:val="003203D0"/>
    <w:rsid w:val="00326FE3"/>
    <w:rsid w:val="0034766E"/>
    <w:rsid w:val="003477A7"/>
    <w:rsid w:val="00381CF6"/>
    <w:rsid w:val="003838EC"/>
    <w:rsid w:val="00393B9E"/>
    <w:rsid w:val="00397635"/>
    <w:rsid w:val="003D6E66"/>
    <w:rsid w:val="00427066"/>
    <w:rsid w:val="00443EEA"/>
    <w:rsid w:val="00474FE8"/>
    <w:rsid w:val="004C323F"/>
    <w:rsid w:val="004E23C4"/>
    <w:rsid w:val="004F61A2"/>
    <w:rsid w:val="005247F3"/>
    <w:rsid w:val="00570239"/>
    <w:rsid w:val="005B6B93"/>
    <w:rsid w:val="005B7E60"/>
    <w:rsid w:val="005D2003"/>
    <w:rsid w:val="00615DA5"/>
    <w:rsid w:val="00661A46"/>
    <w:rsid w:val="006C4A1F"/>
    <w:rsid w:val="00717D11"/>
    <w:rsid w:val="007254C4"/>
    <w:rsid w:val="00766E14"/>
    <w:rsid w:val="007D569D"/>
    <w:rsid w:val="007E3F41"/>
    <w:rsid w:val="00850CC6"/>
    <w:rsid w:val="00860741"/>
    <w:rsid w:val="00865508"/>
    <w:rsid w:val="0087420D"/>
    <w:rsid w:val="008863D2"/>
    <w:rsid w:val="008B1CE3"/>
    <w:rsid w:val="008C67F8"/>
    <w:rsid w:val="008E205F"/>
    <w:rsid w:val="00921ED6"/>
    <w:rsid w:val="009271DA"/>
    <w:rsid w:val="00927265"/>
    <w:rsid w:val="009277E1"/>
    <w:rsid w:val="00977AF4"/>
    <w:rsid w:val="009B38F6"/>
    <w:rsid w:val="009C1B3A"/>
    <w:rsid w:val="009E0A7E"/>
    <w:rsid w:val="00A50750"/>
    <w:rsid w:val="00A538D4"/>
    <w:rsid w:val="00A70F02"/>
    <w:rsid w:val="00A724D2"/>
    <w:rsid w:val="00A771B7"/>
    <w:rsid w:val="00AA2BBB"/>
    <w:rsid w:val="00AA390F"/>
    <w:rsid w:val="00AA4EBC"/>
    <w:rsid w:val="00AC12AA"/>
    <w:rsid w:val="00B252C3"/>
    <w:rsid w:val="00B3368A"/>
    <w:rsid w:val="00B96E90"/>
    <w:rsid w:val="00BA1DFF"/>
    <w:rsid w:val="00BA5423"/>
    <w:rsid w:val="00BC2CEE"/>
    <w:rsid w:val="00BC7763"/>
    <w:rsid w:val="00BD34CE"/>
    <w:rsid w:val="00BF25B2"/>
    <w:rsid w:val="00C06336"/>
    <w:rsid w:val="00C408AF"/>
    <w:rsid w:val="00C75271"/>
    <w:rsid w:val="00CA673C"/>
    <w:rsid w:val="00D05E6F"/>
    <w:rsid w:val="00D1666D"/>
    <w:rsid w:val="00D32584"/>
    <w:rsid w:val="00D339D9"/>
    <w:rsid w:val="00D50B60"/>
    <w:rsid w:val="00D73861"/>
    <w:rsid w:val="00D8676B"/>
    <w:rsid w:val="00DB3584"/>
    <w:rsid w:val="00DB47E3"/>
    <w:rsid w:val="00DC68C1"/>
    <w:rsid w:val="00DD3C67"/>
    <w:rsid w:val="00E11324"/>
    <w:rsid w:val="00E16EC0"/>
    <w:rsid w:val="00E57E9A"/>
    <w:rsid w:val="00E70007"/>
    <w:rsid w:val="00E72B7B"/>
    <w:rsid w:val="00EE1E2D"/>
    <w:rsid w:val="00EE39A3"/>
    <w:rsid w:val="00F51916"/>
    <w:rsid w:val="00F56C3D"/>
    <w:rsid w:val="00F61B9A"/>
    <w:rsid w:val="00FA575A"/>
    <w:rsid w:val="00FC264D"/>
    <w:rsid w:val="00FF4194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2025-11-09T13:07:00Z</dcterms:created>
  <dcterms:modified xsi:type="dcterms:W3CDTF">2025-11-12T09:05:00Z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