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0D83" w14:textId="77777777" w:rsidR="00B14E2F" w:rsidRPr="00B14E2F" w:rsidRDefault="00B14E2F" w:rsidP="00B14E2F">
      <w:pPr>
        <w:shd w:val="clear" w:color="auto" w:fill="FEFEFE"/>
        <w:spacing w:after="120" w:line="240" w:lineRule="auto"/>
        <w:outlineLvl w:val="3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Политика в отношении обработки персональных данных</w:t>
      </w:r>
    </w:p>
    <w:p w14:paraId="4A0E2A2A" w14:textId="77777777" w:rsidR="00B14E2F" w:rsidRPr="00B14E2F" w:rsidRDefault="00B14E2F" w:rsidP="00B14E2F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1. Общие положения</w:t>
      </w:r>
    </w:p>
    <w:p w14:paraId="1C74635A" w14:textId="77777777" w:rsidR="00B14E2F" w:rsidRPr="00B14E2F" w:rsidRDefault="00B14E2F" w:rsidP="00B14E2F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shd w:val="clear" w:color="auto" w:fill="FCF8E3"/>
          <w:lang w:eastAsia="ru-RU"/>
        </w:rPr>
        <w:t>ООО "Космос"</w:t>
      </w: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 (далее — Оператор).</w:t>
      </w:r>
    </w:p>
    <w:p w14:paraId="38144239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7C3D45F7" w14:textId="77777777" w:rsidR="00B14E2F" w:rsidRPr="00B14E2F" w:rsidRDefault="00B14E2F" w:rsidP="00B14E2F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shd w:val="clear" w:color="auto" w:fill="FCF8E3"/>
          <w:lang w:eastAsia="ru-RU"/>
        </w:rPr>
        <w:t>https://avtocosmos17.tb.ru/, https://vk.com/</w:t>
      </w: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</w:p>
    <w:p w14:paraId="55B21CF3" w14:textId="77777777" w:rsidR="00B14E2F" w:rsidRPr="00B14E2F" w:rsidRDefault="00B14E2F" w:rsidP="00B14E2F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2. Основные понятия, используемые в Политике</w:t>
      </w:r>
    </w:p>
    <w:p w14:paraId="2D0D78CF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78E07191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5571B5BF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shd w:val="clear" w:color="auto" w:fill="FCF8E3"/>
          <w:lang w:eastAsia="ru-RU"/>
        </w:rPr>
        <w:t>https://avtocosmos17.tb.ru/, https://vk.com/</w:t>
      </w: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</w:p>
    <w:p w14:paraId="065633C9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340D5FDD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002383D2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D84BD4B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185ED452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shd w:val="clear" w:color="auto" w:fill="FCF8E3"/>
          <w:lang w:eastAsia="ru-RU"/>
        </w:rPr>
        <w:t>https://avtocosmos17.tb.ru/, https://vk.com/</w:t>
      </w: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</w:p>
    <w:p w14:paraId="09040936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7AE211AA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2.10. Пользователь — любой посетитель веб-сайта </w:t>
      </w: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shd w:val="clear" w:color="auto" w:fill="FCF8E3"/>
          <w:lang w:eastAsia="ru-RU"/>
        </w:rPr>
        <w:t>https://avtocosmos17.tb.ru/, https://vk.com/</w:t>
      </w: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</w:p>
    <w:p w14:paraId="4DCC97AD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3CE3977F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0237C034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2FD52EEF" w14:textId="77777777" w:rsidR="00B14E2F" w:rsidRPr="00B14E2F" w:rsidRDefault="00B14E2F" w:rsidP="00B14E2F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20764877" w14:textId="77777777" w:rsidR="00B14E2F" w:rsidRPr="00B14E2F" w:rsidRDefault="00B14E2F" w:rsidP="00B14E2F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3. Основные права и обязанности Оператора</w:t>
      </w:r>
    </w:p>
    <w:p w14:paraId="74C6CC34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3.1. Оператор имеет право:</w:t>
      </w:r>
    </w:p>
    <w:p w14:paraId="0994D1F8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2D47B9F0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33B4F16C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3F9E8FC8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3.2. Оператор обязан:</w:t>
      </w:r>
    </w:p>
    <w:p w14:paraId="40FEB370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lastRenderedPageBreak/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0636A9FB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— организовывать обработку персональных данных в порядке, установленном действующим законодательством РФ;</w:t>
      </w:r>
    </w:p>
    <w:p w14:paraId="7A23B0F0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4647CE37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4BBEE487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7551F2FF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63E40650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3DD317A2" w14:textId="77777777" w:rsidR="00B14E2F" w:rsidRPr="00B14E2F" w:rsidRDefault="00B14E2F" w:rsidP="00B14E2F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— исполнять иные обязанности, предусмотренные Законом о персональных данных.</w:t>
      </w:r>
    </w:p>
    <w:p w14:paraId="663E8342" w14:textId="77777777" w:rsidR="00B14E2F" w:rsidRPr="00B14E2F" w:rsidRDefault="00B14E2F" w:rsidP="00B14E2F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4. Основные права и обязанности субъектов персональных данных</w:t>
      </w:r>
    </w:p>
    <w:p w14:paraId="073E59EA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4.1. Субъекты персональных данных имеют право:</w:t>
      </w:r>
    </w:p>
    <w:p w14:paraId="7E0C1ECD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3206928A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4130798C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7BB3B949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38D82606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57377B6F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— на осуществление иных прав, предусмотренных законодательством РФ.</w:t>
      </w:r>
    </w:p>
    <w:p w14:paraId="06874791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4.2. Субъекты персональных данных обязаны:</w:t>
      </w:r>
    </w:p>
    <w:p w14:paraId="0ED12AEB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— предоставлять Оператору достоверные данные о себе;</w:t>
      </w:r>
    </w:p>
    <w:p w14:paraId="0968376A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— сообщать Оператору об уточнении (обновлении, изменении) своих персональных данных.</w:t>
      </w:r>
    </w:p>
    <w:p w14:paraId="7E22A044" w14:textId="77777777" w:rsidR="00B14E2F" w:rsidRPr="00B14E2F" w:rsidRDefault="00B14E2F" w:rsidP="00B14E2F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116B4AD7" w14:textId="77777777" w:rsidR="00B14E2F" w:rsidRPr="00B14E2F" w:rsidRDefault="00B14E2F" w:rsidP="00B14E2F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5. Принципы обработки персональных данных</w:t>
      </w:r>
    </w:p>
    <w:p w14:paraId="5C22D094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5.1. Обработка персональных данных осуществляется на законной и справедливой основе.</w:t>
      </w:r>
    </w:p>
    <w:p w14:paraId="3EA899A1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651A837D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45332F9F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5.4. Обработке подлежат только персональные данные, которые отвечают целям их обработки.</w:t>
      </w:r>
    </w:p>
    <w:p w14:paraId="57B6BF1A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18CE2835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37E931FA" w14:textId="77777777" w:rsidR="00B14E2F" w:rsidRPr="00B14E2F" w:rsidRDefault="00B14E2F" w:rsidP="00B14E2F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поручителем</w:t>
      </w:r>
      <w:proofErr w:type="gramEnd"/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082F0A8E" w14:textId="77777777" w:rsidR="00B14E2F" w:rsidRPr="00B14E2F" w:rsidRDefault="00B14E2F" w:rsidP="00B14E2F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6. Цели обработки персональных данных</w:t>
      </w:r>
    </w:p>
    <w:tbl>
      <w:tblPr>
        <w:tblW w:w="1019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8079"/>
      </w:tblGrid>
      <w:tr w:rsidR="00B14E2F" w:rsidRPr="00B14E2F" w14:paraId="638BF432" w14:textId="77777777" w:rsidTr="00B14E2F">
        <w:trPr>
          <w:trHeight w:val="305"/>
        </w:trPr>
        <w:tc>
          <w:tcPr>
            <w:tcW w:w="211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FB4AF0C" w14:textId="77777777" w:rsidR="00B14E2F" w:rsidRPr="00B14E2F" w:rsidRDefault="00B14E2F" w:rsidP="00B1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14E2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Цель обработки</w:t>
            </w:r>
          </w:p>
        </w:tc>
        <w:tc>
          <w:tcPr>
            <w:tcW w:w="807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1AC2173" w14:textId="59B5B18F" w:rsidR="00B14E2F" w:rsidRPr="00B14E2F" w:rsidRDefault="00B14E2F" w:rsidP="00B1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CF8E3"/>
                <w:lang w:eastAsia="ru-RU"/>
              </w:rPr>
              <w:t>П</w:t>
            </w:r>
            <w:r w:rsidRPr="00B14E2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CF8E3"/>
                <w:lang w:eastAsia="ru-RU"/>
              </w:rPr>
              <w:t>редоставления ему консультаций, информации, услуг посредничества</w:t>
            </w:r>
          </w:p>
        </w:tc>
      </w:tr>
      <w:tr w:rsidR="00B14E2F" w:rsidRPr="00B14E2F" w14:paraId="30D78407" w14:textId="77777777" w:rsidTr="00B14E2F">
        <w:tc>
          <w:tcPr>
            <w:tcW w:w="211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B23FD95" w14:textId="77777777" w:rsidR="00B14E2F" w:rsidRPr="00B14E2F" w:rsidRDefault="00B14E2F" w:rsidP="00B1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14E2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Персональные данные</w:t>
            </w:r>
          </w:p>
        </w:tc>
        <w:tc>
          <w:tcPr>
            <w:tcW w:w="807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EC3E151" w14:textId="77777777" w:rsidR="00B14E2F" w:rsidRPr="00B14E2F" w:rsidRDefault="00B14E2F" w:rsidP="00B14E2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14E2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CF8E3"/>
                <w:lang w:eastAsia="ru-RU"/>
              </w:rPr>
              <w:t>фамилия, имя, отчество</w:t>
            </w:r>
          </w:p>
          <w:p w14:paraId="3BA7D65D" w14:textId="77777777" w:rsidR="00B14E2F" w:rsidRPr="00B14E2F" w:rsidRDefault="00B14E2F" w:rsidP="00B14E2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14E2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CF8E3"/>
                <w:lang w:eastAsia="ru-RU"/>
              </w:rPr>
              <w:t>номера телефонов</w:t>
            </w:r>
          </w:p>
        </w:tc>
      </w:tr>
      <w:tr w:rsidR="00B14E2F" w:rsidRPr="00B14E2F" w14:paraId="56E8D7FE" w14:textId="77777777" w:rsidTr="00B14E2F">
        <w:tc>
          <w:tcPr>
            <w:tcW w:w="211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6F0DD01" w14:textId="77777777" w:rsidR="00B14E2F" w:rsidRPr="00B14E2F" w:rsidRDefault="00B14E2F" w:rsidP="00B1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14E2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Правовые основания</w:t>
            </w:r>
          </w:p>
        </w:tc>
        <w:tc>
          <w:tcPr>
            <w:tcW w:w="807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15B4EBF" w14:textId="77777777" w:rsidR="00B14E2F" w:rsidRPr="00B14E2F" w:rsidRDefault="00B14E2F" w:rsidP="00B14E2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14E2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CF8E3"/>
                <w:lang w:eastAsia="ru-RU"/>
              </w:rPr>
              <w:t>Федеральный закон «Об информации, информационных технологиях и о защите информации» от 27.07.2006 N 149-ФЗ</w:t>
            </w:r>
          </w:p>
        </w:tc>
      </w:tr>
      <w:tr w:rsidR="00B14E2F" w:rsidRPr="00B14E2F" w14:paraId="3B884139" w14:textId="77777777" w:rsidTr="00B14E2F">
        <w:tc>
          <w:tcPr>
            <w:tcW w:w="211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DB3069D" w14:textId="77777777" w:rsidR="00B14E2F" w:rsidRPr="00B14E2F" w:rsidRDefault="00B14E2F" w:rsidP="00B1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14E2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Виды обработки персональных данных</w:t>
            </w:r>
          </w:p>
        </w:tc>
        <w:tc>
          <w:tcPr>
            <w:tcW w:w="807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81178A0" w14:textId="77777777" w:rsidR="00B14E2F" w:rsidRPr="00B14E2F" w:rsidRDefault="00B14E2F" w:rsidP="00B14E2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14E2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CF8E3"/>
                <w:lang w:eastAsia="ru-RU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  <w:p w14:paraId="714D3F74" w14:textId="77777777" w:rsidR="00B14E2F" w:rsidRPr="00B14E2F" w:rsidRDefault="00B14E2F" w:rsidP="00B14E2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14E2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CF8E3"/>
                <w:lang w:eastAsia="ru-RU"/>
              </w:rPr>
              <w:t>Предоставления ему консультаций, информации, услуг посредничества</w:t>
            </w:r>
          </w:p>
        </w:tc>
      </w:tr>
    </w:tbl>
    <w:p w14:paraId="753AF9C0" w14:textId="77777777" w:rsidR="00B14E2F" w:rsidRPr="00B14E2F" w:rsidRDefault="00B14E2F" w:rsidP="00B14E2F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7. Условия обработки персональных данных</w:t>
      </w:r>
    </w:p>
    <w:p w14:paraId="728C36FA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08261B52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38F2CE10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55D81B45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поручителем</w:t>
      </w:r>
      <w:proofErr w:type="gramEnd"/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5E9B0FA4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7DB3DDCB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78509F11" w14:textId="77777777" w:rsidR="00B14E2F" w:rsidRPr="00B14E2F" w:rsidRDefault="00B14E2F" w:rsidP="00B14E2F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47F345CA" w14:textId="77777777" w:rsidR="00B14E2F" w:rsidRPr="00B14E2F" w:rsidRDefault="00B14E2F" w:rsidP="00B14E2F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8. Порядок сбора, хранения, передачи и других видов обработки персональных данных</w:t>
      </w:r>
    </w:p>
    <w:p w14:paraId="5AC91E8A" w14:textId="77777777" w:rsidR="00B14E2F" w:rsidRPr="00B14E2F" w:rsidRDefault="00B14E2F" w:rsidP="00B14E2F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70A56AE6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1502E06F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2A68C4F0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shd w:val="clear" w:color="auto" w:fill="FCF8E3"/>
          <w:lang w:eastAsia="ru-RU"/>
        </w:rPr>
        <w:t>bichik.a@mail.ru</w:t>
      </w: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 с пометкой «Актуализация персональных данных».</w:t>
      </w:r>
    </w:p>
    <w:p w14:paraId="1057F106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shd w:val="clear" w:color="auto" w:fill="FCF8E3"/>
          <w:lang w:eastAsia="ru-RU"/>
        </w:rPr>
        <w:t>bichik.a@mail.ru</w:t>
      </w: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 с пометкой «Отзыв согласия на обработку персональных данных».</w:t>
      </w:r>
    </w:p>
    <w:p w14:paraId="18C631BF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066F3991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74002698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8.7. Оператор при обработке персональных данных обеспечивает конфиденциальность персональных данных.</w:t>
      </w:r>
    </w:p>
    <w:p w14:paraId="44D59AE4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поручителем</w:t>
      </w:r>
      <w:proofErr w:type="gramEnd"/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по которому является субъект персональных данных.</w:t>
      </w:r>
    </w:p>
    <w:p w14:paraId="51A3F877" w14:textId="77777777" w:rsidR="00B14E2F" w:rsidRPr="00B14E2F" w:rsidRDefault="00B14E2F" w:rsidP="00B14E2F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1A7FCCB1" w14:textId="77777777" w:rsidR="00B14E2F" w:rsidRPr="00B14E2F" w:rsidRDefault="00B14E2F" w:rsidP="00B14E2F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9. Перечень действий, производимых Оператором с полученными персональными данными</w:t>
      </w:r>
    </w:p>
    <w:p w14:paraId="33DC6583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lastRenderedPageBreak/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292F29CF" w14:textId="77777777" w:rsidR="00B14E2F" w:rsidRPr="00B14E2F" w:rsidRDefault="00B14E2F" w:rsidP="00B14E2F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1163AE2A" w14:textId="77777777" w:rsidR="00B14E2F" w:rsidRPr="00B14E2F" w:rsidRDefault="00B14E2F" w:rsidP="00B14E2F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10. Трансграничная передача персональных данных</w:t>
      </w:r>
    </w:p>
    <w:p w14:paraId="381D2B12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520A12A7" w14:textId="77777777" w:rsidR="00B14E2F" w:rsidRPr="00B14E2F" w:rsidRDefault="00B14E2F" w:rsidP="00B14E2F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677A6496" w14:textId="77777777" w:rsidR="00B14E2F" w:rsidRPr="00B14E2F" w:rsidRDefault="00B14E2F" w:rsidP="00B14E2F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11. Конфиденциальность персональных данных</w:t>
      </w:r>
    </w:p>
    <w:p w14:paraId="5D71B91D" w14:textId="77777777" w:rsidR="00B14E2F" w:rsidRPr="00B14E2F" w:rsidRDefault="00B14E2F" w:rsidP="00B14E2F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6ED77994" w14:textId="77777777" w:rsidR="00B14E2F" w:rsidRPr="00B14E2F" w:rsidRDefault="00B14E2F" w:rsidP="00B14E2F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12. Заключительные положения</w:t>
      </w:r>
    </w:p>
    <w:p w14:paraId="5B60201F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shd w:val="clear" w:color="auto" w:fill="FCF8E3"/>
          <w:lang w:eastAsia="ru-RU"/>
        </w:rPr>
        <w:t>bichik.a@mail.ru</w:t>
      </w: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</w:p>
    <w:p w14:paraId="11BD1AC2" w14:textId="77777777" w:rsidR="00B14E2F" w:rsidRPr="00B14E2F" w:rsidRDefault="00B14E2F" w:rsidP="00B14E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1EB8419F" w14:textId="77777777" w:rsidR="00B14E2F" w:rsidRPr="00B14E2F" w:rsidRDefault="00B14E2F" w:rsidP="00B14E2F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12.3. Актуальная версия Политики в свободном доступе расположена в сети Интернет по адресу </w:t>
      </w: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shd w:val="clear" w:color="auto" w:fill="FCF8E3"/>
          <w:lang w:eastAsia="ru-RU"/>
        </w:rPr>
        <w:t>https://avtocosmos17.tb.ru</w:t>
      </w:r>
      <w:r w:rsidRPr="00B14E2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</w:p>
    <w:p w14:paraId="6A837F7F" w14:textId="77777777" w:rsidR="00B14E2F" w:rsidRPr="00B14E2F" w:rsidRDefault="00B14E2F">
      <w:pPr>
        <w:rPr>
          <w:rFonts w:ascii="Times New Roman" w:hAnsi="Times New Roman" w:cs="Times New Roman"/>
          <w:sz w:val="20"/>
          <w:szCs w:val="20"/>
        </w:rPr>
      </w:pPr>
    </w:p>
    <w:sectPr w:rsidR="00B14E2F" w:rsidRPr="00B14E2F" w:rsidSect="00B14E2F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4612D"/>
    <w:multiLevelType w:val="multilevel"/>
    <w:tmpl w:val="7C64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E3B62"/>
    <w:multiLevelType w:val="multilevel"/>
    <w:tmpl w:val="D1CA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B91FEB"/>
    <w:multiLevelType w:val="multilevel"/>
    <w:tmpl w:val="4E7C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2F"/>
    <w:rsid w:val="00B1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972FB"/>
  <w15:chartTrackingRefBased/>
  <w15:docId w15:val="{E86AEB14-88DF-49B4-A108-3D56339E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86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90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6799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480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0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140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24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93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7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7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4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0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7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2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97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1741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929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3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9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0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9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3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9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44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0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347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568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5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79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6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64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04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0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6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26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8204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45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1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33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9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19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18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545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20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3385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837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3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45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2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780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313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804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9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80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4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5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6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89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5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750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18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7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4181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671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6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703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104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727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043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9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7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2625</Words>
  <Characters>14965</Characters>
  <Application>Microsoft Office Word</Application>
  <DocSecurity>0</DocSecurity>
  <Lines>124</Lines>
  <Paragraphs>35</Paragraphs>
  <ScaleCrop>false</ScaleCrop>
  <Company/>
  <LinksUpToDate>false</LinksUpToDate>
  <CharactersWithSpaces>17555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2024-08-14T03:11:00Z</dcterms:created>
  <dcterms:modified xsi:type="dcterms:W3CDTF">2024-08-14T03:15:00Z</dcterms:modified>
</cp:coreProperties>
</file>