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bookmarkStart w:id="0" w:name="sub_2000"/>
      <w:r w:rsidRPr="005C62D1">
        <w:rPr>
          <w:rFonts w:ascii="Times New Roman CYR" w:eastAsia="Times New Roman" w:hAnsi="Times New Roman CYR" w:cs="Times New Roman CYR"/>
          <w:b/>
          <w:bCs/>
          <w:color w:val="26282F"/>
          <w:sz w:val="24"/>
          <w:szCs w:val="24"/>
          <w:lang w:eastAsia="ru-RU"/>
        </w:rPr>
        <w:t>Приложение N 2</w:t>
      </w:r>
      <w:r w:rsidRPr="005C62D1">
        <w:rPr>
          <w:rFonts w:ascii="Times New Roman CYR" w:eastAsia="Times New Roman" w:hAnsi="Times New Roman CYR" w:cs="Times New Roman CYR"/>
          <w:b/>
          <w:bCs/>
          <w:color w:val="26282F"/>
          <w:sz w:val="24"/>
          <w:szCs w:val="24"/>
          <w:lang w:eastAsia="ru-RU"/>
        </w:rPr>
        <w:br/>
        <w:t>УТВЕРЖДЕНА</w:t>
      </w:r>
      <w:r w:rsidRPr="005C62D1">
        <w:rPr>
          <w:rFonts w:ascii="Times New Roman CYR" w:eastAsia="Times New Roman" w:hAnsi="Times New Roman CYR" w:cs="Times New Roman CYR"/>
          <w:b/>
          <w:bCs/>
          <w:color w:val="26282F"/>
          <w:sz w:val="24"/>
          <w:szCs w:val="24"/>
          <w:lang w:eastAsia="ru-RU"/>
        </w:rPr>
        <w:br/>
      </w:r>
      <w:hyperlink w:anchor="sub_0" w:history="1">
        <w:r w:rsidRPr="005C62D1">
          <w:rPr>
            <w:rFonts w:ascii="Times New Roman CYR" w:eastAsia="Times New Roman" w:hAnsi="Times New Roman CYR" w:cs="Times New Roman CYR"/>
            <w:color w:val="106BBE"/>
            <w:sz w:val="24"/>
            <w:szCs w:val="24"/>
            <w:lang w:eastAsia="ru-RU"/>
          </w:rPr>
          <w:t>приказом</w:t>
        </w:r>
      </w:hyperlink>
      <w:r w:rsidRPr="005C62D1">
        <w:rPr>
          <w:rFonts w:ascii="Times New Roman CYR" w:eastAsia="Times New Roman" w:hAnsi="Times New Roman CYR" w:cs="Times New Roman CYR"/>
          <w:b/>
          <w:bCs/>
          <w:color w:val="26282F"/>
          <w:sz w:val="24"/>
          <w:szCs w:val="24"/>
          <w:lang w:eastAsia="ru-RU"/>
        </w:rPr>
        <w:t xml:space="preserve"> Министерства просвещения</w:t>
      </w:r>
      <w:r w:rsidRPr="005C62D1">
        <w:rPr>
          <w:rFonts w:ascii="Times New Roman CYR" w:eastAsia="Times New Roman" w:hAnsi="Times New Roman CYR" w:cs="Times New Roman CYR"/>
          <w:b/>
          <w:bCs/>
          <w:color w:val="26282F"/>
          <w:sz w:val="24"/>
          <w:szCs w:val="24"/>
          <w:lang w:eastAsia="ru-RU"/>
        </w:rPr>
        <w:br/>
        <w:t>Российской Федерации</w:t>
      </w:r>
      <w:r w:rsidRPr="005C62D1">
        <w:rPr>
          <w:rFonts w:ascii="Times New Roman CYR" w:eastAsia="Times New Roman" w:hAnsi="Times New Roman CYR" w:cs="Times New Roman CYR"/>
          <w:b/>
          <w:bCs/>
          <w:color w:val="26282F"/>
          <w:sz w:val="24"/>
          <w:szCs w:val="24"/>
          <w:lang w:eastAsia="ru-RU"/>
        </w:rPr>
        <w:br/>
        <w:t>от 8 ноября 2021 г. N 808</w:t>
      </w:r>
    </w:p>
    <w:bookmarkEnd w:id="0"/>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5C62D1">
        <w:rPr>
          <w:rFonts w:ascii="Times New Roman CYR" w:eastAsia="Times New Roman" w:hAnsi="Times New Roman CYR" w:cs="Times New Roman CYR"/>
          <w:b/>
          <w:bCs/>
          <w:color w:val="26282F"/>
          <w:sz w:val="24"/>
          <w:szCs w:val="24"/>
          <w:lang w:eastAsia="ru-RU"/>
        </w:rPr>
        <w:t>Примерная программа профессиональной подготовки водителей транспортных средств категории "В"</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1" w:name="sub_2100"/>
      <w:r w:rsidRPr="005C62D1">
        <w:rPr>
          <w:rFonts w:ascii="Times New Roman CYR" w:eastAsia="Times New Roman" w:hAnsi="Times New Roman CYR" w:cs="Times New Roman CYR"/>
          <w:b/>
          <w:bCs/>
          <w:color w:val="26282F"/>
          <w:sz w:val="24"/>
          <w:szCs w:val="24"/>
          <w:lang w:eastAsia="ru-RU"/>
        </w:rPr>
        <w:t>I. Пояснительная записка</w:t>
      </w:r>
    </w:p>
    <w:bookmarkEnd w:id="1"/>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 xml:space="preserve">Примерная программа профессиональной подготовки водителей транспортных средств категории "В" (далее - Примерная программа) разработана в соответствии с требованиями </w:t>
      </w:r>
      <w:hyperlink r:id="rId5" w:history="1">
        <w:r w:rsidRPr="005C62D1">
          <w:rPr>
            <w:rFonts w:ascii="Times New Roman CYR" w:eastAsia="Times New Roman" w:hAnsi="Times New Roman CYR" w:cs="Times New Roman CYR"/>
            <w:color w:val="106BBE"/>
            <w:sz w:val="24"/>
            <w:szCs w:val="24"/>
            <w:lang w:eastAsia="ru-RU"/>
          </w:rPr>
          <w:t>Федерального закона</w:t>
        </w:r>
      </w:hyperlink>
      <w:r w:rsidRPr="005C62D1">
        <w:rPr>
          <w:rFonts w:ascii="Times New Roman CYR" w:eastAsia="Times New Roman" w:hAnsi="Times New Roman CYR" w:cs="Times New Roman CYR"/>
          <w:sz w:val="24"/>
          <w:szCs w:val="24"/>
          <w:lang w:eastAsia="ru-RU"/>
        </w:rPr>
        <w:t xml:space="preserve"> от 10 декабря 1995 г. N 196-ФЗ "О безопасности дорожного движения" (Собрание законодательства Российской Федерации, 1995, N 50, ст. 4873; 2021, N 49, ст. 8153) (далее - Федеральный закон N 196-ФЗ), </w:t>
      </w:r>
      <w:hyperlink r:id="rId6" w:history="1">
        <w:r w:rsidRPr="005C62D1">
          <w:rPr>
            <w:rFonts w:ascii="Times New Roman CYR" w:eastAsia="Times New Roman" w:hAnsi="Times New Roman CYR" w:cs="Times New Roman CYR"/>
            <w:color w:val="106BBE"/>
            <w:sz w:val="24"/>
            <w:szCs w:val="24"/>
            <w:lang w:eastAsia="ru-RU"/>
          </w:rPr>
          <w:t>пунктом 3 части 3 статьи 12</w:t>
        </w:r>
      </w:hyperlink>
      <w:r w:rsidRPr="005C62D1">
        <w:rPr>
          <w:rFonts w:ascii="Times New Roman CYR" w:eastAsia="Times New Roman" w:hAnsi="Times New Roman CYR" w:cs="Times New Roman CYR"/>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(далее - Федеральный закон об образовании), </w:t>
      </w:r>
      <w:hyperlink r:id="rId7" w:history="1">
        <w:r w:rsidRPr="005C62D1">
          <w:rPr>
            <w:rFonts w:ascii="Times New Roman CYR" w:eastAsia="Times New Roman" w:hAnsi="Times New Roman CYR" w:cs="Times New Roman CYR"/>
            <w:color w:val="106BBE"/>
            <w:sz w:val="24"/>
            <w:szCs w:val="24"/>
            <w:lang w:eastAsia="ru-RU"/>
          </w:rPr>
          <w:t>пунктом 2</w:t>
        </w:r>
      </w:hyperlink>
      <w:r w:rsidRPr="005C62D1">
        <w:rPr>
          <w:rFonts w:ascii="Times New Roman CYR" w:eastAsia="Times New Roman" w:hAnsi="Times New Roman CYR" w:cs="Times New Roman CYR"/>
          <w:sz w:val="24"/>
          <w:szCs w:val="24"/>
          <w:lang w:eastAsia="ru-RU"/>
        </w:rP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w:t>
      </w:r>
      <w:hyperlink r:id="rId8" w:history="1">
        <w:r w:rsidRPr="005C62D1">
          <w:rPr>
            <w:rFonts w:ascii="Times New Roman CYR" w:eastAsia="Times New Roman" w:hAnsi="Times New Roman CYR" w:cs="Times New Roman CYR"/>
            <w:color w:val="106BBE"/>
            <w:sz w:val="24"/>
            <w:szCs w:val="24"/>
            <w:lang w:eastAsia="ru-RU"/>
          </w:rPr>
          <w:t>постановлением</w:t>
        </w:r>
      </w:hyperlink>
      <w:r w:rsidRPr="005C62D1">
        <w:rPr>
          <w:rFonts w:ascii="Times New Roman CYR" w:eastAsia="Times New Roman" w:hAnsi="Times New Roman CYR" w:cs="Times New Roman CYR"/>
          <w:sz w:val="24"/>
          <w:szCs w:val="24"/>
          <w:lang w:eastAsia="ru-RU"/>
        </w:rPr>
        <w:t xml:space="preserve"> Правительства Российской Федерации от 1 ноября 2013 г. N 980 (Собрание законодательства Российской Федерации, 2013, N 45, ст. 5816; 2018, N 52, ст. 8305), </w:t>
      </w:r>
      <w:hyperlink r:id="rId9" w:history="1">
        <w:r w:rsidRPr="005C62D1">
          <w:rPr>
            <w:rFonts w:ascii="Times New Roman CYR" w:eastAsia="Times New Roman" w:hAnsi="Times New Roman CYR" w:cs="Times New Roman CYR"/>
            <w:color w:val="106BBE"/>
            <w:sz w:val="24"/>
            <w:szCs w:val="24"/>
            <w:lang w:eastAsia="ru-RU"/>
          </w:rPr>
          <w:t>Порядком</w:t>
        </w:r>
      </w:hyperlink>
      <w:r w:rsidRPr="005C62D1">
        <w:rPr>
          <w:rFonts w:ascii="Times New Roman CYR" w:eastAsia="Times New Roman" w:hAnsi="Times New Roman CYR" w:cs="Times New Roman CYR"/>
          <w:sz w:val="24"/>
          <w:szCs w:val="24"/>
          <w:lang w:eastAsia="ru-RU"/>
        </w:rPr>
        <w:t xml:space="preserve"> организации и осуществления образовательной деятельности по основным программам профессионального обучения, утвержденным </w:t>
      </w:r>
      <w:hyperlink r:id="rId10" w:history="1">
        <w:r w:rsidRPr="005C62D1">
          <w:rPr>
            <w:rFonts w:ascii="Times New Roman CYR" w:eastAsia="Times New Roman" w:hAnsi="Times New Roman CYR" w:cs="Times New Roman CYR"/>
            <w:color w:val="106BBE"/>
            <w:sz w:val="24"/>
            <w:szCs w:val="24"/>
            <w:lang w:eastAsia="ru-RU"/>
          </w:rPr>
          <w:t>приказом</w:t>
        </w:r>
      </w:hyperlink>
      <w:r w:rsidRPr="005C62D1">
        <w:rPr>
          <w:rFonts w:ascii="Times New Roman CYR" w:eastAsia="Times New Roman" w:hAnsi="Times New Roman CYR" w:cs="Times New Roman CYR"/>
          <w:sz w:val="24"/>
          <w:szCs w:val="24"/>
          <w:lang w:eastAsia="ru-RU"/>
        </w:rPr>
        <w:t xml:space="preserve">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 </w:t>
      </w:r>
      <w:hyperlink r:id="rId11" w:history="1">
        <w:r w:rsidRPr="005C62D1">
          <w:rPr>
            <w:rFonts w:ascii="Times New Roman CYR" w:eastAsia="Times New Roman" w:hAnsi="Times New Roman CYR" w:cs="Times New Roman CYR"/>
            <w:color w:val="106BBE"/>
            <w:sz w:val="24"/>
            <w:szCs w:val="24"/>
            <w:lang w:eastAsia="ru-RU"/>
          </w:rPr>
          <w:t>профессиональными и квалификационными требованиями</w:t>
        </w:r>
      </w:hyperlink>
      <w:r w:rsidRPr="005C62D1">
        <w:rPr>
          <w:rFonts w:ascii="Times New Roman CYR" w:eastAsia="Times New Roman" w:hAnsi="Times New Roman CYR" w:cs="Times New Roman CYR"/>
          <w:sz w:val="24"/>
          <w:szCs w:val="24"/>
          <w:lang w:eastAsia="ru-RU"/>
        </w:rPr>
        <w:t xml:space="preserve">,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"О безопасности дорожного движения", утвержденными </w:t>
      </w:r>
      <w:hyperlink r:id="rId12" w:history="1">
        <w:r w:rsidRPr="005C62D1">
          <w:rPr>
            <w:rFonts w:ascii="Times New Roman CYR" w:eastAsia="Times New Roman" w:hAnsi="Times New Roman CYR" w:cs="Times New Roman CYR"/>
            <w:color w:val="106BBE"/>
            <w:sz w:val="24"/>
            <w:szCs w:val="24"/>
            <w:lang w:eastAsia="ru-RU"/>
          </w:rPr>
          <w:t>приказом</w:t>
        </w:r>
      </w:hyperlink>
      <w:r w:rsidRPr="005C62D1">
        <w:rPr>
          <w:rFonts w:ascii="Times New Roman CYR" w:eastAsia="Times New Roman" w:hAnsi="Times New Roman CYR" w:cs="Times New Roman CYR"/>
          <w:sz w:val="24"/>
          <w:szCs w:val="24"/>
          <w:lang w:eastAsia="ru-RU"/>
        </w:rPr>
        <w:t xml:space="preserve"> Министерства транспорта Российской Федерации от 31 июля 2020 г. N 282 (зарегистрирован Министерством юстиции Российской Федерации 23 ноября 2020 г., регистрационный N 61070).</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Содержание Примерной программы представлено пояснительной запиской, примерным учебным планом, примерными рабочими программами учебных предметов, планируемыми результатами освоения Примерной программы, условиями реализации Примерной программы, системой оценки результатов освоения Примерной программы, учебно-методическими материалами, обеспечивающими реализацию Примерной программы.</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Примерный учебный план содержит перечень учебных предметов базового, специального и профессионального циклов с указанием времени, отводимого на освоение учебных предметов, включая время, отводимое на теоретические и практические занятия.</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Базовый цикл включает учебные предметы:</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"Основы законодательства Российской Федерации в сфере дорожного движения";</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"Психофизиологические основы деятельности водителя";</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"Основы управления транспортными средствами";</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"Первая помощь при дорожно-транспортном происшествии".</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Специальный цикл включает учебные предметы:</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 xml:space="preserve">"Устройство и техническое обслуживание транспортных средств категории "В" как </w:t>
      </w:r>
      <w:r w:rsidRPr="005C62D1">
        <w:rPr>
          <w:rFonts w:ascii="Times New Roman CYR" w:eastAsia="Times New Roman" w:hAnsi="Times New Roman CYR" w:cs="Times New Roman CYR"/>
          <w:sz w:val="24"/>
          <w:szCs w:val="24"/>
          <w:lang w:eastAsia="ru-RU"/>
        </w:rPr>
        <w:lastRenderedPageBreak/>
        <w:t>объектов управления";</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"Основы управления транспортными средствами категории "В";</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"Вождение транспортных средств категории "В" (с механической трансмиссией/с автоматической трансмиссией)".</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Профессиональный цикл включает учебные предметы:</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"Организация и выполнение грузовых перевозок автомобильным транспортом";</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"Организация и выполнение пассажирских перевозок автомобильным транспортом".</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Примерные 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 xml:space="preserve">Последовательность изучения разделов и тем учебных предметов определяется образовательной программой профессиональной подготовки водителей транспортных средств категории "В", разработанной и утвержденной организацией, осуществляющей образовательную деятельность, в соответствии с </w:t>
      </w:r>
      <w:hyperlink r:id="rId13" w:history="1">
        <w:r w:rsidRPr="005C62D1">
          <w:rPr>
            <w:rFonts w:ascii="Times New Roman CYR" w:eastAsia="Times New Roman" w:hAnsi="Times New Roman CYR" w:cs="Times New Roman CYR"/>
            <w:color w:val="106BBE"/>
            <w:sz w:val="24"/>
            <w:szCs w:val="24"/>
            <w:lang w:eastAsia="ru-RU"/>
          </w:rPr>
          <w:t>частями 3</w:t>
        </w:r>
      </w:hyperlink>
      <w:r w:rsidRPr="005C62D1">
        <w:rPr>
          <w:rFonts w:ascii="Times New Roman CYR" w:eastAsia="Times New Roman" w:hAnsi="Times New Roman CYR" w:cs="Times New Roman CYR"/>
          <w:sz w:val="24"/>
          <w:szCs w:val="24"/>
          <w:lang w:eastAsia="ru-RU"/>
        </w:rPr>
        <w:t xml:space="preserve"> и </w:t>
      </w:r>
      <w:hyperlink r:id="rId14" w:history="1">
        <w:r w:rsidRPr="005C62D1">
          <w:rPr>
            <w:rFonts w:ascii="Times New Roman CYR" w:eastAsia="Times New Roman" w:hAnsi="Times New Roman CYR" w:cs="Times New Roman CYR"/>
            <w:color w:val="106BBE"/>
            <w:sz w:val="24"/>
            <w:szCs w:val="24"/>
            <w:lang w:eastAsia="ru-RU"/>
          </w:rPr>
          <w:t>5 статьи 12</w:t>
        </w:r>
      </w:hyperlink>
      <w:r w:rsidRPr="005C62D1">
        <w:rPr>
          <w:rFonts w:ascii="Times New Roman CYR" w:eastAsia="Times New Roman" w:hAnsi="Times New Roman CYR" w:cs="Times New Roman CYR"/>
          <w:sz w:val="24"/>
          <w:szCs w:val="24"/>
          <w:lang w:eastAsia="ru-RU"/>
        </w:rPr>
        <w:t xml:space="preserve"> Федерального закона об образовании (Собрание законодательства Российской Федерации, 2012, N 53, ст. 7598, 2021, N 1, ст. 56), и согласованной с Государственной инспекцией безопасности дорожного движения Министерства внутренних дел Российской Федерации согласно </w:t>
      </w:r>
      <w:hyperlink r:id="rId15" w:history="1">
        <w:r w:rsidRPr="005C62D1">
          <w:rPr>
            <w:rFonts w:ascii="Times New Roman CYR" w:eastAsia="Times New Roman" w:hAnsi="Times New Roman CYR" w:cs="Times New Roman CYR"/>
            <w:color w:val="106BBE"/>
            <w:sz w:val="24"/>
            <w:szCs w:val="24"/>
            <w:lang w:eastAsia="ru-RU"/>
          </w:rPr>
          <w:t>подпункту "в" пункта 5</w:t>
        </w:r>
      </w:hyperlink>
      <w:r w:rsidRPr="005C62D1">
        <w:rPr>
          <w:rFonts w:ascii="Times New Roman CYR" w:eastAsia="Times New Roman" w:hAnsi="Times New Roman CYR" w:cs="Times New Roman CYR"/>
          <w:sz w:val="24"/>
          <w:szCs w:val="24"/>
          <w:lang w:eastAsia="ru-RU"/>
        </w:rPr>
        <w:t xml:space="preserve"> Положения о лицензировании образовательной деятельности, утвержденного </w:t>
      </w:r>
      <w:hyperlink r:id="rId16" w:history="1">
        <w:r w:rsidRPr="005C62D1">
          <w:rPr>
            <w:rFonts w:ascii="Times New Roman CYR" w:eastAsia="Times New Roman" w:hAnsi="Times New Roman CYR" w:cs="Times New Roman CYR"/>
            <w:color w:val="106BBE"/>
            <w:sz w:val="24"/>
            <w:szCs w:val="24"/>
            <w:lang w:eastAsia="ru-RU"/>
          </w:rPr>
          <w:t>постановлением</w:t>
        </w:r>
      </w:hyperlink>
      <w:r w:rsidRPr="005C62D1">
        <w:rPr>
          <w:rFonts w:ascii="Times New Roman CYR" w:eastAsia="Times New Roman" w:hAnsi="Times New Roman CYR" w:cs="Times New Roman CYR"/>
          <w:sz w:val="24"/>
          <w:szCs w:val="24"/>
          <w:lang w:eastAsia="ru-RU"/>
        </w:rPr>
        <w:t xml:space="preserve"> Правительства Российской Федерации от 18 сентября 2020 г. N 1490 (Собрание законодательства Российской Федерации, 2020, N 39, ст. 6067) (далее - образовательная программа).</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Учебные предметы базового цикла не изучаются при наличии права на управление транспортным средством любой категории или подкатегории (по желанию обучающегося).</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Условия реализации Примерной программы составляют материально-техническую базу организации, осуществляющей образовательную деятельность, и содержат организационно-педагогические, кадровые, информационно-методические и материально-технические требования. Учебно-методические материалы обеспечивают реализацию Примерной программы.</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Примерная программа предусматривает достаточный для формирования, закрепления и развития практических навыков и компетенций объем практики.</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Примерная программа может быть использована для разработки рабочей программы профессиональной подготовки лиц с ограниченными возможностями здоровья при соблюдении условий, без которых невозможно или затруднительно освоение образовательных программ обучающимися с ограниченными возможностями здоровья.</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Примерная программа может быть использована для разработки рабочей программы профессиональной подготовки лиц, не достигших 18 лет.</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2" w:name="sub_2200"/>
      <w:r w:rsidRPr="005C62D1">
        <w:rPr>
          <w:rFonts w:ascii="Times New Roman CYR" w:eastAsia="Times New Roman" w:hAnsi="Times New Roman CYR" w:cs="Times New Roman CYR"/>
          <w:b/>
          <w:bCs/>
          <w:color w:val="26282F"/>
          <w:sz w:val="24"/>
          <w:szCs w:val="24"/>
          <w:lang w:eastAsia="ru-RU"/>
        </w:rPr>
        <w:t>II. Примерный учебный план</w:t>
      </w:r>
    </w:p>
    <w:bookmarkEnd w:id="2"/>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bookmarkStart w:id="3" w:name="sub_210"/>
      <w:r w:rsidRPr="005C62D1">
        <w:rPr>
          <w:rFonts w:ascii="Times New Roman CYR" w:eastAsia="Times New Roman" w:hAnsi="Times New Roman CYR" w:cs="Times New Roman CYR"/>
          <w:b/>
          <w:bCs/>
          <w:color w:val="26282F"/>
          <w:sz w:val="24"/>
          <w:szCs w:val="24"/>
          <w:lang w:eastAsia="ru-RU"/>
        </w:rPr>
        <w:t>Таблица 1</w:t>
      </w:r>
    </w:p>
    <w:bookmarkEnd w:id="3"/>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63"/>
        <w:gridCol w:w="1181"/>
        <w:gridCol w:w="1829"/>
        <w:gridCol w:w="1790"/>
      </w:tblGrid>
      <w:tr w:rsidR="005C62D1" w:rsidRPr="005C62D1" w:rsidTr="00A4173A">
        <w:tblPrEx>
          <w:tblCellMar>
            <w:top w:w="0" w:type="dxa"/>
            <w:bottom w:w="0" w:type="dxa"/>
          </w:tblCellMar>
        </w:tblPrEx>
        <w:tc>
          <w:tcPr>
            <w:tcW w:w="5163" w:type="dxa"/>
            <w:vMerge w:val="restart"/>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Учебные предметы</w:t>
            </w:r>
          </w:p>
        </w:tc>
        <w:tc>
          <w:tcPr>
            <w:tcW w:w="4800" w:type="dxa"/>
            <w:gridSpan w:val="3"/>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Количество часов</w:t>
            </w:r>
          </w:p>
        </w:tc>
      </w:tr>
      <w:tr w:rsidR="005C62D1" w:rsidRPr="005C62D1" w:rsidTr="00A4173A">
        <w:tblPrEx>
          <w:tblCellMar>
            <w:top w:w="0" w:type="dxa"/>
            <w:bottom w:w="0" w:type="dxa"/>
          </w:tblCellMar>
        </w:tblPrEx>
        <w:tc>
          <w:tcPr>
            <w:tcW w:w="5163" w:type="dxa"/>
            <w:vMerge/>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81" w:type="dxa"/>
            <w:vMerge w:val="restart"/>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Всего</w:t>
            </w:r>
          </w:p>
        </w:tc>
        <w:tc>
          <w:tcPr>
            <w:tcW w:w="3619" w:type="dxa"/>
            <w:gridSpan w:val="2"/>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В том числе</w:t>
            </w:r>
          </w:p>
        </w:tc>
      </w:tr>
      <w:tr w:rsidR="005C62D1" w:rsidRPr="005C62D1" w:rsidTr="00A4173A">
        <w:tblPrEx>
          <w:tblCellMar>
            <w:top w:w="0" w:type="dxa"/>
            <w:bottom w:w="0" w:type="dxa"/>
          </w:tblCellMar>
        </w:tblPrEx>
        <w:tc>
          <w:tcPr>
            <w:tcW w:w="5163" w:type="dxa"/>
            <w:vMerge/>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81" w:type="dxa"/>
            <w:vMerge/>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829"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Теоретические занятия</w:t>
            </w:r>
          </w:p>
        </w:tc>
        <w:tc>
          <w:tcPr>
            <w:tcW w:w="1790"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Практические занятия</w:t>
            </w:r>
          </w:p>
        </w:tc>
      </w:tr>
      <w:tr w:rsidR="005C62D1" w:rsidRPr="005C62D1" w:rsidTr="00A4173A">
        <w:tblPrEx>
          <w:tblCellMar>
            <w:top w:w="0" w:type="dxa"/>
            <w:bottom w:w="0" w:type="dxa"/>
          </w:tblCellMar>
        </w:tblPrEx>
        <w:tc>
          <w:tcPr>
            <w:tcW w:w="9963" w:type="dxa"/>
            <w:gridSpan w:val="4"/>
            <w:tcBorders>
              <w:top w:val="single" w:sz="4" w:space="0" w:color="auto"/>
              <w:bottom w:val="single" w:sz="4" w:space="0" w:color="auto"/>
            </w:tcBorders>
          </w:tcPr>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5C62D1">
              <w:rPr>
                <w:rFonts w:ascii="Times New Roman CYR" w:eastAsia="Times New Roman" w:hAnsi="Times New Roman CYR" w:cs="Times New Roman CYR"/>
                <w:b/>
                <w:bCs/>
                <w:color w:val="26282F"/>
                <w:sz w:val="24"/>
                <w:szCs w:val="24"/>
                <w:lang w:eastAsia="ru-RU"/>
              </w:rPr>
              <w:t>Учебные предметы базового цикла</w:t>
            </w:r>
          </w:p>
        </w:tc>
      </w:tr>
      <w:tr w:rsidR="005C62D1" w:rsidRPr="005C62D1" w:rsidTr="00A4173A">
        <w:tblPrEx>
          <w:tblCellMar>
            <w:top w:w="0" w:type="dxa"/>
            <w:bottom w:w="0" w:type="dxa"/>
          </w:tblCellMar>
        </w:tblPrEx>
        <w:tc>
          <w:tcPr>
            <w:tcW w:w="5163"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 xml:space="preserve">Основы </w:t>
            </w:r>
            <w:hyperlink r:id="rId17" w:history="1">
              <w:r w:rsidRPr="005C62D1">
                <w:rPr>
                  <w:rFonts w:ascii="Times New Roman CYR" w:eastAsia="Times New Roman" w:hAnsi="Times New Roman CYR" w:cs="Times New Roman CYR"/>
                  <w:color w:val="106BBE"/>
                  <w:sz w:val="24"/>
                  <w:szCs w:val="24"/>
                  <w:lang w:eastAsia="ru-RU"/>
                </w:rPr>
                <w:t>законодательства</w:t>
              </w:r>
            </w:hyperlink>
            <w:r w:rsidRPr="005C62D1">
              <w:rPr>
                <w:rFonts w:ascii="Times New Roman CYR" w:eastAsia="Times New Roman" w:hAnsi="Times New Roman CYR" w:cs="Times New Roman CYR"/>
                <w:sz w:val="24"/>
                <w:szCs w:val="24"/>
                <w:lang w:eastAsia="ru-RU"/>
              </w:rPr>
              <w:t xml:space="preserve"> Российской Федерации в сфере дорожного движения</w:t>
            </w:r>
          </w:p>
        </w:tc>
        <w:tc>
          <w:tcPr>
            <w:tcW w:w="1181"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42</w:t>
            </w:r>
          </w:p>
        </w:tc>
        <w:tc>
          <w:tcPr>
            <w:tcW w:w="1829"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30</w:t>
            </w:r>
          </w:p>
        </w:tc>
        <w:tc>
          <w:tcPr>
            <w:tcW w:w="1790"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12</w:t>
            </w:r>
          </w:p>
        </w:tc>
      </w:tr>
      <w:tr w:rsidR="005C62D1" w:rsidRPr="005C62D1" w:rsidTr="00A4173A">
        <w:tblPrEx>
          <w:tblCellMar>
            <w:top w:w="0" w:type="dxa"/>
            <w:bottom w:w="0" w:type="dxa"/>
          </w:tblCellMar>
        </w:tblPrEx>
        <w:tc>
          <w:tcPr>
            <w:tcW w:w="5163"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Психофизиологические основы деятельности водителя</w:t>
            </w:r>
          </w:p>
        </w:tc>
        <w:tc>
          <w:tcPr>
            <w:tcW w:w="1181"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12</w:t>
            </w:r>
          </w:p>
        </w:tc>
        <w:tc>
          <w:tcPr>
            <w:tcW w:w="1829"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8</w:t>
            </w:r>
          </w:p>
        </w:tc>
        <w:tc>
          <w:tcPr>
            <w:tcW w:w="1790"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4</w:t>
            </w:r>
          </w:p>
        </w:tc>
      </w:tr>
      <w:tr w:rsidR="005C62D1" w:rsidRPr="005C62D1" w:rsidTr="00A4173A">
        <w:tblPrEx>
          <w:tblCellMar>
            <w:top w:w="0" w:type="dxa"/>
            <w:bottom w:w="0" w:type="dxa"/>
          </w:tblCellMar>
        </w:tblPrEx>
        <w:tc>
          <w:tcPr>
            <w:tcW w:w="5163"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lastRenderedPageBreak/>
              <w:t>Основы управления транспортными средствами</w:t>
            </w:r>
          </w:p>
        </w:tc>
        <w:tc>
          <w:tcPr>
            <w:tcW w:w="1181"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14</w:t>
            </w:r>
          </w:p>
        </w:tc>
        <w:tc>
          <w:tcPr>
            <w:tcW w:w="1829"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12</w:t>
            </w:r>
          </w:p>
        </w:tc>
        <w:tc>
          <w:tcPr>
            <w:tcW w:w="1790"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r>
      <w:tr w:rsidR="005C62D1" w:rsidRPr="005C62D1" w:rsidTr="00A4173A">
        <w:tblPrEx>
          <w:tblCellMar>
            <w:top w:w="0" w:type="dxa"/>
            <w:bottom w:w="0" w:type="dxa"/>
          </w:tblCellMar>
        </w:tblPrEx>
        <w:tc>
          <w:tcPr>
            <w:tcW w:w="5163"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Первая помощь при дорожно-транспортном происшествии</w:t>
            </w:r>
          </w:p>
        </w:tc>
        <w:tc>
          <w:tcPr>
            <w:tcW w:w="1181"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16</w:t>
            </w:r>
          </w:p>
        </w:tc>
        <w:tc>
          <w:tcPr>
            <w:tcW w:w="1829"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8</w:t>
            </w:r>
          </w:p>
        </w:tc>
        <w:tc>
          <w:tcPr>
            <w:tcW w:w="1790"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8</w:t>
            </w:r>
          </w:p>
        </w:tc>
      </w:tr>
      <w:tr w:rsidR="005C62D1" w:rsidRPr="005C62D1" w:rsidTr="00A4173A">
        <w:tblPrEx>
          <w:tblCellMar>
            <w:top w:w="0" w:type="dxa"/>
            <w:bottom w:w="0" w:type="dxa"/>
          </w:tblCellMar>
        </w:tblPrEx>
        <w:tc>
          <w:tcPr>
            <w:tcW w:w="9963" w:type="dxa"/>
            <w:gridSpan w:val="4"/>
            <w:tcBorders>
              <w:top w:val="single" w:sz="4" w:space="0" w:color="auto"/>
              <w:bottom w:val="single" w:sz="4" w:space="0" w:color="auto"/>
            </w:tcBorders>
          </w:tcPr>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5C62D1">
              <w:rPr>
                <w:rFonts w:ascii="Times New Roman CYR" w:eastAsia="Times New Roman" w:hAnsi="Times New Roman CYR" w:cs="Times New Roman CYR"/>
                <w:b/>
                <w:bCs/>
                <w:color w:val="26282F"/>
                <w:sz w:val="24"/>
                <w:szCs w:val="24"/>
                <w:lang w:eastAsia="ru-RU"/>
              </w:rPr>
              <w:t>Учебные предметы специального цикла</w:t>
            </w:r>
          </w:p>
        </w:tc>
      </w:tr>
      <w:tr w:rsidR="005C62D1" w:rsidRPr="005C62D1" w:rsidTr="00A4173A">
        <w:tblPrEx>
          <w:tblCellMar>
            <w:top w:w="0" w:type="dxa"/>
            <w:bottom w:w="0" w:type="dxa"/>
          </w:tblCellMar>
        </w:tblPrEx>
        <w:tc>
          <w:tcPr>
            <w:tcW w:w="5163"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Устройство и техническое обслуживание транспортных средств категории "В" как объектов управления</w:t>
            </w:r>
          </w:p>
        </w:tc>
        <w:tc>
          <w:tcPr>
            <w:tcW w:w="1181"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20</w:t>
            </w:r>
          </w:p>
        </w:tc>
        <w:tc>
          <w:tcPr>
            <w:tcW w:w="1829"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18</w:t>
            </w:r>
          </w:p>
        </w:tc>
        <w:tc>
          <w:tcPr>
            <w:tcW w:w="1790"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r>
      <w:tr w:rsidR="005C62D1" w:rsidRPr="005C62D1" w:rsidTr="00A4173A">
        <w:tblPrEx>
          <w:tblCellMar>
            <w:top w:w="0" w:type="dxa"/>
            <w:bottom w:w="0" w:type="dxa"/>
          </w:tblCellMar>
        </w:tblPrEx>
        <w:tc>
          <w:tcPr>
            <w:tcW w:w="5163"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Основы управления транспортными средствами категории "В"</w:t>
            </w:r>
          </w:p>
        </w:tc>
        <w:tc>
          <w:tcPr>
            <w:tcW w:w="1181"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12</w:t>
            </w:r>
          </w:p>
        </w:tc>
        <w:tc>
          <w:tcPr>
            <w:tcW w:w="1829"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8</w:t>
            </w:r>
          </w:p>
        </w:tc>
        <w:tc>
          <w:tcPr>
            <w:tcW w:w="1790"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4</w:t>
            </w:r>
          </w:p>
        </w:tc>
      </w:tr>
      <w:tr w:rsidR="005C62D1" w:rsidRPr="005C62D1" w:rsidTr="00A4173A">
        <w:tblPrEx>
          <w:tblCellMar>
            <w:top w:w="0" w:type="dxa"/>
            <w:bottom w:w="0" w:type="dxa"/>
          </w:tblCellMar>
        </w:tblPrEx>
        <w:tc>
          <w:tcPr>
            <w:tcW w:w="5163"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Вождение транспортных средств категории "В" (с механической трансмиссией/с автоматической трансмиссией)</w:t>
            </w:r>
          </w:p>
        </w:tc>
        <w:tc>
          <w:tcPr>
            <w:tcW w:w="1181"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56/54</w:t>
            </w:r>
          </w:p>
        </w:tc>
        <w:tc>
          <w:tcPr>
            <w:tcW w:w="1829"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w:t>
            </w:r>
          </w:p>
        </w:tc>
        <w:tc>
          <w:tcPr>
            <w:tcW w:w="1790"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56/54</w:t>
            </w:r>
          </w:p>
        </w:tc>
      </w:tr>
      <w:tr w:rsidR="005C62D1" w:rsidRPr="005C62D1" w:rsidTr="00A4173A">
        <w:tblPrEx>
          <w:tblCellMar>
            <w:top w:w="0" w:type="dxa"/>
            <w:bottom w:w="0" w:type="dxa"/>
          </w:tblCellMar>
        </w:tblPrEx>
        <w:tc>
          <w:tcPr>
            <w:tcW w:w="9963" w:type="dxa"/>
            <w:gridSpan w:val="4"/>
            <w:tcBorders>
              <w:top w:val="single" w:sz="4" w:space="0" w:color="auto"/>
              <w:bottom w:val="single" w:sz="4" w:space="0" w:color="auto"/>
            </w:tcBorders>
          </w:tcPr>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5C62D1">
              <w:rPr>
                <w:rFonts w:ascii="Times New Roman CYR" w:eastAsia="Times New Roman" w:hAnsi="Times New Roman CYR" w:cs="Times New Roman CYR"/>
                <w:b/>
                <w:bCs/>
                <w:color w:val="26282F"/>
                <w:sz w:val="24"/>
                <w:szCs w:val="24"/>
                <w:lang w:eastAsia="ru-RU"/>
              </w:rPr>
              <w:t>Учебные предметы профессионального цикла</w:t>
            </w:r>
          </w:p>
        </w:tc>
      </w:tr>
      <w:tr w:rsidR="005C62D1" w:rsidRPr="005C62D1" w:rsidTr="00A4173A">
        <w:tblPrEx>
          <w:tblCellMar>
            <w:top w:w="0" w:type="dxa"/>
            <w:bottom w:w="0" w:type="dxa"/>
          </w:tblCellMar>
        </w:tblPrEx>
        <w:tc>
          <w:tcPr>
            <w:tcW w:w="5163"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Организация и выполнение грузовых перевозок автомобильным транспортом</w:t>
            </w:r>
          </w:p>
        </w:tc>
        <w:tc>
          <w:tcPr>
            <w:tcW w:w="1181"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8</w:t>
            </w:r>
          </w:p>
        </w:tc>
        <w:tc>
          <w:tcPr>
            <w:tcW w:w="1829"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8</w:t>
            </w:r>
          </w:p>
        </w:tc>
        <w:tc>
          <w:tcPr>
            <w:tcW w:w="1790"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w:t>
            </w:r>
          </w:p>
        </w:tc>
      </w:tr>
      <w:tr w:rsidR="005C62D1" w:rsidRPr="005C62D1" w:rsidTr="00A4173A">
        <w:tblPrEx>
          <w:tblCellMar>
            <w:top w:w="0" w:type="dxa"/>
            <w:bottom w:w="0" w:type="dxa"/>
          </w:tblCellMar>
        </w:tblPrEx>
        <w:tc>
          <w:tcPr>
            <w:tcW w:w="5163"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Организация и выполнение пассажирских перевозок автомобильным транспортом</w:t>
            </w:r>
          </w:p>
        </w:tc>
        <w:tc>
          <w:tcPr>
            <w:tcW w:w="1181"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6</w:t>
            </w:r>
          </w:p>
        </w:tc>
        <w:tc>
          <w:tcPr>
            <w:tcW w:w="1829"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6</w:t>
            </w:r>
          </w:p>
        </w:tc>
        <w:tc>
          <w:tcPr>
            <w:tcW w:w="1790"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w:t>
            </w:r>
          </w:p>
        </w:tc>
      </w:tr>
      <w:tr w:rsidR="005C62D1" w:rsidRPr="005C62D1" w:rsidTr="00A4173A">
        <w:tblPrEx>
          <w:tblCellMar>
            <w:top w:w="0" w:type="dxa"/>
            <w:bottom w:w="0" w:type="dxa"/>
          </w:tblCellMar>
        </w:tblPrEx>
        <w:tc>
          <w:tcPr>
            <w:tcW w:w="9963" w:type="dxa"/>
            <w:gridSpan w:val="4"/>
            <w:tcBorders>
              <w:top w:val="single" w:sz="4" w:space="0" w:color="auto"/>
              <w:bottom w:val="single" w:sz="4" w:space="0" w:color="auto"/>
            </w:tcBorders>
          </w:tcPr>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5C62D1">
              <w:rPr>
                <w:rFonts w:ascii="Times New Roman CYR" w:eastAsia="Times New Roman" w:hAnsi="Times New Roman CYR" w:cs="Times New Roman CYR"/>
                <w:b/>
                <w:bCs/>
                <w:color w:val="26282F"/>
                <w:sz w:val="24"/>
                <w:szCs w:val="24"/>
                <w:lang w:eastAsia="ru-RU"/>
              </w:rPr>
              <w:t>Квалификационный экзамен</w:t>
            </w:r>
          </w:p>
        </w:tc>
      </w:tr>
      <w:tr w:rsidR="005C62D1" w:rsidRPr="005C62D1" w:rsidTr="00A4173A">
        <w:tblPrEx>
          <w:tblCellMar>
            <w:top w:w="0" w:type="dxa"/>
            <w:bottom w:w="0" w:type="dxa"/>
          </w:tblCellMar>
        </w:tblPrEx>
        <w:tc>
          <w:tcPr>
            <w:tcW w:w="5163"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Квалификационный экзамен</w:t>
            </w:r>
          </w:p>
        </w:tc>
        <w:tc>
          <w:tcPr>
            <w:tcW w:w="1181"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4</w:t>
            </w:r>
          </w:p>
        </w:tc>
        <w:tc>
          <w:tcPr>
            <w:tcW w:w="1829"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790"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r>
      <w:tr w:rsidR="005C62D1" w:rsidRPr="005C62D1" w:rsidTr="00A4173A">
        <w:tblPrEx>
          <w:tblCellMar>
            <w:top w:w="0" w:type="dxa"/>
            <w:bottom w:w="0" w:type="dxa"/>
          </w:tblCellMar>
        </w:tblPrEx>
        <w:tc>
          <w:tcPr>
            <w:tcW w:w="5163"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Итого</w:t>
            </w:r>
          </w:p>
        </w:tc>
        <w:tc>
          <w:tcPr>
            <w:tcW w:w="1181"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190/188</w:t>
            </w:r>
          </w:p>
        </w:tc>
        <w:tc>
          <w:tcPr>
            <w:tcW w:w="1829"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100</w:t>
            </w:r>
          </w:p>
        </w:tc>
        <w:tc>
          <w:tcPr>
            <w:tcW w:w="1790"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90/88</w:t>
            </w:r>
          </w:p>
        </w:tc>
      </w:tr>
    </w:tbl>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4" w:name="sub_2300"/>
      <w:r w:rsidRPr="005C62D1">
        <w:rPr>
          <w:rFonts w:ascii="Times New Roman CYR" w:eastAsia="Times New Roman" w:hAnsi="Times New Roman CYR" w:cs="Times New Roman CYR"/>
          <w:b/>
          <w:bCs/>
          <w:color w:val="26282F"/>
          <w:sz w:val="24"/>
          <w:szCs w:val="24"/>
          <w:lang w:eastAsia="ru-RU"/>
        </w:rPr>
        <w:t>III. Примерные рабочие программы учебных предметов</w:t>
      </w:r>
    </w:p>
    <w:bookmarkEnd w:id="4"/>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5" w:name="sub_2310"/>
      <w:r w:rsidRPr="005C62D1">
        <w:rPr>
          <w:rFonts w:ascii="Times New Roman CYR" w:eastAsia="Times New Roman" w:hAnsi="Times New Roman CYR" w:cs="Times New Roman CYR"/>
          <w:b/>
          <w:bCs/>
          <w:color w:val="26282F"/>
          <w:sz w:val="24"/>
          <w:szCs w:val="24"/>
          <w:lang w:eastAsia="ru-RU"/>
        </w:rPr>
        <w:t>3.1. Базовый цикл Примерной программы.</w:t>
      </w:r>
    </w:p>
    <w:bookmarkEnd w:id="5"/>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6" w:name="sub_2311"/>
      <w:r w:rsidRPr="005C62D1">
        <w:rPr>
          <w:rFonts w:ascii="Times New Roman CYR" w:eastAsia="Times New Roman" w:hAnsi="Times New Roman CYR" w:cs="Times New Roman CYR"/>
          <w:b/>
          <w:bCs/>
          <w:color w:val="26282F"/>
          <w:sz w:val="24"/>
          <w:szCs w:val="24"/>
          <w:lang w:eastAsia="ru-RU"/>
        </w:rPr>
        <w:t>3.1.1. Учебный предмет "Основы законодательства Российской Федерации в сфере дорожного движения".</w:t>
      </w:r>
    </w:p>
    <w:bookmarkEnd w:id="6"/>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5C62D1">
        <w:rPr>
          <w:rFonts w:ascii="Times New Roman CYR" w:eastAsia="Times New Roman" w:hAnsi="Times New Roman CYR" w:cs="Times New Roman CYR"/>
          <w:b/>
          <w:bCs/>
          <w:color w:val="26282F"/>
          <w:sz w:val="24"/>
          <w:szCs w:val="24"/>
          <w:lang w:eastAsia="ru-RU"/>
        </w:rPr>
        <w:t>Распределение учебных часов по разделам и темам</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bookmarkStart w:id="7" w:name="sub_220"/>
      <w:r w:rsidRPr="005C62D1">
        <w:rPr>
          <w:rFonts w:ascii="Times New Roman CYR" w:eastAsia="Times New Roman" w:hAnsi="Times New Roman CYR" w:cs="Times New Roman CYR"/>
          <w:b/>
          <w:bCs/>
          <w:color w:val="26282F"/>
          <w:sz w:val="24"/>
          <w:szCs w:val="24"/>
          <w:lang w:eastAsia="ru-RU"/>
        </w:rPr>
        <w:t>Таблица 2</w:t>
      </w:r>
    </w:p>
    <w:bookmarkEnd w:id="7"/>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850"/>
        <w:gridCol w:w="1018"/>
        <w:gridCol w:w="1560"/>
        <w:gridCol w:w="1579"/>
      </w:tblGrid>
      <w:tr w:rsidR="005C62D1" w:rsidRPr="005C62D1" w:rsidTr="00A4173A">
        <w:tblPrEx>
          <w:tblCellMar>
            <w:top w:w="0" w:type="dxa"/>
            <w:bottom w:w="0" w:type="dxa"/>
          </w:tblCellMar>
        </w:tblPrEx>
        <w:tc>
          <w:tcPr>
            <w:tcW w:w="5850" w:type="dxa"/>
            <w:vMerge w:val="restart"/>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Наименование разделов и тем</w:t>
            </w:r>
          </w:p>
        </w:tc>
        <w:tc>
          <w:tcPr>
            <w:tcW w:w="4157" w:type="dxa"/>
            <w:gridSpan w:val="3"/>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Количество часов</w:t>
            </w:r>
          </w:p>
        </w:tc>
      </w:tr>
      <w:tr w:rsidR="005C62D1" w:rsidRPr="005C62D1" w:rsidTr="00A4173A">
        <w:tblPrEx>
          <w:tblCellMar>
            <w:top w:w="0" w:type="dxa"/>
            <w:bottom w:w="0" w:type="dxa"/>
          </w:tblCellMar>
        </w:tblPrEx>
        <w:tc>
          <w:tcPr>
            <w:tcW w:w="5850" w:type="dxa"/>
            <w:vMerge/>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018" w:type="dxa"/>
            <w:vMerge w:val="restart"/>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Всего</w:t>
            </w:r>
          </w:p>
        </w:tc>
        <w:tc>
          <w:tcPr>
            <w:tcW w:w="3139" w:type="dxa"/>
            <w:gridSpan w:val="2"/>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В том числе</w:t>
            </w:r>
          </w:p>
        </w:tc>
      </w:tr>
      <w:tr w:rsidR="005C62D1" w:rsidRPr="005C62D1" w:rsidTr="00A4173A">
        <w:tblPrEx>
          <w:tblCellMar>
            <w:top w:w="0" w:type="dxa"/>
            <w:bottom w:w="0" w:type="dxa"/>
          </w:tblCellMar>
        </w:tblPrEx>
        <w:tc>
          <w:tcPr>
            <w:tcW w:w="5850" w:type="dxa"/>
            <w:vMerge/>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018" w:type="dxa"/>
            <w:vMerge/>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Теоретические занятия</w:t>
            </w:r>
          </w:p>
        </w:tc>
        <w:tc>
          <w:tcPr>
            <w:tcW w:w="1579"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Практические занятия</w:t>
            </w:r>
          </w:p>
        </w:tc>
      </w:tr>
      <w:tr w:rsidR="005C62D1" w:rsidRPr="005C62D1" w:rsidTr="00A4173A">
        <w:tblPrEx>
          <w:tblCellMar>
            <w:top w:w="0" w:type="dxa"/>
            <w:bottom w:w="0" w:type="dxa"/>
          </w:tblCellMar>
        </w:tblPrEx>
        <w:tc>
          <w:tcPr>
            <w:tcW w:w="10007" w:type="dxa"/>
            <w:gridSpan w:val="4"/>
            <w:tcBorders>
              <w:top w:val="single" w:sz="4" w:space="0" w:color="auto"/>
              <w:bottom w:val="single" w:sz="4" w:space="0" w:color="auto"/>
            </w:tcBorders>
          </w:tcPr>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hyperlink r:id="rId18" w:history="1">
              <w:r w:rsidRPr="005C62D1">
                <w:rPr>
                  <w:rFonts w:ascii="Times New Roman CYR" w:eastAsia="Times New Roman" w:hAnsi="Times New Roman CYR" w:cs="Times New Roman CYR"/>
                  <w:color w:val="106BBE"/>
                  <w:sz w:val="24"/>
                  <w:szCs w:val="24"/>
                  <w:lang w:eastAsia="ru-RU"/>
                </w:rPr>
                <w:t>Законодательство</w:t>
              </w:r>
            </w:hyperlink>
            <w:r w:rsidRPr="005C62D1">
              <w:rPr>
                <w:rFonts w:ascii="Times New Roman CYR" w:eastAsia="Times New Roman" w:hAnsi="Times New Roman CYR" w:cs="Times New Roman CYR"/>
                <w:b/>
                <w:bCs/>
                <w:color w:val="26282F"/>
                <w:sz w:val="24"/>
                <w:szCs w:val="24"/>
                <w:lang w:eastAsia="ru-RU"/>
              </w:rPr>
              <w:t xml:space="preserve"> Российской Федерации в сфере дорожного движения</w:t>
            </w:r>
          </w:p>
        </w:tc>
      </w:tr>
      <w:tr w:rsidR="005C62D1" w:rsidRPr="005C62D1" w:rsidTr="00A4173A">
        <w:tblPrEx>
          <w:tblCellMar>
            <w:top w:w="0" w:type="dxa"/>
            <w:bottom w:w="0" w:type="dxa"/>
          </w:tblCellMar>
        </w:tblPrEx>
        <w:tc>
          <w:tcPr>
            <w:tcW w:w="585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Законодательство Российской Федерации, определяющее правовые основы обеспечения безопасности дорожного движения и регулирующее отношения в сфере взаимодействия общества и природы</w:t>
            </w:r>
          </w:p>
        </w:tc>
        <w:tc>
          <w:tcPr>
            <w:tcW w:w="1018"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c>
          <w:tcPr>
            <w:tcW w:w="1579"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w:t>
            </w:r>
          </w:p>
        </w:tc>
      </w:tr>
      <w:tr w:rsidR="005C62D1" w:rsidRPr="005C62D1" w:rsidTr="00A4173A">
        <w:tblPrEx>
          <w:tblCellMar>
            <w:top w:w="0" w:type="dxa"/>
            <w:bottom w:w="0" w:type="dxa"/>
          </w:tblCellMar>
        </w:tblPrEx>
        <w:tc>
          <w:tcPr>
            <w:tcW w:w="585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Законодательство Российской Федерации, устанавливающее ответственность за нарушения в сфере дорожного движения</w:t>
            </w:r>
          </w:p>
        </w:tc>
        <w:tc>
          <w:tcPr>
            <w:tcW w:w="1018"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3</w:t>
            </w:r>
          </w:p>
        </w:tc>
        <w:tc>
          <w:tcPr>
            <w:tcW w:w="1560"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3</w:t>
            </w:r>
          </w:p>
        </w:tc>
        <w:tc>
          <w:tcPr>
            <w:tcW w:w="1579"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w:t>
            </w:r>
          </w:p>
        </w:tc>
      </w:tr>
      <w:tr w:rsidR="005C62D1" w:rsidRPr="005C62D1" w:rsidTr="00A4173A">
        <w:tblPrEx>
          <w:tblCellMar>
            <w:top w:w="0" w:type="dxa"/>
            <w:bottom w:w="0" w:type="dxa"/>
          </w:tblCellMar>
        </w:tblPrEx>
        <w:tc>
          <w:tcPr>
            <w:tcW w:w="585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lastRenderedPageBreak/>
              <w:t>Итого по разделу</w:t>
            </w:r>
          </w:p>
        </w:tc>
        <w:tc>
          <w:tcPr>
            <w:tcW w:w="1018"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4</w:t>
            </w:r>
          </w:p>
        </w:tc>
        <w:tc>
          <w:tcPr>
            <w:tcW w:w="1560"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4</w:t>
            </w:r>
          </w:p>
        </w:tc>
        <w:tc>
          <w:tcPr>
            <w:tcW w:w="1579"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w:t>
            </w:r>
          </w:p>
        </w:tc>
      </w:tr>
      <w:tr w:rsidR="005C62D1" w:rsidRPr="005C62D1" w:rsidTr="00A4173A">
        <w:tblPrEx>
          <w:tblCellMar>
            <w:top w:w="0" w:type="dxa"/>
            <w:bottom w:w="0" w:type="dxa"/>
          </w:tblCellMar>
        </w:tblPrEx>
        <w:tc>
          <w:tcPr>
            <w:tcW w:w="10007" w:type="dxa"/>
            <w:gridSpan w:val="4"/>
            <w:tcBorders>
              <w:top w:val="single" w:sz="4" w:space="0" w:color="auto"/>
              <w:bottom w:val="single" w:sz="4" w:space="0" w:color="auto"/>
            </w:tcBorders>
          </w:tcPr>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hyperlink r:id="rId19" w:history="1">
              <w:r w:rsidRPr="005C62D1">
                <w:rPr>
                  <w:rFonts w:ascii="Times New Roman CYR" w:eastAsia="Times New Roman" w:hAnsi="Times New Roman CYR" w:cs="Times New Roman CYR"/>
                  <w:color w:val="106BBE"/>
                  <w:sz w:val="24"/>
                  <w:szCs w:val="24"/>
                  <w:lang w:eastAsia="ru-RU"/>
                </w:rPr>
                <w:t>Правила</w:t>
              </w:r>
            </w:hyperlink>
            <w:r w:rsidRPr="005C62D1">
              <w:rPr>
                <w:rFonts w:ascii="Times New Roman CYR" w:eastAsia="Times New Roman" w:hAnsi="Times New Roman CYR" w:cs="Times New Roman CYR"/>
                <w:b/>
                <w:bCs/>
                <w:color w:val="26282F"/>
                <w:sz w:val="24"/>
                <w:szCs w:val="24"/>
                <w:lang w:eastAsia="ru-RU"/>
              </w:rPr>
              <w:t xml:space="preserve"> дорожного движения, утвержденные </w:t>
            </w:r>
            <w:hyperlink r:id="rId20" w:history="1">
              <w:r w:rsidRPr="005C62D1">
                <w:rPr>
                  <w:rFonts w:ascii="Times New Roman CYR" w:eastAsia="Times New Roman" w:hAnsi="Times New Roman CYR" w:cs="Times New Roman CYR"/>
                  <w:color w:val="106BBE"/>
                  <w:sz w:val="24"/>
                  <w:szCs w:val="24"/>
                  <w:lang w:eastAsia="ru-RU"/>
                </w:rPr>
                <w:t>постановлением</w:t>
              </w:r>
            </w:hyperlink>
            <w:r w:rsidRPr="005C62D1">
              <w:rPr>
                <w:rFonts w:ascii="Times New Roman CYR" w:eastAsia="Times New Roman" w:hAnsi="Times New Roman CYR" w:cs="Times New Roman CYR"/>
                <w:b/>
                <w:bCs/>
                <w:color w:val="26282F"/>
                <w:sz w:val="24"/>
                <w:szCs w:val="24"/>
                <w:lang w:eastAsia="ru-RU"/>
              </w:rPr>
              <w:t xml:space="preserve"> Совета Министров - Правительства Российской Федерации от 23 октября 1993 г. N 1090 (Собрание актов Президента и Правительства Российской Федерации, 1993, N 47, ст. 4531; Собрание законодательства Российской Федерации, 2021, N 2, ст. 465) (далее - Правила дорожного движения)</w:t>
            </w:r>
          </w:p>
        </w:tc>
      </w:tr>
      <w:tr w:rsidR="005C62D1" w:rsidRPr="005C62D1" w:rsidTr="00A4173A">
        <w:tblPrEx>
          <w:tblCellMar>
            <w:top w:w="0" w:type="dxa"/>
            <w:bottom w:w="0" w:type="dxa"/>
          </w:tblCellMar>
        </w:tblPrEx>
        <w:tc>
          <w:tcPr>
            <w:tcW w:w="585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 xml:space="preserve">Общие положения, основные понятия и термины, используемые в </w:t>
            </w:r>
            <w:hyperlink r:id="rId21" w:history="1">
              <w:r w:rsidRPr="005C62D1">
                <w:rPr>
                  <w:rFonts w:ascii="Times New Roman CYR" w:eastAsia="Times New Roman" w:hAnsi="Times New Roman CYR" w:cs="Times New Roman CYR"/>
                  <w:color w:val="106BBE"/>
                  <w:sz w:val="24"/>
                  <w:szCs w:val="24"/>
                  <w:lang w:eastAsia="ru-RU"/>
                </w:rPr>
                <w:t>Правилах</w:t>
              </w:r>
            </w:hyperlink>
            <w:r w:rsidRPr="005C62D1">
              <w:rPr>
                <w:rFonts w:ascii="Times New Roman CYR" w:eastAsia="Times New Roman" w:hAnsi="Times New Roman CYR" w:cs="Times New Roman CYR"/>
                <w:sz w:val="24"/>
                <w:szCs w:val="24"/>
                <w:lang w:eastAsia="ru-RU"/>
              </w:rPr>
              <w:t xml:space="preserve"> дорожного движения</w:t>
            </w:r>
          </w:p>
        </w:tc>
        <w:tc>
          <w:tcPr>
            <w:tcW w:w="1018"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579"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w:t>
            </w:r>
          </w:p>
        </w:tc>
      </w:tr>
      <w:tr w:rsidR="005C62D1" w:rsidRPr="005C62D1" w:rsidTr="00A4173A">
        <w:tblPrEx>
          <w:tblCellMar>
            <w:top w:w="0" w:type="dxa"/>
            <w:bottom w:w="0" w:type="dxa"/>
          </w:tblCellMar>
        </w:tblPrEx>
        <w:tc>
          <w:tcPr>
            <w:tcW w:w="585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Обязанности участников дорожного движения</w:t>
            </w:r>
          </w:p>
        </w:tc>
        <w:tc>
          <w:tcPr>
            <w:tcW w:w="1018"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579"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w:t>
            </w:r>
          </w:p>
        </w:tc>
      </w:tr>
      <w:tr w:rsidR="005C62D1" w:rsidRPr="005C62D1" w:rsidTr="00A4173A">
        <w:tblPrEx>
          <w:tblCellMar>
            <w:top w:w="0" w:type="dxa"/>
            <w:bottom w:w="0" w:type="dxa"/>
          </w:tblCellMar>
        </w:tblPrEx>
        <w:tc>
          <w:tcPr>
            <w:tcW w:w="585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Дорожные знаки</w:t>
            </w:r>
          </w:p>
        </w:tc>
        <w:tc>
          <w:tcPr>
            <w:tcW w:w="1018"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5</w:t>
            </w:r>
          </w:p>
        </w:tc>
        <w:tc>
          <w:tcPr>
            <w:tcW w:w="1560"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5</w:t>
            </w:r>
          </w:p>
        </w:tc>
        <w:tc>
          <w:tcPr>
            <w:tcW w:w="1579"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w:t>
            </w:r>
          </w:p>
        </w:tc>
      </w:tr>
      <w:tr w:rsidR="005C62D1" w:rsidRPr="005C62D1" w:rsidTr="00A4173A">
        <w:tblPrEx>
          <w:tblCellMar>
            <w:top w:w="0" w:type="dxa"/>
            <w:bottom w:w="0" w:type="dxa"/>
          </w:tblCellMar>
        </w:tblPrEx>
        <w:tc>
          <w:tcPr>
            <w:tcW w:w="585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Дорожная разметка</w:t>
            </w:r>
          </w:p>
        </w:tc>
        <w:tc>
          <w:tcPr>
            <w:tcW w:w="1018"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c>
          <w:tcPr>
            <w:tcW w:w="1579"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w:t>
            </w:r>
          </w:p>
        </w:tc>
      </w:tr>
      <w:tr w:rsidR="005C62D1" w:rsidRPr="005C62D1" w:rsidTr="00A4173A">
        <w:tblPrEx>
          <w:tblCellMar>
            <w:top w:w="0" w:type="dxa"/>
            <w:bottom w:w="0" w:type="dxa"/>
          </w:tblCellMar>
        </w:tblPrEx>
        <w:tc>
          <w:tcPr>
            <w:tcW w:w="585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Порядок движения и расположение транспортных средств на проезжей части</w:t>
            </w:r>
          </w:p>
        </w:tc>
        <w:tc>
          <w:tcPr>
            <w:tcW w:w="1018"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6</w:t>
            </w:r>
          </w:p>
        </w:tc>
        <w:tc>
          <w:tcPr>
            <w:tcW w:w="1560"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4</w:t>
            </w:r>
          </w:p>
        </w:tc>
        <w:tc>
          <w:tcPr>
            <w:tcW w:w="1579"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r>
      <w:tr w:rsidR="005C62D1" w:rsidRPr="005C62D1" w:rsidTr="00A4173A">
        <w:tblPrEx>
          <w:tblCellMar>
            <w:top w:w="0" w:type="dxa"/>
            <w:bottom w:w="0" w:type="dxa"/>
          </w:tblCellMar>
        </w:tblPrEx>
        <w:tc>
          <w:tcPr>
            <w:tcW w:w="585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Остановка и стоянка транспортных средств</w:t>
            </w:r>
          </w:p>
        </w:tc>
        <w:tc>
          <w:tcPr>
            <w:tcW w:w="1018"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4</w:t>
            </w:r>
          </w:p>
        </w:tc>
        <w:tc>
          <w:tcPr>
            <w:tcW w:w="1560"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579"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r>
      <w:tr w:rsidR="005C62D1" w:rsidRPr="005C62D1" w:rsidTr="00A4173A">
        <w:tblPrEx>
          <w:tblCellMar>
            <w:top w:w="0" w:type="dxa"/>
            <w:bottom w:w="0" w:type="dxa"/>
          </w:tblCellMar>
        </w:tblPrEx>
        <w:tc>
          <w:tcPr>
            <w:tcW w:w="585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Регулирование дорожного движения</w:t>
            </w:r>
          </w:p>
        </w:tc>
        <w:tc>
          <w:tcPr>
            <w:tcW w:w="1018"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579"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w:t>
            </w:r>
          </w:p>
        </w:tc>
      </w:tr>
      <w:tr w:rsidR="005C62D1" w:rsidRPr="005C62D1" w:rsidTr="00A4173A">
        <w:tblPrEx>
          <w:tblCellMar>
            <w:top w:w="0" w:type="dxa"/>
            <w:bottom w:w="0" w:type="dxa"/>
          </w:tblCellMar>
        </w:tblPrEx>
        <w:tc>
          <w:tcPr>
            <w:tcW w:w="585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Проезд перекрестков</w:t>
            </w:r>
          </w:p>
        </w:tc>
        <w:tc>
          <w:tcPr>
            <w:tcW w:w="1018"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6</w:t>
            </w:r>
          </w:p>
        </w:tc>
        <w:tc>
          <w:tcPr>
            <w:tcW w:w="1560"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579"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4</w:t>
            </w:r>
          </w:p>
        </w:tc>
      </w:tr>
      <w:tr w:rsidR="005C62D1" w:rsidRPr="005C62D1" w:rsidTr="00A4173A">
        <w:tblPrEx>
          <w:tblCellMar>
            <w:top w:w="0" w:type="dxa"/>
            <w:bottom w:w="0" w:type="dxa"/>
          </w:tblCellMar>
        </w:tblPrEx>
        <w:tc>
          <w:tcPr>
            <w:tcW w:w="585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Проезд пешеходных переходов, мест остановок маршрутных транспортных средств и железнодорожных переездов</w:t>
            </w:r>
          </w:p>
        </w:tc>
        <w:tc>
          <w:tcPr>
            <w:tcW w:w="1018"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6</w:t>
            </w:r>
          </w:p>
        </w:tc>
        <w:tc>
          <w:tcPr>
            <w:tcW w:w="1560"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579"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4</w:t>
            </w:r>
          </w:p>
        </w:tc>
      </w:tr>
      <w:tr w:rsidR="005C62D1" w:rsidRPr="005C62D1" w:rsidTr="00A4173A">
        <w:tblPrEx>
          <w:tblCellMar>
            <w:top w:w="0" w:type="dxa"/>
            <w:bottom w:w="0" w:type="dxa"/>
          </w:tblCellMar>
        </w:tblPrEx>
        <w:tc>
          <w:tcPr>
            <w:tcW w:w="585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Порядок использования внешних световых приборов и звуковых сигналов</w:t>
            </w:r>
          </w:p>
        </w:tc>
        <w:tc>
          <w:tcPr>
            <w:tcW w:w="1018"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579"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w:t>
            </w:r>
          </w:p>
        </w:tc>
      </w:tr>
      <w:tr w:rsidR="005C62D1" w:rsidRPr="005C62D1" w:rsidTr="00A4173A">
        <w:tblPrEx>
          <w:tblCellMar>
            <w:top w:w="0" w:type="dxa"/>
            <w:bottom w:w="0" w:type="dxa"/>
          </w:tblCellMar>
        </w:tblPrEx>
        <w:tc>
          <w:tcPr>
            <w:tcW w:w="585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Буксировка транспортных средств, перевозка людей и грузов</w:t>
            </w:r>
          </w:p>
        </w:tc>
        <w:tc>
          <w:tcPr>
            <w:tcW w:w="1018"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c>
          <w:tcPr>
            <w:tcW w:w="1579"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w:t>
            </w:r>
          </w:p>
        </w:tc>
      </w:tr>
      <w:tr w:rsidR="005C62D1" w:rsidRPr="005C62D1" w:rsidTr="00A4173A">
        <w:tblPrEx>
          <w:tblCellMar>
            <w:top w:w="0" w:type="dxa"/>
            <w:bottom w:w="0" w:type="dxa"/>
          </w:tblCellMar>
        </w:tblPrEx>
        <w:tc>
          <w:tcPr>
            <w:tcW w:w="585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Требования к оборудованию и техническому состоянию транспортных средств</w:t>
            </w:r>
          </w:p>
        </w:tc>
        <w:tc>
          <w:tcPr>
            <w:tcW w:w="1018"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c>
          <w:tcPr>
            <w:tcW w:w="1579"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w:t>
            </w:r>
          </w:p>
        </w:tc>
      </w:tr>
      <w:tr w:rsidR="005C62D1" w:rsidRPr="005C62D1" w:rsidTr="00A4173A">
        <w:tblPrEx>
          <w:tblCellMar>
            <w:top w:w="0" w:type="dxa"/>
            <w:bottom w:w="0" w:type="dxa"/>
          </w:tblCellMar>
        </w:tblPrEx>
        <w:tc>
          <w:tcPr>
            <w:tcW w:w="585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Итого по разделу</w:t>
            </w:r>
          </w:p>
        </w:tc>
        <w:tc>
          <w:tcPr>
            <w:tcW w:w="1018"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38</w:t>
            </w:r>
          </w:p>
        </w:tc>
        <w:tc>
          <w:tcPr>
            <w:tcW w:w="1560"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26</w:t>
            </w:r>
          </w:p>
        </w:tc>
        <w:tc>
          <w:tcPr>
            <w:tcW w:w="1579"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12</w:t>
            </w:r>
          </w:p>
        </w:tc>
      </w:tr>
      <w:tr w:rsidR="005C62D1" w:rsidRPr="005C62D1" w:rsidTr="00A4173A">
        <w:tblPrEx>
          <w:tblCellMar>
            <w:top w:w="0" w:type="dxa"/>
            <w:bottom w:w="0" w:type="dxa"/>
          </w:tblCellMar>
        </w:tblPrEx>
        <w:tc>
          <w:tcPr>
            <w:tcW w:w="585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Итого</w:t>
            </w:r>
          </w:p>
        </w:tc>
        <w:tc>
          <w:tcPr>
            <w:tcW w:w="1018"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42</w:t>
            </w:r>
          </w:p>
        </w:tc>
        <w:tc>
          <w:tcPr>
            <w:tcW w:w="1560"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30</w:t>
            </w:r>
          </w:p>
        </w:tc>
        <w:tc>
          <w:tcPr>
            <w:tcW w:w="1579"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12</w:t>
            </w:r>
          </w:p>
        </w:tc>
      </w:tr>
    </w:tbl>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8" w:name="sub_23111"/>
      <w:r w:rsidRPr="005C62D1">
        <w:rPr>
          <w:rFonts w:ascii="Times New Roman CYR" w:eastAsia="Times New Roman" w:hAnsi="Times New Roman CYR" w:cs="Times New Roman CYR"/>
          <w:b/>
          <w:bCs/>
          <w:color w:val="26282F"/>
          <w:sz w:val="24"/>
          <w:szCs w:val="24"/>
          <w:lang w:eastAsia="ru-RU"/>
        </w:rPr>
        <w:t>3.1.1.1. Законодательство Российской Федерации в сфере дорожного движения.</w:t>
      </w:r>
    </w:p>
    <w:bookmarkEnd w:id="8"/>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 xml:space="preserve">Законодательство Российской Федерации, определяющее правовые основы обеспечения безопасности дорожного движения и регулирующее отношения в сфере взаимодействия общества и природы: общие положения; права и обязанности граждан, общественных и иных организаций в области охраны окружающей среды; ответственность за нарушение </w:t>
      </w:r>
      <w:hyperlink r:id="rId22" w:history="1">
        <w:r w:rsidRPr="005C62D1">
          <w:rPr>
            <w:rFonts w:ascii="Times New Roman CYR" w:eastAsia="Times New Roman" w:hAnsi="Times New Roman CYR" w:cs="Times New Roman CYR"/>
            <w:color w:val="106BBE"/>
            <w:sz w:val="24"/>
            <w:szCs w:val="24"/>
            <w:lang w:eastAsia="ru-RU"/>
          </w:rPr>
          <w:t>законодательства</w:t>
        </w:r>
      </w:hyperlink>
      <w:r w:rsidRPr="005C62D1">
        <w:rPr>
          <w:rFonts w:ascii="Times New Roman CYR" w:eastAsia="Times New Roman" w:hAnsi="Times New Roman CYR" w:cs="Times New Roman CYR"/>
          <w:sz w:val="24"/>
          <w:szCs w:val="24"/>
          <w:lang w:eastAsia="ru-RU"/>
        </w:rPr>
        <w:t xml:space="preserve"> Российской Федерации в области охраны окружающей среды.</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hyperlink r:id="rId23" w:history="1">
        <w:r w:rsidRPr="005C62D1">
          <w:rPr>
            <w:rFonts w:ascii="Times New Roman CYR" w:eastAsia="Times New Roman" w:hAnsi="Times New Roman CYR" w:cs="Times New Roman CYR"/>
            <w:color w:val="106BBE"/>
            <w:sz w:val="24"/>
            <w:szCs w:val="24"/>
            <w:lang w:eastAsia="ru-RU"/>
          </w:rPr>
          <w:t>Законодательство</w:t>
        </w:r>
      </w:hyperlink>
      <w:r w:rsidRPr="005C62D1">
        <w:rPr>
          <w:rFonts w:ascii="Times New Roman CYR" w:eastAsia="Times New Roman" w:hAnsi="Times New Roman CYR" w:cs="Times New Roman CYR"/>
          <w:sz w:val="24"/>
          <w:szCs w:val="24"/>
          <w:lang w:eastAsia="ru-RU"/>
        </w:rPr>
        <w:t xml:space="preserve"> Российской Федерации, устанавливающее ответственность за нарушения в сфере дорожного движения: задачи и принципы </w:t>
      </w:r>
      <w:hyperlink r:id="rId24" w:history="1">
        <w:r w:rsidRPr="005C62D1">
          <w:rPr>
            <w:rFonts w:ascii="Times New Roman CYR" w:eastAsia="Times New Roman" w:hAnsi="Times New Roman CYR" w:cs="Times New Roman CYR"/>
            <w:color w:val="106BBE"/>
            <w:sz w:val="24"/>
            <w:szCs w:val="24"/>
            <w:lang w:eastAsia="ru-RU"/>
          </w:rPr>
          <w:t>уголовного законодательства</w:t>
        </w:r>
      </w:hyperlink>
      <w:r w:rsidRPr="005C62D1">
        <w:rPr>
          <w:rFonts w:ascii="Times New Roman CYR" w:eastAsia="Times New Roman" w:hAnsi="Times New Roman CYR" w:cs="Times New Roman CYR"/>
          <w:sz w:val="24"/>
          <w:szCs w:val="24"/>
          <w:lang w:eastAsia="ru-RU"/>
        </w:rPr>
        <w:t xml:space="preserve"> Российской Федерации; понятие преступления и виды преступлений; понятие и цели наказания, виды наказаний; экологические преступления; ответственность за преступления против безопасности движения и эксплуатации транспорта; задачи и принципы </w:t>
      </w:r>
      <w:hyperlink r:id="rId25" w:history="1">
        <w:r w:rsidRPr="005C62D1">
          <w:rPr>
            <w:rFonts w:ascii="Times New Roman CYR" w:eastAsia="Times New Roman" w:hAnsi="Times New Roman CYR" w:cs="Times New Roman CYR"/>
            <w:color w:val="106BBE"/>
            <w:sz w:val="24"/>
            <w:szCs w:val="24"/>
            <w:lang w:eastAsia="ru-RU"/>
          </w:rPr>
          <w:t>законодательства</w:t>
        </w:r>
      </w:hyperlink>
      <w:r w:rsidRPr="005C62D1">
        <w:rPr>
          <w:rFonts w:ascii="Times New Roman CYR" w:eastAsia="Times New Roman" w:hAnsi="Times New Roman CYR" w:cs="Times New Roman CYR"/>
          <w:sz w:val="24"/>
          <w:szCs w:val="24"/>
          <w:lang w:eastAsia="ru-RU"/>
        </w:rPr>
        <w:t xml:space="preserve"> Российской Федерации об административных правонарушениях; административное правонарушение и административная ответственность; административное наказание; назначение административного наказания; административные правонарушения в области охраны окружающей среды и природопользования; административные правонарушения в области дорожного движения; административные правонарушения против порядка управления; исполнение постановлений по делам об административных правонарушениях; размеры штрафов за административные правонарушения; </w:t>
      </w:r>
      <w:hyperlink r:id="rId26" w:history="1">
        <w:r w:rsidRPr="005C62D1">
          <w:rPr>
            <w:rFonts w:ascii="Times New Roman CYR" w:eastAsia="Times New Roman" w:hAnsi="Times New Roman CYR" w:cs="Times New Roman CYR"/>
            <w:color w:val="106BBE"/>
            <w:sz w:val="24"/>
            <w:szCs w:val="24"/>
            <w:lang w:eastAsia="ru-RU"/>
          </w:rPr>
          <w:t>гражданское законодательство</w:t>
        </w:r>
      </w:hyperlink>
      <w:r w:rsidRPr="005C62D1">
        <w:rPr>
          <w:rFonts w:ascii="Times New Roman CYR" w:eastAsia="Times New Roman" w:hAnsi="Times New Roman CYR" w:cs="Times New Roman CYR"/>
          <w:sz w:val="24"/>
          <w:szCs w:val="24"/>
          <w:lang w:eastAsia="ru-RU"/>
        </w:rPr>
        <w:t xml:space="preserve"> Российской Федерации; возникновение гражданских прав и обязанностей, осуществление и защита </w:t>
      </w:r>
      <w:r w:rsidRPr="005C62D1">
        <w:rPr>
          <w:rFonts w:ascii="Times New Roman CYR" w:eastAsia="Times New Roman" w:hAnsi="Times New Roman CYR" w:cs="Times New Roman CYR"/>
          <w:sz w:val="24"/>
          <w:szCs w:val="24"/>
          <w:lang w:eastAsia="ru-RU"/>
        </w:rPr>
        <w:lastRenderedPageBreak/>
        <w:t>гражданских прав; объекты гражданских прав; право собственности и другие вещные права; аренда транспортных средств; страхование; оформление документов о дорожно-транспортном происшествии без участия уполномоченных на то сотрудников полиции; обязательства вследствие причинения вреда; возмещение вреда лицом, застраховавшим свою ответственность; ответственность за вред, причиненный деятельностью, создающей повышенную опасность для окружающих; ответственность при отсутствии вины причинителя вреда; общие положения; условия и порядок осуществления обязательного страхования; компенсационные выплаты.</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9" w:name="sub_23112"/>
      <w:r w:rsidRPr="005C62D1">
        <w:rPr>
          <w:rFonts w:ascii="Times New Roman CYR" w:eastAsia="Times New Roman" w:hAnsi="Times New Roman CYR" w:cs="Times New Roman CYR"/>
          <w:b/>
          <w:bCs/>
          <w:color w:val="26282F"/>
          <w:sz w:val="24"/>
          <w:szCs w:val="24"/>
          <w:lang w:eastAsia="ru-RU"/>
        </w:rPr>
        <w:t>3.1.1.2. Правила дорожного движения.</w:t>
      </w:r>
    </w:p>
    <w:bookmarkEnd w:id="9"/>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 xml:space="preserve">Общие положения, основные понятия и термины, используемые в </w:t>
      </w:r>
      <w:hyperlink r:id="rId27" w:history="1">
        <w:r w:rsidRPr="005C62D1">
          <w:rPr>
            <w:rFonts w:ascii="Times New Roman CYR" w:eastAsia="Times New Roman" w:hAnsi="Times New Roman CYR" w:cs="Times New Roman CYR"/>
            <w:color w:val="106BBE"/>
            <w:sz w:val="24"/>
            <w:szCs w:val="24"/>
            <w:lang w:eastAsia="ru-RU"/>
          </w:rPr>
          <w:t>Правилах</w:t>
        </w:r>
      </w:hyperlink>
      <w:r w:rsidRPr="005C62D1">
        <w:rPr>
          <w:rFonts w:ascii="Times New Roman CYR" w:eastAsia="Times New Roman" w:hAnsi="Times New Roman CYR" w:cs="Times New Roman CYR"/>
          <w:sz w:val="24"/>
          <w:szCs w:val="24"/>
          <w:lang w:eastAsia="ru-RU"/>
        </w:rPr>
        <w:t xml:space="preserve"> дорожного движения; значение Правил дорожного движения в обеспечении порядка и безопасности дорожного движения; структура Правил дорожного движения; дорожное движение; дорога и ее элементы; пешеходные переходы, их виды и обозначения с помощью дорожных знаков и дорожной разметки; прилегающие территории: порядок въезда, выезда и движения по прилегающим к дороге территориям; порядок движения в жилых зонах; автомагистрали, порядок движения различных видов транспортных средств по автомагистралям; запрещения, вводимые на автомагистралях; перекрестки, виды перекрестков в зависимости от способа организации движения; определение приоритета в движении; железнодорожные переезды и их разновидности; участники дорожного движения; лица, наделенные полномочиями по регулированию дорожного движения; виды транспортных средств; организованная транспортная колонна; ограниченная видимость, участки дорог с ограниченной видимостью; опасность для движения; дорожно-транспортное происшествие; перестроение, опережение, обгон, остановка и стоянка транспортных средств; темное время суток, недостаточная видимость; меры безопасности, предпринимаемые водителями транспортных средств, при движении в темное время суток и в условиях недостаточной видимости; населенный пункт: обозначение населенных пунктов с помощью дорожных знаков; различия в порядке движения по населенным пунктам в зависимости от их обозначения.</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Обязанности участников дорожного движения: общие обязанности водителей; документы, которые водитель механического транспортного средства обязан иметь при себе и передавать для проверки сотрудникам полиции; обязанности водителя по обеспечению исправного технического состояния транспортного средства; порядок прохождения освидетельствования на состояние алкогольного опьянения и медицинского освидетельствования на состояние опьянения; порядок предоставления транспортных средств должностным лицам; обязанности водителей, причастных к дорожно-транспортному происшествию; запретительные требования, предъявляемые к водителям; права и обязанности водителей транспортных средств, движущихся с включенным проблесковым маячком синего цвета (маячками синего и красного цветов) и специальным звуковым сигналом; обязанности других водителей по обеспечению беспрепятственного проезда указанных транспортных средств и сопровождаемых ими транспортных средств; обязанности пешеходов и пассажиров по обеспечению безопасности дорожного движения.</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 xml:space="preserve">Дорожные знаки: значение дорожных знаков в общей системе организации дорожного движения; классификация дорожных знаков; основной, предварительный, дублирующий, повторный знак; временные дорожные знаки; требования к расстановке знаков; назначение предупреждающих знаков; порядок установки предупреждающих знаков различной конфигурации; название и значение предупреждающих знаков; действия водителя при приближении к опасному участку дороги, обозначенному соответствующим предупреждающим знаком; назначение знаков приоритета; название, значение и порядок их установки; действия водителей в соответствии с требованиями знаков приоритета; назначение запрещающих знаков; название, значение и порядок их установки; </w:t>
      </w:r>
      <w:r w:rsidRPr="005C62D1">
        <w:rPr>
          <w:rFonts w:ascii="Times New Roman CYR" w:eastAsia="Times New Roman" w:hAnsi="Times New Roman CYR" w:cs="Times New Roman CYR"/>
          <w:sz w:val="24"/>
          <w:szCs w:val="24"/>
          <w:lang w:eastAsia="ru-RU"/>
        </w:rPr>
        <w:lastRenderedPageBreak/>
        <w:t>распространение действия запрещающих знаков на различные виды транспортных средств; действия водителей в соответствии с требованиями запрещающих знаков; зона действия запрещающих знаков; название, значение и порядок установки предписывающих знаков; распространение действия предписывающих знаков на различные виды транспортных средств; действия водителей в соответствии с требованиями предписывающих знаков; назначение знаков особых предписаний; название, значение и порядок их установки; особенности движения по участкам дорог, обозначенным знаками особых предписаний; назначение информационных знаков; название, значение и порядок их установки; действия водителей в соответствии с требованиями информационных знаков; назначение знаков сервиса; название, значение и порядок установки знаков сервиса; назначение знаков дополнительной информации (табличек); название и взаимодействие их с другими знаками; действия водителей с учетом требований знаков дополнительной информации.</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Дорожная разметка и ее характеристики: значение разметки в общей системе организации дорожного движения, классификация разметки; назначение и виды горизонтальной разметки; постоянная и временная разметка; цвет и условия применения каждого вида горизонтальной разметки; действия водителей в соответствии с ее требованиями; взаимодействие горизонтальной разметки с дорожными знаками; назначение вертикальной разметки; цвет и условия применения вертикальной разметки.</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Порядок движения и расположение транспортных средств на проезжей части: предупредительные сигналы; виды и назначение сигналов; правила подачи сигналов световыми указателями поворотов и рукой; начало движения, перестроение; повороты направо, налево и разворот; поворот налево и разворот на проезжей части с трамвайными путями; движение задним ходом; случаи, когда водители должны уступать дорогу транспортным средствам, приближающимся справа; движение по дорогам с полосой разгона и торможения; средства организации дорожного движения, дающие водителю информацию о количестве полос движения; определение количества полос движения при отсутствии данных средств; порядок движения транспортных средств по дорогам с различной шириной проезжей части; порядок движения тихоходных транспортных средств; движение безрельсовых транспортных средств по трамвайным путям попутного направления, расположенным слева на одном уровне с проезжей частью; движение транспортных средств по обочинам, тротуарам и пешеходным дорожкам; выбор дистанции, интервалов и скорости в различных условиях движения; допустимые значения скорости движения для различных видов транспортных средств и условий перевозки; обгон, опережение; объезд препятствия и встречный разъезд; действия водителей перед началом обгона и при обгоне; места, где обгон запрещен; опережение транспортных средств при проезде пешеходных переходов; объезд препятствия; встречный разъезд на узких участках дорог; встречный разъезд на подъемах и спусках; приоритет маршрутных транспортных средств; пересечение трамвайных путей вне перекрестка; порядок движения по дороге с выделенной полосой для маршрутных транспортных средств и транспортных средств, используемых в качестве легкового такси; правила поведения водителей в случаях, когда троллейбус или автобус начинает движение от обозначенного места остановки; учебная езда; требования к обучающему, обучаемому и механическому транспортному средству, на котором проводится обучение; дороги и места, где запрещается учебная езда; дополнительные требования к движению велосипедов, мопедов, гужевых повозок, а также прогону животных; ответственность водителей за нарушения порядка движения и расположения транспортных средств на проезжей части. Решение ситуационных задач.</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 xml:space="preserve">Остановка и стоянка транспортных средств: порядок остановки и стоянки; способы постановки транспортных средств на стоянку; длительная стоянка вне населенных пунктов; остановка и стоянка на автомагистралях; места, где остановка и стоянка запрещены; остановка и стоянка в жилых зонах; вынужденная остановка; действия водителей при вынужденной остановке в местах, где остановка запрещена, а также на автомагистралях и железнодорожных переездах; правила применения аварийной сигнализации и знака </w:t>
      </w:r>
      <w:r w:rsidRPr="005C62D1">
        <w:rPr>
          <w:rFonts w:ascii="Times New Roman CYR" w:eastAsia="Times New Roman" w:hAnsi="Times New Roman CYR" w:cs="Times New Roman CYR"/>
          <w:sz w:val="24"/>
          <w:szCs w:val="24"/>
          <w:lang w:eastAsia="ru-RU"/>
        </w:rPr>
        <w:lastRenderedPageBreak/>
        <w:t>аварийной остановки при вынужденной остановке транспортного средства; меры, предпринимаемые водителем после остановки транспортного средства; ответственность водителей транспортных средств за нарушения правил остановки и стоянки. Решение ситуационных задач.</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Регулирование дорожного движения: средства регулирования дорожного движения; значения сигналов светофора, действия водителей и пешеходов в соответствии с этими сигналами; реверсивные светофоры; светофоры для регулирования движения трамваев, а также других маршрутных транспортных средств, движущихся по выделенной для них полосе; светофоры для регулирования движения через железнодорожные переезды; значение сигналов регулировщика для безрельсовых транспортных средств, трамваев и пешеходов; порядок остановки при сигналах светофора или регулировщика, запрещающих движение; действия водителей и пешеходов в случаях, когда указания регулировщика противоречат сигналам светофора, дорожным знакам и разметке.</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Проезд перекрестков: общие правила проезда перекрестков; преимущества трамвая на перекрестке; регулируемые перекрестки; правила проезда регулируемых перекрестков; порядок движения по перекрестку, регулируемому светофором с дополнительными секциями; нерегулируемые перекрестки; правила проезда нерегулируемых перекрестков равнозначных и неравнозначных дорог; очередность проезда перекрестка неравнозначных дорог, когда главная дорога меняет направление; действия водителя в случае, если он не может определить наличие покрытия на дороге (темное время суток, грязь, снег) и при отсутствии знаков приоритета; ответственность водителей за нарушения правил проезда перекрестков. Решение ситуационных задач.</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Проезд пешеходных переходов, мест остановок маршрутных транспортных средств и железнодорожных переездов: правила проезда нерегулируемых пешеходных переходов; правила проезда регулируемых пешеходных переходов; действия водителей при появлении на проезжей части слепых пешеходов; правила проезда мест остановок маршрутных транспортных средств; действия водителя транспортного средства, имеющего опознавательные знаки "Перевозка детей" при посадке детей в транспортное средство и высадке из него, а также водителей, приближающихся к такому транспортному средству; правила проезда железнодорожных переездов; места остановки транспортных средств при запрещении движения через переезд; запрещения, действующие на железнодорожном переезде; случаи, требующие согласования условий движения через переезд с начальником дистанции пути железной дороги; ответственность водителей за нарушения правил проезда пешеходных переходов, мест остановок маршрутных транспортных средств и железнодорожных переездов. Решение ситуационных задач.</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Порядок использования внешних световых приборов и звуковых сигналов: правила использования внешних световых приборов в различных условиях движения; действия водителя при ослеплении; обозначение транспортного средства при остановке и стоянке в темное время суток на неосвещенных участках дорог, а также в условиях недостаточной видимости; обозначение движущегося транспортного средства в светлое время суток; порядок использования противотуманных фар и задних противотуманных фонарей; использование фары-искателя, фары-прожектора и знака автопоезда; порядок применения звуковых сигналов в различных условиях движения.</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 xml:space="preserve">Буксировка транспортных средств, перевозка людей и грузов: условия и порядок буксировки механических транспортных средств на гибкой сцепке, жесткой сцепке и методом частичной погрузки; перевозка людей в буксируемых и буксирующих транспортных средствах; случаи, когда буксировка запрещена; требование к перевозке людей в грузовом автомобиле; обязанности водителя перед началом движения; дополнительные требования при перевозке детей; случаи, когда запрещается перевозка людей; правила размещения и закрепления груза на транспортном средстве; перевозка грузов, выступающих за габариты транспортного средства; обозначение перевозимого груза; случаи, требующие согласования условий движения транспортных средств с </w:t>
      </w:r>
      <w:r w:rsidRPr="005C62D1">
        <w:rPr>
          <w:rFonts w:ascii="Times New Roman CYR" w:eastAsia="Times New Roman" w:hAnsi="Times New Roman CYR" w:cs="Times New Roman CYR"/>
          <w:sz w:val="24"/>
          <w:szCs w:val="24"/>
          <w:lang w:eastAsia="ru-RU"/>
        </w:rPr>
        <w:lastRenderedPageBreak/>
        <w:t>Государственной инспекцией безопасности дорожного движения Министерства внутренних дел Российской Федерации.</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Требования к оборудованию и техническому состоянию транспортных средств: общие требования; порядок прохождения технического осмотра; неисправности и условия, при наличии которых запрещается эксплуатация транспортных средств; типы регистрационных знаков, применяемые для различных групп транспортных средств; требования к установке государственных регистрационных знаков на транспортных средствах; опознавательные знаки транспортных средств.</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10" w:name="sub_2312"/>
      <w:r w:rsidRPr="005C62D1">
        <w:rPr>
          <w:rFonts w:ascii="Times New Roman CYR" w:eastAsia="Times New Roman" w:hAnsi="Times New Roman CYR" w:cs="Times New Roman CYR"/>
          <w:b/>
          <w:bCs/>
          <w:color w:val="26282F"/>
          <w:sz w:val="24"/>
          <w:szCs w:val="24"/>
          <w:lang w:eastAsia="ru-RU"/>
        </w:rPr>
        <w:t>3.1.2. Учебный предмет "Психофизиологические основы деятельности водителя".</w:t>
      </w:r>
    </w:p>
    <w:bookmarkEnd w:id="10"/>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5C62D1">
        <w:rPr>
          <w:rFonts w:ascii="Times New Roman CYR" w:eastAsia="Times New Roman" w:hAnsi="Times New Roman CYR" w:cs="Times New Roman CYR"/>
          <w:b/>
          <w:bCs/>
          <w:color w:val="26282F"/>
          <w:sz w:val="24"/>
          <w:szCs w:val="24"/>
          <w:lang w:eastAsia="ru-RU"/>
        </w:rPr>
        <w:t>Распределение учебных часов по разделам и темам</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bookmarkStart w:id="11" w:name="sub_230"/>
      <w:r w:rsidRPr="005C62D1">
        <w:rPr>
          <w:rFonts w:ascii="Times New Roman CYR" w:eastAsia="Times New Roman" w:hAnsi="Times New Roman CYR" w:cs="Times New Roman CYR"/>
          <w:b/>
          <w:bCs/>
          <w:color w:val="26282F"/>
          <w:sz w:val="24"/>
          <w:szCs w:val="24"/>
          <w:lang w:eastAsia="ru-RU"/>
        </w:rPr>
        <w:t>Таблица 3</w:t>
      </w:r>
    </w:p>
    <w:bookmarkEnd w:id="11"/>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846"/>
        <w:gridCol w:w="1094"/>
        <w:gridCol w:w="1733"/>
        <w:gridCol w:w="1407"/>
      </w:tblGrid>
      <w:tr w:rsidR="005C62D1" w:rsidRPr="005C62D1" w:rsidTr="00A4173A">
        <w:tblPrEx>
          <w:tblCellMar>
            <w:top w:w="0" w:type="dxa"/>
            <w:bottom w:w="0" w:type="dxa"/>
          </w:tblCellMar>
        </w:tblPrEx>
        <w:tc>
          <w:tcPr>
            <w:tcW w:w="5846" w:type="dxa"/>
            <w:vMerge w:val="restart"/>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Наименование разделов и тем</w:t>
            </w:r>
          </w:p>
          <w:p w:rsidR="005C62D1" w:rsidRPr="005C62D1" w:rsidRDefault="005C62D1" w:rsidP="005C62D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4234" w:type="dxa"/>
            <w:gridSpan w:val="3"/>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Количество часов</w:t>
            </w:r>
          </w:p>
        </w:tc>
      </w:tr>
      <w:tr w:rsidR="005C62D1" w:rsidRPr="005C62D1" w:rsidTr="00A4173A">
        <w:tblPrEx>
          <w:tblCellMar>
            <w:top w:w="0" w:type="dxa"/>
            <w:bottom w:w="0" w:type="dxa"/>
          </w:tblCellMar>
        </w:tblPrEx>
        <w:tc>
          <w:tcPr>
            <w:tcW w:w="5846" w:type="dxa"/>
            <w:vMerge/>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094"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Всего</w:t>
            </w:r>
          </w:p>
        </w:tc>
        <w:tc>
          <w:tcPr>
            <w:tcW w:w="1733"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Теоретические занятия</w:t>
            </w:r>
          </w:p>
        </w:tc>
        <w:tc>
          <w:tcPr>
            <w:tcW w:w="1407"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Практические занятия</w:t>
            </w:r>
          </w:p>
        </w:tc>
      </w:tr>
      <w:tr w:rsidR="005C62D1" w:rsidRPr="005C62D1" w:rsidTr="00A4173A">
        <w:tblPrEx>
          <w:tblCellMar>
            <w:top w:w="0" w:type="dxa"/>
            <w:bottom w:w="0" w:type="dxa"/>
          </w:tblCellMar>
        </w:tblPrEx>
        <w:tc>
          <w:tcPr>
            <w:tcW w:w="5846"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Познавательные функции, системы восприятия и психомоторные навыки</w:t>
            </w:r>
          </w:p>
        </w:tc>
        <w:tc>
          <w:tcPr>
            <w:tcW w:w="1094"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733"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407"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w:t>
            </w:r>
          </w:p>
        </w:tc>
      </w:tr>
      <w:tr w:rsidR="005C62D1" w:rsidRPr="005C62D1" w:rsidTr="00A4173A">
        <w:tblPrEx>
          <w:tblCellMar>
            <w:top w:w="0" w:type="dxa"/>
            <w:bottom w:w="0" w:type="dxa"/>
          </w:tblCellMar>
        </w:tblPrEx>
        <w:tc>
          <w:tcPr>
            <w:tcW w:w="5846"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Этические основы деятельности водителя</w:t>
            </w:r>
          </w:p>
        </w:tc>
        <w:tc>
          <w:tcPr>
            <w:tcW w:w="1094"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733"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407"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w:t>
            </w:r>
          </w:p>
        </w:tc>
      </w:tr>
      <w:tr w:rsidR="005C62D1" w:rsidRPr="005C62D1" w:rsidTr="00A4173A">
        <w:tblPrEx>
          <w:tblCellMar>
            <w:top w:w="0" w:type="dxa"/>
            <w:bottom w:w="0" w:type="dxa"/>
          </w:tblCellMar>
        </w:tblPrEx>
        <w:tc>
          <w:tcPr>
            <w:tcW w:w="5846"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Основы эффективного общения</w:t>
            </w:r>
          </w:p>
        </w:tc>
        <w:tc>
          <w:tcPr>
            <w:tcW w:w="1094"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733"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407"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w:t>
            </w:r>
          </w:p>
        </w:tc>
      </w:tr>
      <w:tr w:rsidR="005C62D1" w:rsidRPr="005C62D1" w:rsidTr="00A4173A">
        <w:tblPrEx>
          <w:tblCellMar>
            <w:top w:w="0" w:type="dxa"/>
            <w:bottom w:w="0" w:type="dxa"/>
          </w:tblCellMar>
        </w:tblPrEx>
        <w:tc>
          <w:tcPr>
            <w:tcW w:w="5846"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Эмоциональные состояния и профилактика конфликтов</w:t>
            </w:r>
          </w:p>
        </w:tc>
        <w:tc>
          <w:tcPr>
            <w:tcW w:w="1094"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733"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407"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w:t>
            </w:r>
          </w:p>
        </w:tc>
      </w:tr>
      <w:tr w:rsidR="005C62D1" w:rsidRPr="005C62D1" w:rsidTr="00A4173A">
        <w:tblPrEx>
          <w:tblCellMar>
            <w:top w:w="0" w:type="dxa"/>
            <w:bottom w:w="0" w:type="dxa"/>
          </w:tblCellMar>
        </w:tblPrEx>
        <w:tc>
          <w:tcPr>
            <w:tcW w:w="5846"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Саморегуляция и профилактика конфликтов (психологический практикум)</w:t>
            </w:r>
          </w:p>
        </w:tc>
        <w:tc>
          <w:tcPr>
            <w:tcW w:w="1094"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4</w:t>
            </w:r>
          </w:p>
        </w:tc>
        <w:tc>
          <w:tcPr>
            <w:tcW w:w="1733"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w:t>
            </w:r>
          </w:p>
        </w:tc>
        <w:tc>
          <w:tcPr>
            <w:tcW w:w="1407"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4</w:t>
            </w:r>
          </w:p>
        </w:tc>
      </w:tr>
      <w:tr w:rsidR="005C62D1" w:rsidRPr="005C62D1" w:rsidTr="00A4173A">
        <w:tblPrEx>
          <w:tblCellMar>
            <w:top w:w="0" w:type="dxa"/>
            <w:bottom w:w="0" w:type="dxa"/>
          </w:tblCellMar>
        </w:tblPrEx>
        <w:tc>
          <w:tcPr>
            <w:tcW w:w="5846"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Итого</w:t>
            </w:r>
          </w:p>
        </w:tc>
        <w:tc>
          <w:tcPr>
            <w:tcW w:w="1094"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12</w:t>
            </w:r>
          </w:p>
        </w:tc>
        <w:tc>
          <w:tcPr>
            <w:tcW w:w="1733"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8</w:t>
            </w:r>
          </w:p>
        </w:tc>
        <w:tc>
          <w:tcPr>
            <w:tcW w:w="1407"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4</w:t>
            </w:r>
          </w:p>
        </w:tc>
      </w:tr>
    </w:tbl>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 xml:space="preserve">Познавательные функции, системы восприятия и психомоторные навыки: понятие о познавательных функциях (внимание, восприятие, память, мышление); внимание и его свойства (устойчивость, концентрация, распределение, переключение, объем); причины отвлечения внимания во время управления транспортным средством; способность сохранять внимание при наличии отвлекающих факторов; монотония; влияние усталости и сонливости на свойства внимания; способы профилактики усталости; виды информации; выбор необходимой информации в процессе управления транспортным средством; информационная перегрузка; системы восприятия и их значение в деятельности водителя; опасности, связанные с неправильным восприятием дорожной обстановки; зрительная система; поле зрения, острота зрения и зона видимости; периферическое и центральное зрение; факторы, влияющие на уменьшение поля зрения водителя; другие системы восприятия (слуховая система, вестибулярная система, суставно-мышечное чувство, интероцепция) и их значение в деятельности водителя; влияние скорости движения транспортного средства, алкоголя, медикаментов и эмоциональных состояний водителя на восприятие дорожной обстановки; память; виды памяти и их значение для накопления профессионального опыта; мышление; анализ и синтез как основные процессы мышления; оперативное мышление и прогнозирование; навыки распознавания опасных ситуаций; принятие решения в различных дорожных ситуациях; важность принятия правильного решения на дороге; формирование психомоторных навыков управления автомобилем; влияние возрастных и тендерных различий на формирование психомоторных навыков; простая и сложная сенсомоторные реакции, реакция в опасной зоне; факторы, влияющие на </w:t>
      </w:r>
      <w:r w:rsidRPr="005C62D1">
        <w:rPr>
          <w:rFonts w:ascii="Times New Roman CYR" w:eastAsia="Times New Roman" w:hAnsi="Times New Roman CYR" w:cs="Times New Roman CYR"/>
          <w:sz w:val="24"/>
          <w:szCs w:val="24"/>
          <w:lang w:eastAsia="ru-RU"/>
        </w:rPr>
        <w:lastRenderedPageBreak/>
        <w:t>быстроту реакции.</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Этические основы деятельности водителя: цели обучения управлению транспортным средством; мотивация в жизни и на дороге; мотивация достижения успеха и избегания неудач; склонность к рискованному поведению на дороге; формирование привычек; ценности человека, группы и водителя; свойства личности и темперамент; влияние темперамента на стиль вождения; негативное социальное научение; понятие социального давления; влияние рекламы, прессы и киноиндустрии на поведение водителя; ложное чувство безопасности; влияние социальной роли и социального окружения на стиль вождения; способы нейтрализации социального давления в процессе управления транспортным средством; представление об этике и этических нормах; этические нормы водителя; ответственность водителя за безопасность на дороге; взаимоотношения водителя с другими участниками дорожного движения; уязвимые участники дорожного движения, требующие особого внимания (пешеходы, велосипедисты, дети, пожилые люди, инвалиды); причины предоставления преимущества на дороге транспортным средствам, оборудованным специальными световыми и звуковыми сигналами; особенности поведения водителей и пешеходов в жилых зонах и в местах парковки.</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Основы эффективного общения: понятие общения, его функции, этапы общения; стороны общения, их общая характеристика (общение как обмен информацией, общение как взаимодействие, общение как восприятие и понимание других людей); характеристика вербальных и невербальных средств общения; основные "эффекты" в восприятии других людей; виды общения (деловое, личное); качества человека, важные для общения; стили общения; барьеры в межличностном общении, причины и условия их формирования; общение в условиях конфликта; особенности эффективного общения; правила, повышающие эффективность общения.</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Эмоциональные состояния и профилактика конфликтов: эмоции и поведение водителя; эмоциональные состояния (гнев, тревога, страх, эйфория, стресс, фрустрация); изменение восприятия дорожной ситуации и поведения в различных эмоциональных состояниях; управление поведением на дороге; экстренные меры реагирования; способы саморегуляции эмоциональных состояний; конфликтные ситуации и конфликты на дороге; причины агрессии и враждебности у водителей и других участников дорожного движения; тип мышления, приводящий к агрессивному поведению; изменение поведения водителя после употребления алкоголя и медикаментов; влияние плохого самочувствия на поведение водителя; профилактика конфликтов; правила взаимодействия с агрессивным водителем.</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Саморегуляция и профилактика конфликтов: приобретение практического опыта оценки собственного психического состояния и поведения, опыта саморегуляции, а также первичных навыков профилактики конфликтов; решение ситуационных задач по оценке психического состояния, поведения, профилактике конфликтов и общению в условиях конфликта. Психологический практикум.</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12" w:name="sub_2313"/>
      <w:r w:rsidRPr="005C62D1">
        <w:rPr>
          <w:rFonts w:ascii="Times New Roman CYR" w:eastAsia="Times New Roman" w:hAnsi="Times New Roman CYR" w:cs="Times New Roman CYR"/>
          <w:b/>
          <w:bCs/>
          <w:color w:val="26282F"/>
          <w:sz w:val="24"/>
          <w:szCs w:val="24"/>
          <w:lang w:eastAsia="ru-RU"/>
        </w:rPr>
        <w:t>3.1.3. Учебный предмет "Основы управления транспортными средствами".</w:t>
      </w:r>
    </w:p>
    <w:bookmarkEnd w:id="12"/>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5C62D1">
        <w:rPr>
          <w:rFonts w:ascii="Times New Roman CYR" w:eastAsia="Times New Roman" w:hAnsi="Times New Roman CYR" w:cs="Times New Roman CYR"/>
          <w:b/>
          <w:bCs/>
          <w:color w:val="26282F"/>
          <w:sz w:val="24"/>
          <w:szCs w:val="24"/>
          <w:lang w:eastAsia="ru-RU"/>
        </w:rPr>
        <w:t>Распределение учебных часов по разделам и темам</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bookmarkStart w:id="13" w:name="sub_240"/>
      <w:r w:rsidRPr="005C62D1">
        <w:rPr>
          <w:rFonts w:ascii="Times New Roman CYR" w:eastAsia="Times New Roman" w:hAnsi="Times New Roman CYR" w:cs="Times New Roman CYR"/>
          <w:b/>
          <w:bCs/>
          <w:color w:val="26282F"/>
          <w:sz w:val="24"/>
          <w:szCs w:val="24"/>
          <w:lang w:eastAsia="ru-RU"/>
        </w:rPr>
        <w:t>Таблица 4</w:t>
      </w:r>
    </w:p>
    <w:bookmarkEnd w:id="13"/>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40"/>
        <w:gridCol w:w="1545"/>
        <w:gridCol w:w="1738"/>
        <w:gridCol w:w="1757"/>
      </w:tblGrid>
      <w:tr w:rsidR="005C62D1" w:rsidRPr="005C62D1" w:rsidTr="00A4173A">
        <w:tblPrEx>
          <w:tblCellMar>
            <w:top w:w="0" w:type="dxa"/>
            <w:bottom w:w="0" w:type="dxa"/>
          </w:tblCellMar>
        </w:tblPrEx>
        <w:tc>
          <w:tcPr>
            <w:tcW w:w="5040" w:type="dxa"/>
            <w:vMerge w:val="restart"/>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Наименование разделов и тем</w:t>
            </w:r>
          </w:p>
        </w:tc>
        <w:tc>
          <w:tcPr>
            <w:tcW w:w="5040" w:type="dxa"/>
            <w:gridSpan w:val="3"/>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Количество часов</w:t>
            </w:r>
          </w:p>
        </w:tc>
      </w:tr>
      <w:tr w:rsidR="005C62D1" w:rsidRPr="005C62D1" w:rsidTr="00A4173A">
        <w:tblPrEx>
          <w:tblCellMar>
            <w:top w:w="0" w:type="dxa"/>
            <w:bottom w:w="0" w:type="dxa"/>
          </w:tblCellMar>
        </w:tblPrEx>
        <w:tc>
          <w:tcPr>
            <w:tcW w:w="5040" w:type="dxa"/>
            <w:vMerge/>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45" w:type="dxa"/>
            <w:vMerge w:val="restart"/>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Всего</w:t>
            </w:r>
          </w:p>
        </w:tc>
        <w:tc>
          <w:tcPr>
            <w:tcW w:w="3495" w:type="dxa"/>
            <w:gridSpan w:val="2"/>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В том числе</w:t>
            </w:r>
          </w:p>
        </w:tc>
      </w:tr>
      <w:tr w:rsidR="005C62D1" w:rsidRPr="005C62D1" w:rsidTr="00A4173A">
        <w:tblPrEx>
          <w:tblCellMar>
            <w:top w:w="0" w:type="dxa"/>
            <w:bottom w:w="0" w:type="dxa"/>
          </w:tblCellMar>
        </w:tblPrEx>
        <w:tc>
          <w:tcPr>
            <w:tcW w:w="5040" w:type="dxa"/>
            <w:vMerge/>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45" w:type="dxa"/>
            <w:vMerge/>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38"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Теоретические занятия</w:t>
            </w:r>
          </w:p>
        </w:tc>
        <w:tc>
          <w:tcPr>
            <w:tcW w:w="1757"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Практические занятия</w:t>
            </w:r>
          </w:p>
        </w:tc>
      </w:tr>
      <w:tr w:rsidR="005C62D1" w:rsidRPr="005C62D1" w:rsidTr="00A4173A">
        <w:tblPrEx>
          <w:tblCellMar>
            <w:top w:w="0" w:type="dxa"/>
            <w:bottom w:w="0" w:type="dxa"/>
          </w:tblCellMar>
        </w:tblPrEx>
        <w:tc>
          <w:tcPr>
            <w:tcW w:w="5040" w:type="dxa"/>
            <w:tcBorders>
              <w:top w:val="single" w:sz="4" w:space="0" w:color="auto"/>
              <w:bottom w:val="nil"/>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Дорожное движение</w:t>
            </w:r>
          </w:p>
        </w:tc>
        <w:tc>
          <w:tcPr>
            <w:tcW w:w="1545" w:type="dxa"/>
            <w:tcBorders>
              <w:top w:val="single" w:sz="4" w:space="0" w:color="auto"/>
              <w:left w:val="single" w:sz="4" w:space="0" w:color="auto"/>
              <w:bottom w:val="nil"/>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738" w:type="dxa"/>
            <w:tcBorders>
              <w:top w:val="single" w:sz="4" w:space="0" w:color="auto"/>
              <w:left w:val="single" w:sz="4" w:space="0" w:color="auto"/>
              <w:bottom w:val="nil"/>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757" w:type="dxa"/>
            <w:tcBorders>
              <w:top w:val="single" w:sz="4" w:space="0" w:color="auto"/>
              <w:left w:val="single" w:sz="4" w:space="0" w:color="auto"/>
              <w:bottom w:val="nil"/>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w:t>
            </w:r>
          </w:p>
        </w:tc>
      </w:tr>
      <w:tr w:rsidR="005C62D1" w:rsidRPr="005C62D1" w:rsidTr="00A4173A">
        <w:tblPrEx>
          <w:tblCellMar>
            <w:top w:w="0" w:type="dxa"/>
            <w:bottom w:w="0" w:type="dxa"/>
          </w:tblCellMar>
        </w:tblPrEx>
        <w:tc>
          <w:tcPr>
            <w:tcW w:w="504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Профессиональная надежность водителя</w:t>
            </w:r>
          </w:p>
        </w:tc>
        <w:tc>
          <w:tcPr>
            <w:tcW w:w="15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738"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757"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w:t>
            </w:r>
          </w:p>
        </w:tc>
      </w:tr>
      <w:tr w:rsidR="005C62D1" w:rsidRPr="005C62D1" w:rsidTr="00A4173A">
        <w:tblPrEx>
          <w:tblCellMar>
            <w:top w:w="0" w:type="dxa"/>
            <w:bottom w:w="0" w:type="dxa"/>
          </w:tblCellMar>
        </w:tblPrEx>
        <w:tc>
          <w:tcPr>
            <w:tcW w:w="504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lastRenderedPageBreak/>
              <w:t>Влияние свойств транспортного средства на эффективность и безопасность управления</w:t>
            </w:r>
          </w:p>
        </w:tc>
        <w:tc>
          <w:tcPr>
            <w:tcW w:w="15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738"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757"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w:t>
            </w:r>
          </w:p>
        </w:tc>
      </w:tr>
      <w:tr w:rsidR="005C62D1" w:rsidRPr="005C62D1" w:rsidTr="00A4173A">
        <w:tblPrEx>
          <w:tblCellMar>
            <w:top w:w="0" w:type="dxa"/>
            <w:bottom w:w="0" w:type="dxa"/>
          </w:tblCellMar>
        </w:tblPrEx>
        <w:tc>
          <w:tcPr>
            <w:tcW w:w="504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Дорожные условия и безопасность движения</w:t>
            </w:r>
          </w:p>
        </w:tc>
        <w:tc>
          <w:tcPr>
            <w:tcW w:w="15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4</w:t>
            </w:r>
          </w:p>
        </w:tc>
        <w:tc>
          <w:tcPr>
            <w:tcW w:w="1738"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757"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r>
      <w:tr w:rsidR="005C62D1" w:rsidRPr="005C62D1" w:rsidTr="00A4173A">
        <w:tblPrEx>
          <w:tblCellMar>
            <w:top w:w="0" w:type="dxa"/>
            <w:bottom w:w="0" w:type="dxa"/>
          </w:tblCellMar>
        </w:tblPrEx>
        <w:tc>
          <w:tcPr>
            <w:tcW w:w="504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Принципы эффективного и безопасного управления транспортным средством</w:t>
            </w:r>
          </w:p>
        </w:tc>
        <w:tc>
          <w:tcPr>
            <w:tcW w:w="15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738"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757"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w:t>
            </w:r>
          </w:p>
        </w:tc>
      </w:tr>
      <w:tr w:rsidR="005C62D1" w:rsidRPr="005C62D1" w:rsidTr="00A4173A">
        <w:tblPrEx>
          <w:tblCellMar>
            <w:top w:w="0" w:type="dxa"/>
            <w:bottom w:w="0" w:type="dxa"/>
          </w:tblCellMar>
        </w:tblPrEx>
        <w:tc>
          <w:tcPr>
            <w:tcW w:w="5040" w:type="dxa"/>
            <w:tcBorders>
              <w:top w:val="nil"/>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Обеспечение безопасности наиболее уязвимых участников дорожного движения</w:t>
            </w:r>
          </w:p>
        </w:tc>
        <w:tc>
          <w:tcPr>
            <w:tcW w:w="1545" w:type="dxa"/>
            <w:tcBorders>
              <w:top w:val="nil"/>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738" w:type="dxa"/>
            <w:tcBorders>
              <w:top w:val="nil"/>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757" w:type="dxa"/>
            <w:tcBorders>
              <w:top w:val="nil"/>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w:t>
            </w:r>
          </w:p>
        </w:tc>
      </w:tr>
      <w:tr w:rsidR="005C62D1" w:rsidRPr="005C62D1" w:rsidTr="00A4173A">
        <w:tblPrEx>
          <w:tblCellMar>
            <w:top w:w="0" w:type="dxa"/>
            <w:bottom w:w="0" w:type="dxa"/>
          </w:tblCellMar>
        </w:tblPrEx>
        <w:tc>
          <w:tcPr>
            <w:tcW w:w="504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Итого</w:t>
            </w:r>
          </w:p>
        </w:tc>
        <w:tc>
          <w:tcPr>
            <w:tcW w:w="15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14</w:t>
            </w:r>
          </w:p>
        </w:tc>
        <w:tc>
          <w:tcPr>
            <w:tcW w:w="1738"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12</w:t>
            </w:r>
          </w:p>
        </w:tc>
        <w:tc>
          <w:tcPr>
            <w:tcW w:w="1757"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r>
    </w:tbl>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Дорожное движение: дорожное движение как система управления водитель-автомобиль-дорога (ВАД); показатели качества функционирования системы ВАД; понятие о дорожно-транспортном происшествии (ДТП); виды дорожно-транспортных происшествий; причины возникновения дорожно-транспортных происшествий; анализ безопасности дорожного движения (БДД) в России; система водитель-автомобиль (ВА); цели и задачи управления транспортным средством; различие целей и задач управления транспортным средством при участии в спортивных соревнованиях и при участии в дорожном движении; элементы системы водитель-автомобиль; показатели качества управления транспортным средством: эффективность и безопасность; безаварийность как условие достижения цели управления транспортным средством; классификация автомобильных дорог; транспортный поток; средняя скорость; интенсивность движения и плотность транспортного потока; пропускная способность дороги; средняя скорость и плотность транспортного потока; соответствующие пропускной способности дороги; причины возникновения заторов.</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Профессиональная надежность водителя: понятие о надежности водителя; анализ деятельности водителя; информация, необходимая водителю для управления транспортным средством; обработка информации; сравнение текущей информации с безопасными значениями; сформированными в памяти водителя, в процессе обучения и накопления опыта; штатные и нештатные ситуации; снижение надежности водителя при неожиданном возникновении нештатной ситуации; влияние прогноза возникновения нештатной ситуации, стажа и возраста водителя на время его реакции; влияние скорости движения транспортного средства на размеры поля зрения и концентрацию внимания; влияние личностных качеств водителя на надежность управления транспортным средством; влияние конструктивных характеристик автомобиля на работоспособность и психофизиологическое состояние водителей; влияние утомления на надежность водителя; зависимость надежности водителя от продолжительности управления автомобилем; режим труда и отдыха водителя; зависимость надежности водителя от различных видов недомоганий, продолжительности нетрудоспособности в течение года, различных видов заболеваний, курения и степени опьянения; мотивы безопасного и эффективного управления транспортным средством.</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 xml:space="preserve">Влияние свойств транспортного средства на эффективность и безопасность управления: силы, действующие на транспортное средство в различных условиях движения; уравнение тягового баланса; сила сцепления колес с дорогой; понятие о коэффициенте сцепления; изменение коэффициента сцепления в зависимости от погодных условий, режимов движения транспортного средства, состояния шин и дорожного покрытия; условие движения без буксования колес; свойства эластичного колеса; круг силы сцепления; влияние величины продольной реакции на поперечную реакцию; деформации автошины при разгоне, торможении, действии боковой силы; угол увода; гидроскольжение и аквапланирование шины; силы и моменты, действующие на транспортное средство при торможении и при криволинейном движении; скоростные и тормозные свойства, поворачиваемость транспортного средства; устойчивость продольного и бокового движения транспортного средства; условия потери устойчивости бокового движения транспортного средства при разгоне, торможении и повороте; устойчивость против </w:t>
      </w:r>
      <w:r w:rsidRPr="005C62D1">
        <w:rPr>
          <w:rFonts w:ascii="Times New Roman CYR" w:eastAsia="Times New Roman" w:hAnsi="Times New Roman CYR" w:cs="Times New Roman CYR"/>
          <w:sz w:val="24"/>
          <w:szCs w:val="24"/>
          <w:lang w:eastAsia="ru-RU"/>
        </w:rPr>
        <w:lastRenderedPageBreak/>
        <w:t>опрокидывания; резервы устойчивости транспортного средства; управляемость продольным и боковым движением транспортного средства; влияние технического состояния систем управления, подвески и шин на управляемость.</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Дорожные условия и безопасность движения: динамический габарит транспортного средства; опасное пространство, возникающее вокруг транспортного средства при движении; изменение размеров и формы опасного пространства при изменении скорости и траектории движения транспортного средства; понятие о тормозном и остановочном пути; зависимость расстояния, пройденного транспортным средством за время реакции водителя и время срабатывания тормозного привода, от скорости движения транспортного средства, его технического состояния, а также состояния дорожного покрытия; безопасная дистанция в секундах и метрах; способы контроля безопасной дистанции; безопасный боковой интервал; резервы управления скоростью, ускорением, дистанцией и боковым интервалом; условия безопасного управления; дорожные условия и прогнозирование изменения дорожной ситуации; выбор скорости, ускорения, дистанции и бокового интервала с учетом геометрических параметров дороги и условий движения; влияние плотности транспортного потока на вероятность и тип ДТП; зависимость безопасной дистанции от категорий транспортных средств в паре "ведущий - ведомый"; безопасные условия обгона (опережения); повышение риска ДТП при увеличении отклонения скорости транспортного средства от средней скорости транспортного потока; повышение вероятности возникновения ДТП при увеличении неравномерности движения транспортного средства в транспортном потоке. Решение ситуационных задач.</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Принципы эффективного и безопасного управления транспортным средством: влияние опыта, приобретаемого водителем, на уровень аварийности в дорожном движении; наиболее опасный период накопления водителем опыта; условия безопасного управления транспортным средством; регулирование скорости движения транспортного средства с учетом плотности транспортного потока; показатели эффективности управления транспортным средством; зависимость средней скорости транспортного средства от его максимальной скорости в транспортных потоках различной плотности; снижение эксплуатационного расхода топлива - действенный способ повышения эффективности управления транспортным средством; безопасное и эффективное управления транспортным средством; проблема экологической безопасности; принципы экономичного управления транспортным средством; факторы, влияющие на эксплуатационный расход топлива.</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Обеспечение безопасности наиболее уязвимых участников дорожного движения: безопасность пассажиров транспортных средств; результаты исследований, позволяющие утверждать о необходимости и эффективности использования ремней безопасности; опасные последствия срабатывания подушек безопасности для непристегнутых водителя и пассажиров транспортных средств; использование ремней безопасности; детская пассажирская безопасность; назначение, правила подбора и установки детских удерживающих устройств; необходимость использования детских удерживающих устройств при перевозке детей до двенадцатилетнего возраста; подушки безопасности для пешеходов и велосипедистов; световозвращающие элементы, их типы и эффективность использования; особенности проезда нерегулируемых пешеходных переходов, расположенных вблизи детских учреждений; обеспечение безопасности пешеходов и велосипедистов при движении в жилых зонах.</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14" w:name="sub_2314"/>
      <w:r w:rsidRPr="005C62D1">
        <w:rPr>
          <w:rFonts w:ascii="Times New Roman CYR" w:eastAsia="Times New Roman" w:hAnsi="Times New Roman CYR" w:cs="Times New Roman CYR"/>
          <w:b/>
          <w:bCs/>
          <w:color w:val="26282F"/>
          <w:sz w:val="24"/>
          <w:szCs w:val="24"/>
          <w:lang w:eastAsia="ru-RU"/>
        </w:rPr>
        <w:t>3.1.4. Учебный предмет "Первая помощь при дорожно-транспортном происшествии".</w:t>
      </w:r>
    </w:p>
    <w:bookmarkEnd w:id="14"/>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5C62D1">
        <w:rPr>
          <w:rFonts w:ascii="Times New Roman CYR" w:eastAsia="Times New Roman" w:hAnsi="Times New Roman CYR" w:cs="Times New Roman CYR"/>
          <w:b/>
          <w:bCs/>
          <w:color w:val="26282F"/>
          <w:sz w:val="24"/>
          <w:szCs w:val="24"/>
          <w:lang w:eastAsia="ru-RU"/>
        </w:rPr>
        <w:t>Распределение учебных часов по разделам и темам</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bookmarkStart w:id="15" w:name="sub_250"/>
      <w:r w:rsidRPr="005C62D1">
        <w:rPr>
          <w:rFonts w:ascii="Times New Roman CYR" w:eastAsia="Times New Roman" w:hAnsi="Times New Roman CYR" w:cs="Times New Roman CYR"/>
          <w:b/>
          <w:bCs/>
          <w:color w:val="26282F"/>
          <w:sz w:val="24"/>
          <w:szCs w:val="24"/>
          <w:lang w:eastAsia="ru-RU"/>
        </w:rPr>
        <w:lastRenderedPageBreak/>
        <w:t>Таблица 5</w:t>
      </w:r>
    </w:p>
    <w:bookmarkEnd w:id="15"/>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50"/>
        <w:gridCol w:w="686"/>
        <w:gridCol w:w="1502"/>
        <w:gridCol w:w="1579"/>
      </w:tblGrid>
      <w:tr w:rsidR="005C62D1" w:rsidRPr="005C62D1" w:rsidTr="00A4173A">
        <w:tblPrEx>
          <w:tblCellMar>
            <w:top w:w="0" w:type="dxa"/>
            <w:bottom w:w="0" w:type="dxa"/>
          </w:tblCellMar>
        </w:tblPrEx>
        <w:tc>
          <w:tcPr>
            <w:tcW w:w="6350" w:type="dxa"/>
            <w:vMerge w:val="restart"/>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Наименование разделов и тем</w:t>
            </w:r>
          </w:p>
        </w:tc>
        <w:tc>
          <w:tcPr>
            <w:tcW w:w="3767" w:type="dxa"/>
            <w:gridSpan w:val="3"/>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Количество часов</w:t>
            </w:r>
          </w:p>
        </w:tc>
      </w:tr>
      <w:tr w:rsidR="005C62D1" w:rsidRPr="005C62D1" w:rsidTr="00A4173A">
        <w:tblPrEx>
          <w:tblCellMar>
            <w:top w:w="0" w:type="dxa"/>
            <w:bottom w:w="0" w:type="dxa"/>
          </w:tblCellMar>
        </w:tblPrEx>
        <w:tc>
          <w:tcPr>
            <w:tcW w:w="6350" w:type="dxa"/>
            <w:vMerge/>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686" w:type="dxa"/>
            <w:vMerge w:val="restart"/>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Всего</w:t>
            </w:r>
          </w:p>
        </w:tc>
        <w:tc>
          <w:tcPr>
            <w:tcW w:w="3081" w:type="dxa"/>
            <w:gridSpan w:val="2"/>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В том числе</w:t>
            </w:r>
          </w:p>
        </w:tc>
      </w:tr>
      <w:tr w:rsidR="005C62D1" w:rsidRPr="005C62D1" w:rsidTr="00A4173A">
        <w:tblPrEx>
          <w:tblCellMar>
            <w:top w:w="0" w:type="dxa"/>
            <w:bottom w:w="0" w:type="dxa"/>
          </w:tblCellMar>
        </w:tblPrEx>
        <w:tc>
          <w:tcPr>
            <w:tcW w:w="6350" w:type="dxa"/>
            <w:vMerge/>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686" w:type="dxa"/>
            <w:vMerge/>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02"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Теоретические занятия</w:t>
            </w:r>
          </w:p>
        </w:tc>
        <w:tc>
          <w:tcPr>
            <w:tcW w:w="1579"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Практические занятия</w:t>
            </w:r>
          </w:p>
        </w:tc>
      </w:tr>
      <w:tr w:rsidR="005C62D1" w:rsidRPr="005C62D1" w:rsidTr="00A4173A">
        <w:tblPrEx>
          <w:tblCellMar>
            <w:top w:w="0" w:type="dxa"/>
            <w:bottom w:w="0" w:type="dxa"/>
          </w:tblCellMar>
        </w:tblPrEx>
        <w:tc>
          <w:tcPr>
            <w:tcW w:w="635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Организационно-правовые аспекты оказания первой помощи</w:t>
            </w:r>
          </w:p>
        </w:tc>
        <w:tc>
          <w:tcPr>
            <w:tcW w:w="686"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502"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579"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w:t>
            </w:r>
          </w:p>
        </w:tc>
      </w:tr>
      <w:tr w:rsidR="005C62D1" w:rsidRPr="005C62D1" w:rsidTr="00A4173A">
        <w:tblPrEx>
          <w:tblCellMar>
            <w:top w:w="0" w:type="dxa"/>
            <w:bottom w:w="0" w:type="dxa"/>
          </w:tblCellMar>
        </w:tblPrEx>
        <w:tc>
          <w:tcPr>
            <w:tcW w:w="635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Оказание первой помощи при отсутствии сознания, остановке дыхания и кровообращения</w:t>
            </w:r>
          </w:p>
        </w:tc>
        <w:tc>
          <w:tcPr>
            <w:tcW w:w="686"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4</w:t>
            </w:r>
          </w:p>
        </w:tc>
        <w:tc>
          <w:tcPr>
            <w:tcW w:w="1502"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579"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r>
      <w:tr w:rsidR="005C62D1" w:rsidRPr="005C62D1" w:rsidTr="00A4173A">
        <w:tblPrEx>
          <w:tblCellMar>
            <w:top w:w="0" w:type="dxa"/>
            <w:bottom w:w="0" w:type="dxa"/>
          </w:tblCellMar>
        </w:tblPrEx>
        <w:tc>
          <w:tcPr>
            <w:tcW w:w="635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Оказание первой помощи при наружных кровотечениях и травмах</w:t>
            </w:r>
          </w:p>
        </w:tc>
        <w:tc>
          <w:tcPr>
            <w:tcW w:w="686"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4</w:t>
            </w:r>
          </w:p>
        </w:tc>
        <w:tc>
          <w:tcPr>
            <w:tcW w:w="1502"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579"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r>
      <w:tr w:rsidR="005C62D1" w:rsidRPr="005C62D1" w:rsidTr="00A4173A">
        <w:tblPrEx>
          <w:tblCellMar>
            <w:top w:w="0" w:type="dxa"/>
            <w:bottom w:w="0" w:type="dxa"/>
          </w:tblCellMar>
        </w:tblPrEx>
        <w:tc>
          <w:tcPr>
            <w:tcW w:w="635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Оказание первой помощи при прочих состояниях</w:t>
            </w:r>
          </w:p>
        </w:tc>
        <w:tc>
          <w:tcPr>
            <w:tcW w:w="686"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6</w:t>
            </w:r>
          </w:p>
        </w:tc>
        <w:tc>
          <w:tcPr>
            <w:tcW w:w="1502"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579"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4</w:t>
            </w:r>
          </w:p>
        </w:tc>
      </w:tr>
      <w:tr w:rsidR="005C62D1" w:rsidRPr="005C62D1" w:rsidTr="00A4173A">
        <w:tblPrEx>
          <w:tblCellMar>
            <w:top w:w="0" w:type="dxa"/>
            <w:bottom w:w="0" w:type="dxa"/>
          </w:tblCellMar>
        </w:tblPrEx>
        <w:tc>
          <w:tcPr>
            <w:tcW w:w="635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Итого</w:t>
            </w:r>
          </w:p>
        </w:tc>
        <w:tc>
          <w:tcPr>
            <w:tcW w:w="686"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16</w:t>
            </w:r>
          </w:p>
        </w:tc>
        <w:tc>
          <w:tcPr>
            <w:tcW w:w="1502"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8</w:t>
            </w:r>
          </w:p>
        </w:tc>
        <w:tc>
          <w:tcPr>
            <w:tcW w:w="1579"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8</w:t>
            </w:r>
          </w:p>
        </w:tc>
      </w:tr>
    </w:tbl>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 xml:space="preserve">Организационно-правовые аспекты оказания первой помощи: понятие о видах ДТП, структуре и особенностях дорожно-транспортного травматизма; организация и виды помощи пострадавшим в ДТП; нормативная правовая база, определяющая права, обязанности и ответственность при оказании первой помощи; особенности оказания помощи детям, определяемые законодательно; понятие "первая помощь"; </w:t>
      </w:r>
      <w:hyperlink r:id="rId28" w:history="1">
        <w:r w:rsidRPr="005C62D1">
          <w:rPr>
            <w:rFonts w:ascii="Times New Roman CYR" w:eastAsia="Times New Roman" w:hAnsi="Times New Roman CYR" w:cs="Times New Roman CYR"/>
            <w:color w:val="106BBE"/>
            <w:sz w:val="24"/>
            <w:szCs w:val="24"/>
            <w:lang w:eastAsia="ru-RU"/>
          </w:rPr>
          <w:t>перечень</w:t>
        </w:r>
      </w:hyperlink>
      <w:r w:rsidRPr="005C62D1">
        <w:rPr>
          <w:rFonts w:ascii="Times New Roman CYR" w:eastAsia="Times New Roman" w:hAnsi="Times New Roman CYR" w:cs="Times New Roman CYR"/>
          <w:sz w:val="24"/>
          <w:szCs w:val="24"/>
          <w:lang w:eastAsia="ru-RU"/>
        </w:rPr>
        <w:t xml:space="preserve"> состояний, при которых оказывается первая помощь; </w:t>
      </w:r>
      <w:hyperlink r:id="rId29" w:history="1">
        <w:r w:rsidRPr="005C62D1">
          <w:rPr>
            <w:rFonts w:ascii="Times New Roman CYR" w:eastAsia="Times New Roman" w:hAnsi="Times New Roman CYR" w:cs="Times New Roman CYR"/>
            <w:color w:val="106BBE"/>
            <w:sz w:val="24"/>
            <w:szCs w:val="24"/>
            <w:lang w:eastAsia="ru-RU"/>
          </w:rPr>
          <w:t>перечень</w:t>
        </w:r>
      </w:hyperlink>
      <w:r w:rsidRPr="005C62D1">
        <w:rPr>
          <w:rFonts w:ascii="Times New Roman CYR" w:eastAsia="Times New Roman" w:hAnsi="Times New Roman CYR" w:cs="Times New Roman CYR"/>
          <w:sz w:val="24"/>
          <w:szCs w:val="24"/>
          <w:lang w:eastAsia="ru-RU"/>
        </w:rPr>
        <w:t xml:space="preserve"> мероприятий по ее оказанию; основные правила вызова скорой медицинской помощи, других специальных служб, сотрудники которых обязаны оказывать первую помощь; соблюдение правил личной безопасности при оказании первой помощи; простейшие меры профилактики инфекционных заболеваний, передающихся с кровью и биологическими жидкостями человека; современные наборы средств и устройств для оказания первой помощи (аптечка для оказания первой помощи пострадавшим в дорожно-транспортных происшествиях (автомобильная), аптечка для оказания первой помощи работникам); основные компоненты, их назначение; общая последовательность действий на месте происшествия с наличием пострадавших; основные факторы, угрожающие жизни и здоровью при оказании первой помощи, пути их устранения; извлечение и перемещение пострадавшего в ДТП.</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Оказание первой помощи при отсутствии сознания, остановке дыхания и кровообращения: основные признаки жизни у пострадавшего; причины нарушения дыхания и кровообращения при ДТП; способы проверки сознания, дыхания, кровообращения у пострадавшего в ДТП; особенности сердечно-легочной реанимации (СЛР) у пострадавших в ДТП; современный алгоритм проведения сердечно-легочной реанимации; техника проведения давления руками на грудину пострадавшего и искусственного дыхания; ошибки и осложнения, возникающие при выполнении реанимационных мероприятий; прекращение СЛР; мероприятия, выполняемые после прекращения СЛР; особенности СЛР у детей; порядок оказания первой помощи при частичном и полном нарушении проходимости верхних дыхательных путей, вызванном инородным телом у пострадавших в сознании, без сознания; особенности оказания первой помощи тучному пострадавшему, беременной женщине и ребенку.</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 xml:space="preserve">Практическое занятие: оценка обстановки на месте ДТП; отработка вызова скорой медицинской помощи, других специальных служб, сотрудники которых обязаны оказывать первую помощь; отработка навыков определения сознания у пострадавшего; отработка приемов восстановления проходимости верхних дыхательных путей; оценка признаков жизни у пострадавшего; отработка приемов давления руками на грудину пострадавшего; отработка приемов искусственного дыхания "рот ко рту", "рот к носу", с применением устройств для искусственного дыхания; выполнение алгоритма сердечно-легочной реанимации; отработка приема перевода пострадавшего в устойчивое боковое положение; отработка приемов удаления инородного тела из верхних дыхательных путей </w:t>
      </w:r>
      <w:r w:rsidRPr="005C62D1">
        <w:rPr>
          <w:rFonts w:ascii="Times New Roman CYR" w:eastAsia="Times New Roman" w:hAnsi="Times New Roman CYR" w:cs="Times New Roman CYR"/>
          <w:sz w:val="24"/>
          <w:szCs w:val="24"/>
          <w:lang w:eastAsia="ru-RU"/>
        </w:rPr>
        <w:lastRenderedPageBreak/>
        <w:t>пострадавшего; экстренное извлечение пострадавшего из автомобиля или труднодоступного места, отработка основных приемов (пострадавший в сознании, пострадавший без сознания); оказание первой помощи без извлечения пострадавшего; отработка приема снятия мотоциклетного (велосипедного) шлема и других защитных приспособлений с пострадавшего.</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Оказание первой помощи при наружных кровотечениях и травмах: цель и порядок выполнения обзорного осмотра пострадавшего в ДТП; наиболее часто встречающиеся повреждения при ДТП; особенности состояний пострадавшего в ДТП, признаки кровотечения; понятия "кровотечение", "острая кровопотеря"; признаки различных видов наружного кровотечения (артериального, венозного, капиллярного, смешанного); способы временной остановки наружного кровотечения: пальцевое прижатие артерии, наложение жгута, максимальное сгибание конечности в суставе, прямое давление на рану, наложение давящей повязки; оказание первой помощи при носовом кровотечении; понятие о травматическом шоке; причины и признаки, особенности травматического шока у пострадавшего в ДТП; мероприятия, предупреждающие развитие травматического шока; цель и последовательность подробного осмотра пострадавшего; основные состояния, с которыми может столкнуться участник оказания первой помощи; травмы головы; оказание первой помощи; особенности ранений волосистой части головы; особенности оказания первой помощи при травмах глаза и носа; травмы шеи, оказание первой помощи; остановка наружного кровотечения при травмах шеи; фиксация шейного отдела позвоночника (вручную, подручными средствами, с использованием медицинских изделий); травмы груди, оказание первой помощи; основные проявления травмы груди; особенности наложения повязок при травме груди; наложение окклюзионной (герметизирующей) повязки; особенности наложения повязки на рану груди с инородным телом; травмы живота и таза, основные проявления; оказание первой помощи; закрытая травма живота с признаками внутреннего кровотечения; оказание первой помощи; особенности наложения повязок на рану при выпадении органов брюшной полости, при наличии инородного тела в ране; травмы конечностей, оказание первой помощи; понятие "иммобилизация"; способы иммобилизации при травме конечностей; травмы позвоночника, оказание первой помощи.</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Практическое занятие: отработка проведения обзорного осмотра пострадавшего в ДТП с травматическими повреждениями; проведение подробного осмотра пострадавшего; остановка наружного кровотечения при ранении головы, шеи, груди, живота, таза и конечностей с помощью пальцевого прижатия артерий (сонной, подключичной, подмышечной, плечевой, бедренной); наложение табельного и импровизированного кровоостанавливающего жгута (жгута-закрутки, ремня); максимальное сгибание конечности в суставе, прямое давление на рану, наложение давящей повязки; отработка наложения окклюзионной (герметизирующей) повязки при ранении грудной клетки; наложение повязок при наличии инородного предмета в ране живота, груди, конечностей; отработка приемов первой помощи при переломах; иммобилизация (подручными средствами, аутоиммобилизация, с использованием медицинских изделий); отработка приемов фиксации шейного отдела позвоночника.</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 xml:space="preserve">Оказание первой помощи при прочих состояниях: цель и принципы придания пострадавшим оптимальных положений тела; оптимальные положения тела пострадавшего с травмами груди, живота, таза, конечностей, с потерей сознания, с признаками кровопотери; приемы переноски пострадавших на руках одним, двумя и более участниками оказания первой помощи; приемы переноски пострадавших с травмами головы, шеи, груди, живота, таза, конечностей и позвоночника; способы контроля состояния пострадавшего, находящегося в сознании, без сознания; влияние экстремальной ситуации на психоэмоциональное состояние пострадавшего и участника оказания первой помощи; простые приемы психологической поддержки; принципы передачи пострадавшего бригаде скорой медицинской помощи, другим специальным службам, сотрудники которых обязаны оказывать первую помощь; виды ожогов при ДТП, их признаки; понятие о поверхностных </w:t>
      </w:r>
      <w:r w:rsidRPr="005C62D1">
        <w:rPr>
          <w:rFonts w:ascii="Times New Roman CYR" w:eastAsia="Times New Roman" w:hAnsi="Times New Roman CYR" w:cs="Times New Roman CYR"/>
          <w:sz w:val="24"/>
          <w:szCs w:val="24"/>
          <w:lang w:eastAsia="ru-RU"/>
        </w:rPr>
        <w:lastRenderedPageBreak/>
        <w:t>и глубоких ожогах; ожог верхних дыхательных путей, основные проявления; оказание первой помощи; перегревание, факторы, способствующие его развитию; основные проявления, оказание первой помощи; холодовая травма, ее виды; основные проявления переохлаждения (гипотермии), отморожения, оказание первой помощи; отравления при ДТП; пути попадания ядов в организм; признаки острого отравления; оказание первой помощи при попадании отравляющих веществ в организм через дыхательные пути, пищеварительный тракт, через кожу.</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Практическое занятие: наложение повязок при ожогах различных областей тела; применение местного охлаждения; наложение термоизолирующей повязки при отморожениях; придание оптимального положения тела пострадавшему в ДТП при: отсутствии сознания, травмах различных областей тела, значительной кровопотере; отработка приемов переноски пострадавших; решение ситуационных задач в режиме реального времени по оказанию первой помощи пострадавшим в ДТП с различными повреждениями (травмами, потерей сознания, отсутствием признаков и жизни и с другими состояниями, требующими оказания первой помощи).</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16" w:name="sub_2320"/>
      <w:r w:rsidRPr="005C62D1">
        <w:rPr>
          <w:rFonts w:ascii="Times New Roman CYR" w:eastAsia="Times New Roman" w:hAnsi="Times New Roman CYR" w:cs="Times New Roman CYR"/>
          <w:b/>
          <w:bCs/>
          <w:color w:val="26282F"/>
          <w:sz w:val="24"/>
          <w:szCs w:val="24"/>
          <w:lang w:eastAsia="ru-RU"/>
        </w:rPr>
        <w:t>3.2. Специальный цикл Примерной программы.</w:t>
      </w:r>
    </w:p>
    <w:bookmarkEnd w:id="16"/>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17" w:name="sub_2321"/>
      <w:r w:rsidRPr="005C62D1">
        <w:rPr>
          <w:rFonts w:ascii="Times New Roman CYR" w:eastAsia="Times New Roman" w:hAnsi="Times New Roman CYR" w:cs="Times New Roman CYR"/>
          <w:b/>
          <w:bCs/>
          <w:color w:val="26282F"/>
          <w:sz w:val="24"/>
          <w:szCs w:val="24"/>
          <w:lang w:eastAsia="ru-RU"/>
        </w:rPr>
        <w:t>3.2.1. Учебный предмет "Устройство и техническое обслуживание транспортных средств категории "В" как объектов управления".</w:t>
      </w:r>
    </w:p>
    <w:bookmarkEnd w:id="17"/>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5C62D1">
        <w:rPr>
          <w:rFonts w:ascii="Times New Roman CYR" w:eastAsia="Times New Roman" w:hAnsi="Times New Roman CYR" w:cs="Times New Roman CYR"/>
          <w:b/>
          <w:bCs/>
          <w:color w:val="26282F"/>
          <w:sz w:val="24"/>
          <w:szCs w:val="24"/>
          <w:lang w:eastAsia="ru-RU"/>
        </w:rPr>
        <w:t>Распределение учебных часов по разделам и темам</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bookmarkStart w:id="18" w:name="sub_260"/>
      <w:r w:rsidRPr="005C62D1">
        <w:rPr>
          <w:rFonts w:ascii="Times New Roman CYR" w:eastAsia="Times New Roman" w:hAnsi="Times New Roman CYR" w:cs="Times New Roman CYR"/>
          <w:b/>
          <w:bCs/>
          <w:color w:val="26282F"/>
          <w:sz w:val="24"/>
          <w:szCs w:val="24"/>
          <w:lang w:eastAsia="ru-RU"/>
        </w:rPr>
        <w:t>Таблица 6</w:t>
      </w:r>
    </w:p>
    <w:bookmarkEnd w:id="18"/>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1324"/>
        <w:gridCol w:w="1693"/>
        <w:gridCol w:w="1483"/>
      </w:tblGrid>
      <w:tr w:rsidR="005C62D1" w:rsidRPr="005C62D1" w:rsidTr="00A4173A">
        <w:tblPrEx>
          <w:tblCellMar>
            <w:top w:w="0" w:type="dxa"/>
            <w:bottom w:w="0" w:type="dxa"/>
          </w:tblCellMar>
        </w:tblPrEx>
        <w:tc>
          <w:tcPr>
            <w:tcW w:w="5580" w:type="dxa"/>
            <w:vMerge w:val="restart"/>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Наименование разделов и тем</w:t>
            </w:r>
          </w:p>
        </w:tc>
        <w:tc>
          <w:tcPr>
            <w:tcW w:w="4500" w:type="dxa"/>
            <w:gridSpan w:val="3"/>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Количество часов</w:t>
            </w:r>
          </w:p>
        </w:tc>
      </w:tr>
      <w:tr w:rsidR="005C62D1" w:rsidRPr="005C62D1" w:rsidTr="00A4173A">
        <w:tblPrEx>
          <w:tblCellMar>
            <w:top w:w="0" w:type="dxa"/>
            <w:bottom w:w="0" w:type="dxa"/>
          </w:tblCellMar>
        </w:tblPrEx>
        <w:tc>
          <w:tcPr>
            <w:tcW w:w="5580" w:type="dxa"/>
            <w:vMerge/>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324" w:type="dxa"/>
            <w:vMerge w:val="restart"/>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Всего</w:t>
            </w:r>
          </w:p>
        </w:tc>
        <w:tc>
          <w:tcPr>
            <w:tcW w:w="3176" w:type="dxa"/>
            <w:gridSpan w:val="2"/>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В том числе</w:t>
            </w:r>
          </w:p>
        </w:tc>
      </w:tr>
      <w:tr w:rsidR="005C62D1" w:rsidRPr="005C62D1" w:rsidTr="00A4173A">
        <w:tblPrEx>
          <w:tblCellMar>
            <w:top w:w="0" w:type="dxa"/>
            <w:bottom w:w="0" w:type="dxa"/>
          </w:tblCellMar>
        </w:tblPrEx>
        <w:tc>
          <w:tcPr>
            <w:tcW w:w="5580" w:type="dxa"/>
            <w:vMerge/>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324" w:type="dxa"/>
            <w:vMerge/>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693"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Теоретические занятия</w:t>
            </w:r>
          </w:p>
        </w:tc>
        <w:tc>
          <w:tcPr>
            <w:tcW w:w="1483"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Практические занятия</w:t>
            </w:r>
          </w:p>
        </w:tc>
      </w:tr>
      <w:tr w:rsidR="005C62D1" w:rsidRPr="005C62D1" w:rsidTr="00A4173A">
        <w:tblPrEx>
          <w:tblCellMar>
            <w:top w:w="0" w:type="dxa"/>
            <w:bottom w:w="0" w:type="dxa"/>
          </w:tblCellMar>
        </w:tblPrEx>
        <w:tc>
          <w:tcPr>
            <w:tcW w:w="10080" w:type="dxa"/>
            <w:gridSpan w:val="4"/>
            <w:tcBorders>
              <w:top w:val="single" w:sz="4" w:space="0" w:color="auto"/>
              <w:bottom w:val="single" w:sz="4" w:space="0" w:color="auto"/>
            </w:tcBorders>
          </w:tcPr>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5C62D1">
              <w:rPr>
                <w:rFonts w:ascii="Times New Roman CYR" w:eastAsia="Times New Roman" w:hAnsi="Times New Roman CYR" w:cs="Times New Roman CYR"/>
                <w:b/>
                <w:bCs/>
                <w:color w:val="26282F"/>
                <w:sz w:val="24"/>
                <w:szCs w:val="24"/>
                <w:lang w:eastAsia="ru-RU"/>
              </w:rPr>
              <w:t>Устройство транспортных средств</w:t>
            </w:r>
          </w:p>
        </w:tc>
      </w:tr>
      <w:tr w:rsidR="005C62D1" w:rsidRPr="005C62D1" w:rsidTr="00A4173A">
        <w:tblPrEx>
          <w:tblCellMar>
            <w:top w:w="0" w:type="dxa"/>
            <w:bottom w:w="0" w:type="dxa"/>
          </w:tblCellMar>
        </w:tblPrEx>
        <w:tc>
          <w:tcPr>
            <w:tcW w:w="55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Общее устройство транспортных средств категории "В"</w:t>
            </w:r>
          </w:p>
        </w:tc>
        <w:tc>
          <w:tcPr>
            <w:tcW w:w="1324"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c>
          <w:tcPr>
            <w:tcW w:w="1693"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c>
          <w:tcPr>
            <w:tcW w:w="1483"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w:t>
            </w:r>
          </w:p>
        </w:tc>
      </w:tr>
      <w:tr w:rsidR="005C62D1" w:rsidRPr="005C62D1" w:rsidTr="00A4173A">
        <w:tblPrEx>
          <w:tblCellMar>
            <w:top w:w="0" w:type="dxa"/>
            <w:bottom w:w="0" w:type="dxa"/>
          </w:tblCellMar>
        </w:tblPrEx>
        <w:tc>
          <w:tcPr>
            <w:tcW w:w="55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Кузов автомобиля, рабочее место водителя, системы пассивной безопасности</w:t>
            </w:r>
          </w:p>
        </w:tc>
        <w:tc>
          <w:tcPr>
            <w:tcW w:w="1324"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c>
          <w:tcPr>
            <w:tcW w:w="1693"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c>
          <w:tcPr>
            <w:tcW w:w="1483"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w:t>
            </w:r>
          </w:p>
        </w:tc>
      </w:tr>
      <w:tr w:rsidR="005C62D1" w:rsidRPr="005C62D1" w:rsidTr="00A4173A">
        <w:tblPrEx>
          <w:tblCellMar>
            <w:top w:w="0" w:type="dxa"/>
            <w:bottom w:w="0" w:type="dxa"/>
          </w:tblCellMar>
        </w:tblPrEx>
        <w:tc>
          <w:tcPr>
            <w:tcW w:w="55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Общее устройство и работа двигателя</w:t>
            </w:r>
          </w:p>
        </w:tc>
        <w:tc>
          <w:tcPr>
            <w:tcW w:w="1324"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693"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483"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w:t>
            </w:r>
          </w:p>
        </w:tc>
      </w:tr>
      <w:tr w:rsidR="005C62D1" w:rsidRPr="005C62D1" w:rsidTr="00A4173A">
        <w:tblPrEx>
          <w:tblCellMar>
            <w:top w:w="0" w:type="dxa"/>
            <w:bottom w:w="0" w:type="dxa"/>
          </w:tblCellMar>
        </w:tblPrEx>
        <w:tc>
          <w:tcPr>
            <w:tcW w:w="55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Общее устройство трансмиссии</w:t>
            </w:r>
          </w:p>
        </w:tc>
        <w:tc>
          <w:tcPr>
            <w:tcW w:w="1324"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693"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483"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w:t>
            </w:r>
          </w:p>
        </w:tc>
      </w:tr>
      <w:tr w:rsidR="005C62D1" w:rsidRPr="005C62D1" w:rsidTr="00A4173A">
        <w:tblPrEx>
          <w:tblCellMar>
            <w:top w:w="0" w:type="dxa"/>
            <w:bottom w:w="0" w:type="dxa"/>
          </w:tblCellMar>
        </w:tblPrEx>
        <w:tc>
          <w:tcPr>
            <w:tcW w:w="55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Назначение и состав ходовой части</w:t>
            </w:r>
          </w:p>
        </w:tc>
        <w:tc>
          <w:tcPr>
            <w:tcW w:w="1324"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693"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483"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w:t>
            </w:r>
          </w:p>
        </w:tc>
      </w:tr>
      <w:tr w:rsidR="005C62D1" w:rsidRPr="005C62D1" w:rsidTr="00A4173A">
        <w:tblPrEx>
          <w:tblCellMar>
            <w:top w:w="0" w:type="dxa"/>
            <w:bottom w:w="0" w:type="dxa"/>
          </w:tblCellMar>
        </w:tblPrEx>
        <w:tc>
          <w:tcPr>
            <w:tcW w:w="55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Общее устройство и принцип работы тормозных систем</w:t>
            </w:r>
          </w:p>
        </w:tc>
        <w:tc>
          <w:tcPr>
            <w:tcW w:w="1324"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693"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483"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w:t>
            </w:r>
          </w:p>
        </w:tc>
      </w:tr>
      <w:tr w:rsidR="005C62D1" w:rsidRPr="005C62D1" w:rsidTr="00A4173A">
        <w:tblPrEx>
          <w:tblCellMar>
            <w:top w:w="0" w:type="dxa"/>
            <w:bottom w:w="0" w:type="dxa"/>
          </w:tblCellMar>
        </w:tblPrEx>
        <w:tc>
          <w:tcPr>
            <w:tcW w:w="55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Общее устройство и принцип работы системы рулевого управления</w:t>
            </w:r>
          </w:p>
        </w:tc>
        <w:tc>
          <w:tcPr>
            <w:tcW w:w="1324"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693"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483"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w:t>
            </w:r>
          </w:p>
        </w:tc>
      </w:tr>
      <w:tr w:rsidR="005C62D1" w:rsidRPr="005C62D1" w:rsidTr="00A4173A">
        <w:tblPrEx>
          <w:tblCellMar>
            <w:top w:w="0" w:type="dxa"/>
            <w:bottom w:w="0" w:type="dxa"/>
          </w:tblCellMar>
        </w:tblPrEx>
        <w:tc>
          <w:tcPr>
            <w:tcW w:w="55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Электронные системы помощи водителю</w:t>
            </w:r>
          </w:p>
        </w:tc>
        <w:tc>
          <w:tcPr>
            <w:tcW w:w="1324"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693"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483"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w:t>
            </w:r>
          </w:p>
        </w:tc>
      </w:tr>
      <w:tr w:rsidR="005C62D1" w:rsidRPr="005C62D1" w:rsidTr="00A4173A">
        <w:tblPrEx>
          <w:tblCellMar>
            <w:top w:w="0" w:type="dxa"/>
            <w:bottom w:w="0" w:type="dxa"/>
          </w:tblCellMar>
        </w:tblPrEx>
        <w:tc>
          <w:tcPr>
            <w:tcW w:w="55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Источники и потребители электрической энергии</w:t>
            </w:r>
          </w:p>
        </w:tc>
        <w:tc>
          <w:tcPr>
            <w:tcW w:w="1324"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c>
          <w:tcPr>
            <w:tcW w:w="1693"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c>
          <w:tcPr>
            <w:tcW w:w="1483"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w:t>
            </w:r>
          </w:p>
        </w:tc>
      </w:tr>
      <w:tr w:rsidR="005C62D1" w:rsidRPr="005C62D1" w:rsidTr="00A4173A">
        <w:tblPrEx>
          <w:tblCellMar>
            <w:top w:w="0" w:type="dxa"/>
            <w:bottom w:w="0" w:type="dxa"/>
          </w:tblCellMar>
        </w:tblPrEx>
        <w:tc>
          <w:tcPr>
            <w:tcW w:w="55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Общее устройство прицепов и тягово-сцепных устройств</w:t>
            </w:r>
          </w:p>
        </w:tc>
        <w:tc>
          <w:tcPr>
            <w:tcW w:w="1324"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c>
          <w:tcPr>
            <w:tcW w:w="1693"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c>
          <w:tcPr>
            <w:tcW w:w="1483"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w:t>
            </w:r>
          </w:p>
        </w:tc>
      </w:tr>
      <w:tr w:rsidR="005C62D1" w:rsidRPr="005C62D1" w:rsidTr="00A4173A">
        <w:tblPrEx>
          <w:tblCellMar>
            <w:top w:w="0" w:type="dxa"/>
            <w:bottom w:w="0" w:type="dxa"/>
          </w:tblCellMar>
        </w:tblPrEx>
        <w:tc>
          <w:tcPr>
            <w:tcW w:w="55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Итого по разделу</w:t>
            </w:r>
          </w:p>
        </w:tc>
        <w:tc>
          <w:tcPr>
            <w:tcW w:w="1324"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16</w:t>
            </w:r>
          </w:p>
        </w:tc>
        <w:tc>
          <w:tcPr>
            <w:tcW w:w="1693"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16</w:t>
            </w:r>
          </w:p>
        </w:tc>
        <w:tc>
          <w:tcPr>
            <w:tcW w:w="1483"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w:t>
            </w:r>
          </w:p>
        </w:tc>
      </w:tr>
      <w:tr w:rsidR="005C62D1" w:rsidRPr="005C62D1" w:rsidTr="00A4173A">
        <w:tblPrEx>
          <w:tblCellMar>
            <w:top w:w="0" w:type="dxa"/>
            <w:bottom w:w="0" w:type="dxa"/>
          </w:tblCellMar>
        </w:tblPrEx>
        <w:tc>
          <w:tcPr>
            <w:tcW w:w="10080" w:type="dxa"/>
            <w:gridSpan w:val="4"/>
            <w:tcBorders>
              <w:top w:val="single" w:sz="4" w:space="0" w:color="auto"/>
              <w:bottom w:val="single" w:sz="4" w:space="0" w:color="auto"/>
            </w:tcBorders>
          </w:tcPr>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5C62D1">
              <w:rPr>
                <w:rFonts w:ascii="Times New Roman CYR" w:eastAsia="Times New Roman" w:hAnsi="Times New Roman CYR" w:cs="Times New Roman CYR"/>
                <w:b/>
                <w:bCs/>
                <w:color w:val="26282F"/>
                <w:sz w:val="24"/>
                <w:szCs w:val="24"/>
                <w:lang w:eastAsia="ru-RU"/>
              </w:rPr>
              <w:t>Техническое обслуживание</w:t>
            </w:r>
          </w:p>
        </w:tc>
      </w:tr>
      <w:tr w:rsidR="005C62D1" w:rsidRPr="005C62D1" w:rsidTr="00A4173A">
        <w:tblPrEx>
          <w:tblCellMar>
            <w:top w:w="0" w:type="dxa"/>
            <w:bottom w:w="0" w:type="dxa"/>
          </w:tblCellMar>
        </w:tblPrEx>
        <w:tc>
          <w:tcPr>
            <w:tcW w:w="55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Система технического обслуживания</w:t>
            </w:r>
          </w:p>
        </w:tc>
        <w:tc>
          <w:tcPr>
            <w:tcW w:w="1324"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c>
          <w:tcPr>
            <w:tcW w:w="1693"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c>
          <w:tcPr>
            <w:tcW w:w="1483"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w:t>
            </w:r>
          </w:p>
        </w:tc>
      </w:tr>
      <w:tr w:rsidR="005C62D1" w:rsidRPr="005C62D1" w:rsidTr="00A4173A">
        <w:tblPrEx>
          <w:tblCellMar>
            <w:top w:w="0" w:type="dxa"/>
            <w:bottom w:w="0" w:type="dxa"/>
          </w:tblCellMar>
        </w:tblPrEx>
        <w:tc>
          <w:tcPr>
            <w:tcW w:w="55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lastRenderedPageBreak/>
              <w:t>Меры безопасности и защиты окружающей природной среды при эксплуатации транспортного средства</w:t>
            </w:r>
          </w:p>
        </w:tc>
        <w:tc>
          <w:tcPr>
            <w:tcW w:w="1324"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c>
          <w:tcPr>
            <w:tcW w:w="1693"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c>
          <w:tcPr>
            <w:tcW w:w="1483"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w:t>
            </w:r>
          </w:p>
        </w:tc>
      </w:tr>
      <w:tr w:rsidR="005C62D1" w:rsidRPr="005C62D1" w:rsidTr="00A4173A">
        <w:tblPrEx>
          <w:tblCellMar>
            <w:top w:w="0" w:type="dxa"/>
            <w:bottom w:w="0" w:type="dxa"/>
          </w:tblCellMar>
        </w:tblPrEx>
        <w:tc>
          <w:tcPr>
            <w:tcW w:w="55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Устранение неисправностей</w:t>
            </w:r>
          </w:p>
        </w:tc>
        <w:tc>
          <w:tcPr>
            <w:tcW w:w="1324"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693"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w:t>
            </w:r>
          </w:p>
        </w:tc>
        <w:tc>
          <w:tcPr>
            <w:tcW w:w="1483"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r>
      <w:tr w:rsidR="005C62D1" w:rsidRPr="005C62D1" w:rsidTr="00A4173A">
        <w:tblPrEx>
          <w:tblCellMar>
            <w:top w:w="0" w:type="dxa"/>
            <w:bottom w:w="0" w:type="dxa"/>
          </w:tblCellMar>
        </w:tblPrEx>
        <w:tc>
          <w:tcPr>
            <w:tcW w:w="55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Итого по разделу</w:t>
            </w:r>
          </w:p>
        </w:tc>
        <w:tc>
          <w:tcPr>
            <w:tcW w:w="1324"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4</w:t>
            </w:r>
          </w:p>
        </w:tc>
        <w:tc>
          <w:tcPr>
            <w:tcW w:w="1693"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483"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r>
      <w:tr w:rsidR="005C62D1" w:rsidRPr="005C62D1" w:rsidTr="00A4173A">
        <w:tblPrEx>
          <w:tblCellMar>
            <w:top w:w="0" w:type="dxa"/>
            <w:bottom w:w="0" w:type="dxa"/>
          </w:tblCellMar>
        </w:tblPrEx>
        <w:tc>
          <w:tcPr>
            <w:tcW w:w="55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Итого</w:t>
            </w:r>
          </w:p>
        </w:tc>
        <w:tc>
          <w:tcPr>
            <w:tcW w:w="1324"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20</w:t>
            </w:r>
          </w:p>
        </w:tc>
        <w:tc>
          <w:tcPr>
            <w:tcW w:w="1693"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18</w:t>
            </w:r>
          </w:p>
        </w:tc>
        <w:tc>
          <w:tcPr>
            <w:tcW w:w="1483"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r>
    </w:tbl>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19" w:name="sub_23211"/>
      <w:r w:rsidRPr="005C62D1">
        <w:rPr>
          <w:rFonts w:ascii="Times New Roman CYR" w:eastAsia="Times New Roman" w:hAnsi="Times New Roman CYR" w:cs="Times New Roman CYR"/>
          <w:b/>
          <w:bCs/>
          <w:color w:val="26282F"/>
          <w:sz w:val="24"/>
          <w:szCs w:val="24"/>
          <w:lang w:eastAsia="ru-RU"/>
        </w:rPr>
        <w:t>3.2.1.1. Устройство транспортных средств.</w:t>
      </w:r>
    </w:p>
    <w:bookmarkEnd w:id="19"/>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Общее устройство транспортных средств категории "В": назначение и общее устройство транспортных средств категории "В";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"В"; классификация транспортных средств по типу двигателя, общей компоновке и типу кузова; особенности устройства и эксплуатации электромобилей.</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Кузов автомобиля, рабочее место водителя, системы пассивной безопасности: общее устройство кузова; основные типы кузовов; компоненты кузова; шумоизоляция; остекление; люки; противосолнечные козырьки; замки дверей; стеклоподъемники; сцепное устройство; системы обеспечения комфортных условий для водителя и пассажиров; системы очистки и обогрева стекол; очистители и омыватели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порядок работы с бортовым компьютером, навигационной системой и устройством вызова экстренных оперативных служб;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кузова, снижающие тяжесть последствий дорожно-транспортных происшествий; защита пешеходов; электронное управление системами пассивной безопасности; неисправности элементов кузова и систем пассивной безопасности, при наличии которых запрещается эксплуатация транспортного средства.</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Общее устройство и работа двигателя: разновидности двигателей, применяемых в автомобилестроении; двигатели внутреннего сгорания; электродвигатели; комбинированные двигательные установки; назначение, устройство и принцип работы двигателя внутреннего сгорания;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принцип работы и основные неисправности системы смазки двигателя; контроль давления масла; классификация, основные свойства и правила применения моторных масел; ограничения по смешиванию различных типов масел; назначение, устройство, принцип работы и основные неисправности систем питания двигателей различного типа (бензинового, дизельного, работающего на газе); виды и сорта автомобильного топлива; понятие об октановом и цетановом числе; зимние и летние сорта дизельного топлива; электронная система управления двигателем; неисправности двигателя, при наличии которых запрещается эксплуатация транспортного средства.</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 xml:space="preserve">Общее устройство трансмиссии: схемы трансмиссии транспортных средств </w:t>
      </w:r>
      <w:r w:rsidRPr="005C62D1">
        <w:rPr>
          <w:rFonts w:ascii="Times New Roman CYR" w:eastAsia="Times New Roman" w:hAnsi="Times New Roman CYR" w:cs="Times New Roman CYR"/>
          <w:sz w:val="24"/>
          <w:szCs w:val="24"/>
          <w:lang w:eastAsia="ru-RU"/>
        </w:rPr>
        <w:lastRenderedPageBreak/>
        <w:t>категории "В" с различными приводами; назначение сцепления; общее устройство и принцип работы сцепления; общее устройство и принцип работы гидравлического и механического приводов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автомобилей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маркировка и правила применения трансмиссионных масел и пластичных смазок.</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Назначение и состав ходовой части: назначение и общее устройство ходовой части автомобиля;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электромеханический стояночный тормоз; общее устройство тормозной системы с гидравлическим приводом; работа вакуумного усилителя и тормозных механизмов;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Общее устройство и принцип работы системы рулевого управления: назначение систем рулевого управления, их разновидности и принципиальные схемы; требования, предъявляемые к рулевому управлению; общее устройство рулевых механизмов и их разновидностей;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 xml:space="preserve">Электронные системы помощи водителю: системы, улучшающие курсовую устойчивость и управляемость автомобиля; система курсовой устойчивости и ее компоненты (антиблокировочная система тормозов (далее - АБС), антипробуксовочная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 - ассистенты водителя (ассистент движения на спуске, ассистент трогания на подъеме, </w:t>
      </w:r>
      <w:r w:rsidRPr="005C62D1">
        <w:rPr>
          <w:rFonts w:ascii="Times New Roman CYR" w:eastAsia="Times New Roman" w:hAnsi="Times New Roman CYR" w:cs="Times New Roman CYR"/>
          <w:sz w:val="24"/>
          <w:szCs w:val="24"/>
          <w:lang w:eastAsia="ru-RU"/>
        </w:rPr>
        <w:lastRenderedPageBreak/>
        <w:t>динамический ассистент трогания с места, функция автоматического включения стояночного тормоза, функция просушивания тормозов, ассистент рулевой коррекции, адаптивный круиз-контроль, система сканирования пространства перед автомобилем, ассистент движения по полосе, ассистент смены полосы движения, системы автоматической парковки, в том числе иные автоматизированные системы вождения.</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Источники и потребители электрической энергии: аккумуляторные батареи, их назначение, общее устройство и маркировка; правила эксплуатации аккумуляторных батарей; состав электролита и меры безопасности при его приготовлении;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назначение системы зажигания; разновидности систем зажигания, их электрические схемы;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сигналов; корректор направления света фар; система активного головного света; ассистент дальнего света; неисправности электрооборудования, при наличии которых запрещается эксплуатация транспортного средства.</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Общее устройство прицепов и тягово-сцепных устройств: классификация прицепов; краткие технические характеристики прицепов категории 01; общее устройство прицепа; электрооборудование прицепа; назначение и устройство узла сцепки; способы фиксации страховочных тросов (цепей); назначение, устройство и разновидности тягово-сцепных устройств тягачей; неисправности, при наличии которых запрещается эксплуатация прицепа.</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20" w:name="sub_23212"/>
      <w:r w:rsidRPr="005C62D1">
        <w:rPr>
          <w:rFonts w:ascii="Times New Roman CYR" w:eastAsia="Times New Roman" w:hAnsi="Times New Roman CYR" w:cs="Times New Roman CYR"/>
          <w:b/>
          <w:bCs/>
          <w:color w:val="26282F"/>
          <w:sz w:val="24"/>
          <w:szCs w:val="24"/>
          <w:lang w:eastAsia="ru-RU"/>
        </w:rPr>
        <w:t>3.2.1.2. Техническое обслуживание.</w:t>
      </w:r>
    </w:p>
    <w:bookmarkEnd w:id="20"/>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автомобилей и прицепов; организации, осуществляющие техническое обслуживание транспортных средств;</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снятие и установка колеса; снятие и установка аккумуляторной батареи; снятие и установка электроламп; снятие и установка плавкого предохранителя.</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Практическое занятие проводится на учебном транспортном средстве.</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21" w:name="sub_2322"/>
      <w:r w:rsidRPr="005C62D1">
        <w:rPr>
          <w:rFonts w:ascii="Times New Roman CYR" w:eastAsia="Times New Roman" w:hAnsi="Times New Roman CYR" w:cs="Times New Roman CYR"/>
          <w:b/>
          <w:bCs/>
          <w:color w:val="26282F"/>
          <w:sz w:val="24"/>
          <w:szCs w:val="24"/>
          <w:lang w:eastAsia="ru-RU"/>
        </w:rPr>
        <w:t>3.2.2. Учебный предмет "Основы управления транспортными средствами категории "В".</w:t>
      </w:r>
    </w:p>
    <w:bookmarkEnd w:id="21"/>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5C62D1">
        <w:rPr>
          <w:rFonts w:ascii="Times New Roman CYR" w:eastAsia="Times New Roman" w:hAnsi="Times New Roman CYR" w:cs="Times New Roman CYR"/>
          <w:b/>
          <w:bCs/>
          <w:color w:val="26282F"/>
          <w:sz w:val="24"/>
          <w:szCs w:val="24"/>
          <w:lang w:eastAsia="ru-RU"/>
        </w:rPr>
        <w:t>Распределение учебных часов по разделам и темам</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bookmarkStart w:id="22" w:name="sub_270"/>
      <w:r w:rsidRPr="005C62D1">
        <w:rPr>
          <w:rFonts w:ascii="Times New Roman CYR" w:eastAsia="Times New Roman" w:hAnsi="Times New Roman CYR" w:cs="Times New Roman CYR"/>
          <w:b/>
          <w:bCs/>
          <w:color w:val="26282F"/>
          <w:sz w:val="24"/>
          <w:szCs w:val="24"/>
          <w:lang w:eastAsia="ru-RU"/>
        </w:rPr>
        <w:t>Таблица 7</w:t>
      </w:r>
    </w:p>
    <w:bookmarkEnd w:id="22"/>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18"/>
        <w:gridCol w:w="1221"/>
        <w:gridCol w:w="1866"/>
        <w:gridCol w:w="1775"/>
      </w:tblGrid>
      <w:tr w:rsidR="005C62D1" w:rsidRPr="005C62D1" w:rsidTr="00A4173A">
        <w:tblPrEx>
          <w:tblCellMar>
            <w:top w:w="0" w:type="dxa"/>
            <w:bottom w:w="0" w:type="dxa"/>
          </w:tblCellMar>
        </w:tblPrEx>
        <w:tc>
          <w:tcPr>
            <w:tcW w:w="5218" w:type="dxa"/>
            <w:vMerge w:val="restart"/>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Наименование разделов и тем</w:t>
            </w:r>
          </w:p>
        </w:tc>
        <w:tc>
          <w:tcPr>
            <w:tcW w:w="4862" w:type="dxa"/>
            <w:gridSpan w:val="3"/>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Количество часов</w:t>
            </w:r>
          </w:p>
        </w:tc>
      </w:tr>
      <w:tr w:rsidR="005C62D1" w:rsidRPr="005C62D1" w:rsidTr="00A4173A">
        <w:tblPrEx>
          <w:tblCellMar>
            <w:top w:w="0" w:type="dxa"/>
            <w:bottom w:w="0" w:type="dxa"/>
          </w:tblCellMar>
        </w:tblPrEx>
        <w:tc>
          <w:tcPr>
            <w:tcW w:w="5218" w:type="dxa"/>
            <w:vMerge/>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21" w:type="dxa"/>
            <w:vMerge w:val="restart"/>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Всего</w:t>
            </w:r>
          </w:p>
        </w:tc>
        <w:tc>
          <w:tcPr>
            <w:tcW w:w="3641" w:type="dxa"/>
            <w:gridSpan w:val="2"/>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В том числе</w:t>
            </w:r>
          </w:p>
        </w:tc>
      </w:tr>
      <w:tr w:rsidR="005C62D1" w:rsidRPr="005C62D1" w:rsidTr="00A4173A">
        <w:tblPrEx>
          <w:tblCellMar>
            <w:top w:w="0" w:type="dxa"/>
            <w:bottom w:w="0" w:type="dxa"/>
          </w:tblCellMar>
        </w:tblPrEx>
        <w:tc>
          <w:tcPr>
            <w:tcW w:w="5218" w:type="dxa"/>
            <w:vMerge/>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21" w:type="dxa"/>
            <w:vMerge/>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866"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Теоретические занятия</w:t>
            </w:r>
          </w:p>
        </w:tc>
        <w:tc>
          <w:tcPr>
            <w:tcW w:w="177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Практические занятия</w:t>
            </w:r>
          </w:p>
        </w:tc>
      </w:tr>
      <w:tr w:rsidR="005C62D1" w:rsidRPr="005C62D1" w:rsidTr="00A4173A">
        <w:tblPrEx>
          <w:tblCellMar>
            <w:top w:w="0" w:type="dxa"/>
            <w:bottom w:w="0" w:type="dxa"/>
          </w:tblCellMar>
        </w:tblPrEx>
        <w:tc>
          <w:tcPr>
            <w:tcW w:w="5218" w:type="dxa"/>
            <w:tcBorders>
              <w:top w:val="single" w:sz="4" w:space="0" w:color="auto"/>
              <w:bottom w:val="nil"/>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Приемы управления транспортным средством</w:t>
            </w:r>
          </w:p>
        </w:tc>
        <w:tc>
          <w:tcPr>
            <w:tcW w:w="1221" w:type="dxa"/>
            <w:tcBorders>
              <w:top w:val="single" w:sz="4" w:space="0" w:color="auto"/>
              <w:left w:val="single" w:sz="4" w:space="0" w:color="auto"/>
              <w:bottom w:val="nil"/>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866" w:type="dxa"/>
            <w:tcBorders>
              <w:top w:val="single" w:sz="4" w:space="0" w:color="auto"/>
              <w:left w:val="single" w:sz="4" w:space="0" w:color="auto"/>
              <w:bottom w:val="nil"/>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775" w:type="dxa"/>
            <w:tcBorders>
              <w:top w:val="single" w:sz="4" w:space="0" w:color="auto"/>
              <w:left w:val="single" w:sz="4" w:space="0" w:color="auto"/>
              <w:bottom w:val="nil"/>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w:t>
            </w:r>
          </w:p>
        </w:tc>
      </w:tr>
      <w:tr w:rsidR="005C62D1" w:rsidRPr="005C62D1" w:rsidTr="00A4173A">
        <w:tblPrEx>
          <w:tblCellMar>
            <w:top w:w="0" w:type="dxa"/>
            <w:bottom w:w="0" w:type="dxa"/>
          </w:tblCellMar>
        </w:tblPrEx>
        <w:tc>
          <w:tcPr>
            <w:tcW w:w="5218"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Управление транспортным средством в штатных ситуациях</w:t>
            </w:r>
          </w:p>
        </w:tc>
        <w:tc>
          <w:tcPr>
            <w:tcW w:w="1221"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6</w:t>
            </w:r>
          </w:p>
        </w:tc>
        <w:tc>
          <w:tcPr>
            <w:tcW w:w="1866"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4</w:t>
            </w:r>
          </w:p>
        </w:tc>
        <w:tc>
          <w:tcPr>
            <w:tcW w:w="177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r>
      <w:tr w:rsidR="005C62D1" w:rsidRPr="005C62D1" w:rsidTr="00A4173A">
        <w:tblPrEx>
          <w:tblCellMar>
            <w:top w:w="0" w:type="dxa"/>
            <w:bottom w:w="0" w:type="dxa"/>
          </w:tblCellMar>
        </w:tblPrEx>
        <w:tc>
          <w:tcPr>
            <w:tcW w:w="5218" w:type="dxa"/>
            <w:tcBorders>
              <w:top w:val="nil"/>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Управление транспортным средством в нештатных</w:t>
            </w:r>
          </w:p>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ситуациях</w:t>
            </w:r>
          </w:p>
        </w:tc>
        <w:tc>
          <w:tcPr>
            <w:tcW w:w="1221" w:type="dxa"/>
            <w:tcBorders>
              <w:top w:val="nil"/>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4</w:t>
            </w:r>
          </w:p>
        </w:tc>
        <w:tc>
          <w:tcPr>
            <w:tcW w:w="1866" w:type="dxa"/>
            <w:tcBorders>
              <w:top w:val="nil"/>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775" w:type="dxa"/>
            <w:tcBorders>
              <w:top w:val="nil"/>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r>
      <w:tr w:rsidR="005C62D1" w:rsidRPr="005C62D1" w:rsidTr="00A4173A">
        <w:tblPrEx>
          <w:tblCellMar>
            <w:top w:w="0" w:type="dxa"/>
            <w:bottom w:w="0" w:type="dxa"/>
          </w:tblCellMar>
        </w:tblPrEx>
        <w:tc>
          <w:tcPr>
            <w:tcW w:w="5218"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Итого</w:t>
            </w:r>
          </w:p>
        </w:tc>
        <w:tc>
          <w:tcPr>
            <w:tcW w:w="1221"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12</w:t>
            </w:r>
          </w:p>
        </w:tc>
        <w:tc>
          <w:tcPr>
            <w:tcW w:w="1866"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8</w:t>
            </w:r>
          </w:p>
        </w:tc>
        <w:tc>
          <w:tcPr>
            <w:tcW w:w="177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4</w:t>
            </w:r>
          </w:p>
        </w:tc>
      </w:tr>
    </w:tbl>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электромобилем; особенности управления транспортным средством с автоматической трансмиссией; особенности управления транспортным средством с высокой степенью автоматизации.</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 xml:space="preserve">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w:t>
      </w:r>
      <w:r w:rsidRPr="005C62D1">
        <w:rPr>
          <w:rFonts w:ascii="Times New Roman CYR" w:eastAsia="Times New Roman" w:hAnsi="Times New Roman CYR" w:cs="Times New Roman CYR"/>
          <w:sz w:val="24"/>
          <w:szCs w:val="24"/>
          <w:lang w:eastAsia="ru-RU"/>
        </w:rPr>
        <w:lastRenderedPageBreak/>
        <w:t>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легковых и грузовых автомобилях; создание условий для безопасной перевозки детей различного возраста; ограничения по перевозке детей в различных транспортных средствах; приспособления для перевозки животных, перевозка грузов в легковых и грузовых автомобилях;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 Решение ситуационных задач.</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переднеприводного, заднеприводного и полноприводного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в воду. Решение ситуационных задач.</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23" w:name="sub_2323"/>
      <w:r w:rsidRPr="005C62D1">
        <w:rPr>
          <w:rFonts w:ascii="Times New Roman CYR" w:eastAsia="Times New Roman" w:hAnsi="Times New Roman CYR" w:cs="Times New Roman CYR"/>
          <w:b/>
          <w:bCs/>
          <w:color w:val="26282F"/>
          <w:sz w:val="24"/>
          <w:szCs w:val="24"/>
          <w:lang w:eastAsia="ru-RU"/>
        </w:rPr>
        <w:t>3.2.3. Учебный предмет "Вождение транспортных средств категории "В" (для транспортных средств с механической трансмиссией).</w:t>
      </w:r>
    </w:p>
    <w:bookmarkEnd w:id="23"/>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5C62D1">
        <w:rPr>
          <w:rFonts w:ascii="Times New Roman CYR" w:eastAsia="Times New Roman" w:hAnsi="Times New Roman CYR" w:cs="Times New Roman CYR"/>
          <w:b/>
          <w:bCs/>
          <w:color w:val="26282F"/>
          <w:sz w:val="24"/>
          <w:szCs w:val="24"/>
          <w:lang w:eastAsia="ru-RU"/>
        </w:rPr>
        <w:t>Распределение учебных часов по разделам и темам</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bookmarkStart w:id="24" w:name="sub_280"/>
      <w:r w:rsidRPr="005C62D1">
        <w:rPr>
          <w:rFonts w:ascii="Times New Roman CYR" w:eastAsia="Times New Roman" w:hAnsi="Times New Roman CYR" w:cs="Times New Roman CYR"/>
          <w:b/>
          <w:bCs/>
          <w:color w:val="26282F"/>
          <w:sz w:val="24"/>
          <w:szCs w:val="24"/>
          <w:lang w:eastAsia="ru-RU"/>
        </w:rPr>
        <w:t>Таблица 8</w:t>
      </w:r>
    </w:p>
    <w:bookmarkEnd w:id="24"/>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07"/>
        <w:gridCol w:w="1973"/>
      </w:tblGrid>
      <w:tr w:rsidR="005C62D1" w:rsidRPr="005C62D1" w:rsidTr="00A4173A">
        <w:tblPrEx>
          <w:tblCellMar>
            <w:top w:w="0" w:type="dxa"/>
            <w:bottom w:w="0" w:type="dxa"/>
          </w:tblCellMar>
        </w:tblPrEx>
        <w:tc>
          <w:tcPr>
            <w:tcW w:w="8107"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Наименование разделов и тем</w:t>
            </w:r>
          </w:p>
        </w:tc>
        <w:tc>
          <w:tcPr>
            <w:tcW w:w="1973"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Количество часов практического обучения</w:t>
            </w:r>
          </w:p>
        </w:tc>
      </w:tr>
      <w:tr w:rsidR="005C62D1" w:rsidRPr="005C62D1" w:rsidTr="00A4173A">
        <w:tblPrEx>
          <w:tblCellMar>
            <w:top w:w="0" w:type="dxa"/>
            <w:bottom w:w="0" w:type="dxa"/>
          </w:tblCellMar>
        </w:tblPrEx>
        <w:tc>
          <w:tcPr>
            <w:tcW w:w="10080" w:type="dxa"/>
            <w:gridSpan w:val="2"/>
            <w:tcBorders>
              <w:top w:val="single" w:sz="4" w:space="0" w:color="auto"/>
              <w:bottom w:val="single" w:sz="4" w:space="0" w:color="auto"/>
            </w:tcBorders>
          </w:tcPr>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5C62D1">
              <w:rPr>
                <w:rFonts w:ascii="Times New Roman CYR" w:eastAsia="Times New Roman" w:hAnsi="Times New Roman CYR" w:cs="Times New Roman CYR"/>
                <w:b/>
                <w:bCs/>
                <w:color w:val="26282F"/>
                <w:sz w:val="24"/>
                <w:szCs w:val="24"/>
                <w:lang w:eastAsia="ru-RU"/>
              </w:rPr>
              <w:t>Первоначальное обучение вождению</w:t>
            </w:r>
          </w:p>
        </w:tc>
      </w:tr>
      <w:tr w:rsidR="005C62D1" w:rsidRPr="005C62D1" w:rsidTr="00A4173A">
        <w:tblPrEx>
          <w:tblCellMar>
            <w:top w:w="0" w:type="dxa"/>
            <w:bottom w:w="0" w:type="dxa"/>
          </w:tblCellMar>
        </w:tblPrEx>
        <w:tc>
          <w:tcPr>
            <w:tcW w:w="8107"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Посадка, действия органами управления</w:t>
            </w:r>
          </w:p>
        </w:tc>
        <w:tc>
          <w:tcPr>
            <w:tcW w:w="1973"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r>
      <w:tr w:rsidR="005C62D1" w:rsidRPr="005C62D1" w:rsidTr="00A4173A">
        <w:tblPrEx>
          <w:tblCellMar>
            <w:top w:w="0" w:type="dxa"/>
            <w:bottom w:w="0" w:type="dxa"/>
          </w:tblCellMar>
        </w:tblPrEx>
        <w:tc>
          <w:tcPr>
            <w:tcW w:w="8107"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1973"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r>
      <w:tr w:rsidR="005C62D1" w:rsidRPr="005C62D1" w:rsidTr="00A4173A">
        <w:tblPrEx>
          <w:tblCellMar>
            <w:top w:w="0" w:type="dxa"/>
            <w:bottom w:w="0" w:type="dxa"/>
          </w:tblCellMar>
        </w:tblPrEx>
        <w:tc>
          <w:tcPr>
            <w:tcW w:w="8107"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Начало движения, движение по кольцевому маршруту, остановка в заданном месте с применением различных способов торможения</w:t>
            </w:r>
          </w:p>
        </w:tc>
        <w:tc>
          <w:tcPr>
            <w:tcW w:w="1973"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r>
      <w:tr w:rsidR="005C62D1" w:rsidRPr="005C62D1" w:rsidTr="00A4173A">
        <w:tblPrEx>
          <w:tblCellMar>
            <w:top w:w="0" w:type="dxa"/>
            <w:bottom w:w="0" w:type="dxa"/>
          </w:tblCellMar>
        </w:tblPrEx>
        <w:tc>
          <w:tcPr>
            <w:tcW w:w="8107"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lastRenderedPageBreak/>
              <w:t>Повороты в движении, разворот для движения в обратном направлении, проезд перекрестка и пешеходного перехода</w:t>
            </w:r>
          </w:p>
        </w:tc>
        <w:tc>
          <w:tcPr>
            <w:tcW w:w="1973"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r>
      <w:tr w:rsidR="005C62D1" w:rsidRPr="005C62D1" w:rsidTr="00A4173A">
        <w:tblPrEx>
          <w:tblCellMar>
            <w:top w:w="0" w:type="dxa"/>
            <w:bottom w:w="0" w:type="dxa"/>
          </w:tblCellMar>
        </w:tblPrEx>
        <w:tc>
          <w:tcPr>
            <w:tcW w:w="8107"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Движение задним ходом</w:t>
            </w:r>
          </w:p>
        </w:tc>
        <w:tc>
          <w:tcPr>
            <w:tcW w:w="1973"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r>
      <w:tr w:rsidR="005C62D1" w:rsidRPr="005C62D1" w:rsidTr="00A4173A">
        <w:tblPrEx>
          <w:tblCellMar>
            <w:top w:w="0" w:type="dxa"/>
            <w:bottom w:w="0" w:type="dxa"/>
          </w:tblCellMar>
        </w:tblPrEx>
        <w:tc>
          <w:tcPr>
            <w:tcW w:w="8107"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Движение в ограниченных проездах, сложное маневрирование</w:t>
            </w:r>
          </w:p>
        </w:tc>
        <w:tc>
          <w:tcPr>
            <w:tcW w:w="1973"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6</w:t>
            </w:r>
          </w:p>
        </w:tc>
      </w:tr>
      <w:tr w:rsidR="005C62D1" w:rsidRPr="005C62D1" w:rsidTr="00A4173A">
        <w:tblPrEx>
          <w:tblCellMar>
            <w:top w:w="0" w:type="dxa"/>
            <w:bottom w:w="0" w:type="dxa"/>
          </w:tblCellMar>
        </w:tblPrEx>
        <w:tc>
          <w:tcPr>
            <w:tcW w:w="8107"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Движение с прицепом</w:t>
            </w:r>
          </w:p>
        </w:tc>
        <w:tc>
          <w:tcPr>
            <w:tcW w:w="1973"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r>
      <w:tr w:rsidR="005C62D1" w:rsidRPr="005C62D1" w:rsidTr="00A4173A">
        <w:tblPrEx>
          <w:tblCellMar>
            <w:top w:w="0" w:type="dxa"/>
            <w:bottom w:w="0" w:type="dxa"/>
          </w:tblCellMar>
        </w:tblPrEx>
        <w:tc>
          <w:tcPr>
            <w:tcW w:w="8107"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Итого по разделу</w:t>
            </w:r>
          </w:p>
        </w:tc>
        <w:tc>
          <w:tcPr>
            <w:tcW w:w="1973"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18</w:t>
            </w:r>
          </w:p>
        </w:tc>
      </w:tr>
      <w:tr w:rsidR="005C62D1" w:rsidRPr="005C62D1" w:rsidTr="00A4173A">
        <w:tblPrEx>
          <w:tblCellMar>
            <w:top w:w="0" w:type="dxa"/>
            <w:bottom w:w="0" w:type="dxa"/>
          </w:tblCellMar>
        </w:tblPrEx>
        <w:tc>
          <w:tcPr>
            <w:tcW w:w="10080" w:type="dxa"/>
            <w:gridSpan w:val="2"/>
            <w:tcBorders>
              <w:top w:val="single" w:sz="4" w:space="0" w:color="auto"/>
              <w:bottom w:val="single" w:sz="4" w:space="0" w:color="auto"/>
            </w:tcBorders>
          </w:tcPr>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5C62D1">
              <w:rPr>
                <w:rFonts w:ascii="Times New Roman CYR" w:eastAsia="Times New Roman" w:hAnsi="Times New Roman CYR" w:cs="Times New Roman CYR"/>
                <w:b/>
                <w:bCs/>
                <w:color w:val="26282F"/>
                <w:sz w:val="24"/>
                <w:szCs w:val="24"/>
                <w:lang w:eastAsia="ru-RU"/>
              </w:rPr>
              <w:t>Обучение вождению в условиях дорожного движения</w:t>
            </w:r>
          </w:p>
        </w:tc>
      </w:tr>
      <w:tr w:rsidR="005C62D1" w:rsidRPr="005C62D1" w:rsidTr="00A4173A">
        <w:tblPrEx>
          <w:tblCellMar>
            <w:top w:w="0" w:type="dxa"/>
            <w:bottom w:w="0" w:type="dxa"/>
          </w:tblCellMar>
        </w:tblPrEx>
        <w:tc>
          <w:tcPr>
            <w:tcW w:w="8107"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Вождение по учебным маршрутам</w:t>
            </w:r>
          </w:p>
        </w:tc>
        <w:tc>
          <w:tcPr>
            <w:tcW w:w="1973"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38</w:t>
            </w:r>
          </w:p>
        </w:tc>
      </w:tr>
      <w:tr w:rsidR="005C62D1" w:rsidRPr="005C62D1" w:rsidTr="00A4173A">
        <w:tblPrEx>
          <w:tblCellMar>
            <w:top w:w="0" w:type="dxa"/>
            <w:bottom w:w="0" w:type="dxa"/>
          </w:tblCellMar>
        </w:tblPrEx>
        <w:tc>
          <w:tcPr>
            <w:tcW w:w="8107"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Итого по разделу</w:t>
            </w:r>
          </w:p>
        </w:tc>
        <w:tc>
          <w:tcPr>
            <w:tcW w:w="1973"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38</w:t>
            </w:r>
          </w:p>
        </w:tc>
      </w:tr>
      <w:tr w:rsidR="005C62D1" w:rsidRPr="005C62D1" w:rsidTr="00A4173A">
        <w:tblPrEx>
          <w:tblCellMar>
            <w:top w:w="0" w:type="dxa"/>
            <w:bottom w:w="0" w:type="dxa"/>
          </w:tblCellMar>
        </w:tblPrEx>
        <w:tc>
          <w:tcPr>
            <w:tcW w:w="8107"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Итого</w:t>
            </w:r>
          </w:p>
        </w:tc>
        <w:tc>
          <w:tcPr>
            <w:tcW w:w="1973"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56</w:t>
            </w:r>
          </w:p>
        </w:tc>
      </w:tr>
    </w:tbl>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25" w:name="sub_23231"/>
      <w:r w:rsidRPr="005C62D1">
        <w:rPr>
          <w:rFonts w:ascii="Times New Roman CYR" w:eastAsia="Times New Roman" w:hAnsi="Times New Roman CYR" w:cs="Times New Roman CYR"/>
          <w:b/>
          <w:bCs/>
          <w:color w:val="26282F"/>
          <w:sz w:val="24"/>
          <w:szCs w:val="24"/>
          <w:lang w:eastAsia="ru-RU"/>
        </w:rPr>
        <w:t>3.2.3.1. Первоначальное обучение вождению.</w:t>
      </w:r>
    </w:p>
    <w:bookmarkEnd w:id="25"/>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Вождение проводится вне сетки учебного времени. 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Посадка, действия органами управления: ознакомление с органами управления и контрольно-измерительными приборами учебного транспортного средства, регулировка положения сиденья, органов управления и зеркал заднего вида, пристегивание ремнем безопасности;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 отработка приемов руления.</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 xml:space="preserve">Повороты в движении, разворот для движения в обратном направлении, проезд перекрестка и пешеходного перехода: начало движения, разгон, движение по прямой, </w:t>
      </w:r>
      <w:r w:rsidRPr="005C62D1">
        <w:rPr>
          <w:rFonts w:ascii="Times New Roman CYR" w:eastAsia="Times New Roman" w:hAnsi="Times New Roman CYR" w:cs="Times New Roman CYR"/>
          <w:sz w:val="24"/>
          <w:szCs w:val="24"/>
          <w:lang w:eastAsia="ru-RU"/>
        </w:rPr>
        <w:lastRenderedPageBreak/>
        <w:t>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проезд перекрестка и пешеходного перехода.</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Движение задним ходом: начало движения вперед, движение по прямой, остановка, осмотр дороги через зеркала заднего вида, включение передачи заднего хода, движение задним ходом по прямой, контролирование траектории и безопасности движения через зеркала заднего вида, остановка; начало движения вперед, движение по прямой, остановка, осмотр дороги через зеркала заднего вида, включение передачи заднего хода, движение задним ходом с поворотами направо и налево, контролирование траектории и безопасности движения через зеркала заднего вида, остановка.</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Движение с прицепом: сцепление с прицепом, движение по прямой, расцепление; движение с прицепом передним и задним ходом с поворотами направо и налево; въезд в "бокс" с прицепом передним и задним ходом из положения с предварительным поворотом направо (налево).</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Для выполнения задания используется прицеп, разрешенная максимальная масса которого не превышает 750 кг. Обучение проводится по желанию обучающегося. Часы могут распределяться на изучение других тем по разделу.</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26" w:name="sub_23232"/>
      <w:r w:rsidRPr="005C62D1">
        <w:rPr>
          <w:rFonts w:ascii="Times New Roman CYR" w:eastAsia="Times New Roman" w:hAnsi="Times New Roman CYR" w:cs="Times New Roman CYR"/>
          <w:b/>
          <w:bCs/>
          <w:color w:val="26282F"/>
          <w:sz w:val="24"/>
          <w:szCs w:val="24"/>
          <w:lang w:eastAsia="ru-RU"/>
        </w:rPr>
        <w:t>3.2.3.2. Обучение в условиях дорожного движения.</w:t>
      </w:r>
    </w:p>
    <w:bookmarkEnd w:id="26"/>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Вождение по учебным маршрутам: подготовка к началу движения, выезд на дорогу с прилегающей территории, движение в транспортном потоке,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Для обучения вождению в условиях дорожного движения организацией, осуществляющей образовательную деятельность, утверждаются маршруты, содержащие соответствующие участки дорог.</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27" w:name="sub_2324"/>
      <w:r w:rsidRPr="005C62D1">
        <w:rPr>
          <w:rFonts w:ascii="Times New Roman CYR" w:eastAsia="Times New Roman" w:hAnsi="Times New Roman CYR" w:cs="Times New Roman CYR"/>
          <w:b/>
          <w:bCs/>
          <w:color w:val="26282F"/>
          <w:sz w:val="24"/>
          <w:szCs w:val="24"/>
          <w:lang w:eastAsia="ru-RU"/>
        </w:rPr>
        <w:t xml:space="preserve">3.2.4. Учебный предмет "Вождение транспортных средств категории "В" (для </w:t>
      </w:r>
      <w:r w:rsidRPr="005C62D1">
        <w:rPr>
          <w:rFonts w:ascii="Times New Roman CYR" w:eastAsia="Times New Roman" w:hAnsi="Times New Roman CYR" w:cs="Times New Roman CYR"/>
          <w:b/>
          <w:bCs/>
          <w:color w:val="26282F"/>
          <w:sz w:val="24"/>
          <w:szCs w:val="24"/>
          <w:lang w:eastAsia="ru-RU"/>
        </w:rPr>
        <w:lastRenderedPageBreak/>
        <w:t>транспортных средств с автоматической трансмиссией).</w:t>
      </w:r>
    </w:p>
    <w:bookmarkEnd w:id="27"/>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5C62D1">
        <w:rPr>
          <w:rFonts w:ascii="Times New Roman CYR" w:eastAsia="Times New Roman" w:hAnsi="Times New Roman CYR" w:cs="Times New Roman CYR"/>
          <w:b/>
          <w:bCs/>
          <w:color w:val="26282F"/>
          <w:sz w:val="24"/>
          <w:szCs w:val="24"/>
          <w:lang w:eastAsia="ru-RU"/>
        </w:rPr>
        <w:t>Распределение учебных часов по разделам и темам</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bookmarkStart w:id="28" w:name="sub_290"/>
      <w:r w:rsidRPr="005C62D1">
        <w:rPr>
          <w:rFonts w:ascii="Times New Roman CYR" w:eastAsia="Times New Roman" w:hAnsi="Times New Roman CYR" w:cs="Times New Roman CYR"/>
          <w:b/>
          <w:bCs/>
          <w:color w:val="26282F"/>
          <w:sz w:val="24"/>
          <w:szCs w:val="24"/>
          <w:lang w:eastAsia="ru-RU"/>
        </w:rPr>
        <w:t>Таблица 9</w:t>
      </w:r>
    </w:p>
    <w:bookmarkEnd w:id="28"/>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22"/>
        <w:gridCol w:w="1958"/>
      </w:tblGrid>
      <w:tr w:rsidR="005C62D1" w:rsidRPr="005C62D1" w:rsidTr="00A4173A">
        <w:tblPrEx>
          <w:tblCellMar>
            <w:top w:w="0" w:type="dxa"/>
            <w:bottom w:w="0" w:type="dxa"/>
          </w:tblCellMar>
        </w:tblPrEx>
        <w:tc>
          <w:tcPr>
            <w:tcW w:w="8122"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Наименование разделов и тем</w:t>
            </w:r>
          </w:p>
        </w:tc>
        <w:tc>
          <w:tcPr>
            <w:tcW w:w="1958"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Количество часов практического обучения</w:t>
            </w:r>
          </w:p>
        </w:tc>
      </w:tr>
      <w:tr w:rsidR="005C62D1" w:rsidRPr="005C62D1" w:rsidTr="00A4173A">
        <w:tblPrEx>
          <w:tblCellMar>
            <w:top w:w="0" w:type="dxa"/>
            <w:bottom w:w="0" w:type="dxa"/>
          </w:tblCellMar>
        </w:tblPrEx>
        <w:tc>
          <w:tcPr>
            <w:tcW w:w="10080" w:type="dxa"/>
            <w:gridSpan w:val="2"/>
            <w:tcBorders>
              <w:top w:val="single" w:sz="4" w:space="0" w:color="auto"/>
              <w:bottom w:val="single" w:sz="4" w:space="0" w:color="auto"/>
            </w:tcBorders>
          </w:tcPr>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5C62D1">
              <w:rPr>
                <w:rFonts w:ascii="Times New Roman CYR" w:eastAsia="Times New Roman" w:hAnsi="Times New Roman CYR" w:cs="Times New Roman CYR"/>
                <w:b/>
                <w:bCs/>
                <w:color w:val="26282F"/>
                <w:sz w:val="24"/>
                <w:szCs w:val="24"/>
                <w:lang w:eastAsia="ru-RU"/>
              </w:rPr>
              <w:t>Первоначальное обучение вождению</w:t>
            </w:r>
          </w:p>
        </w:tc>
      </w:tr>
      <w:tr w:rsidR="005C62D1" w:rsidRPr="005C62D1" w:rsidTr="00A4173A">
        <w:tblPrEx>
          <w:tblCellMar>
            <w:top w:w="0" w:type="dxa"/>
            <w:bottom w:w="0" w:type="dxa"/>
          </w:tblCellMar>
        </w:tblPrEx>
        <w:tc>
          <w:tcPr>
            <w:tcW w:w="8122"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Посадка, пуск двигателя, действия органами управления при увеличении и уменьшении скорости движения, остановка, выключение двигателя</w:t>
            </w:r>
          </w:p>
        </w:tc>
        <w:tc>
          <w:tcPr>
            <w:tcW w:w="1958"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r>
      <w:tr w:rsidR="005C62D1" w:rsidRPr="005C62D1" w:rsidTr="00A4173A">
        <w:tblPrEx>
          <w:tblCellMar>
            <w:top w:w="0" w:type="dxa"/>
            <w:bottom w:w="0" w:type="dxa"/>
          </w:tblCellMar>
        </w:tblPrEx>
        <w:tc>
          <w:tcPr>
            <w:tcW w:w="8122"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Начало движения, движение по кольцевому маршруту, остановка в заданном месте с применением различных способов торможения</w:t>
            </w:r>
          </w:p>
        </w:tc>
        <w:tc>
          <w:tcPr>
            <w:tcW w:w="1958"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r>
      <w:tr w:rsidR="005C62D1" w:rsidRPr="005C62D1" w:rsidTr="00A4173A">
        <w:tblPrEx>
          <w:tblCellMar>
            <w:top w:w="0" w:type="dxa"/>
            <w:bottom w:w="0" w:type="dxa"/>
          </w:tblCellMar>
        </w:tblPrEx>
        <w:tc>
          <w:tcPr>
            <w:tcW w:w="8122"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Повороты в движении, разворот для движения в обратном направлении, проезд перекрестка и пешеходного перехода</w:t>
            </w:r>
          </w:p>
        </w:tc>
        <w:tc>
          <w:tcPr>
            <w:tcW w:w="1958"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r>
      <w:tr w:rsidR="005C62D1" w:rsidRPr="005C62D1" w:rsidTr="00A4173A">
        <w:tblPrEx>
          <w:tblCellMar>
            <w:top w:w="0" w:type="dxa"/>
            <w:bottom w:w="0" w:type="dxa"/>
          </w:tblCellMar>
        </w:tblPrEx>
        <w:tc>
          <w:tcPr>
            <w:tcW w:w="8122"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Движение задним ходом</w:t>
            </w:r>
          </w:p>
        </w:tc>
        <w:tc>
          <w:tcPr>
            <w:tcW w:w="1958"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r>
      <w:tr w:rsidR="005C62D1" w:rsidRPr="005C62D1" w:rsidTr="00A4173A">
        <w:tblPrEx>
          <w:tblCellMar>
            <w:top w:w="0" w:type="dxa"/>
            <w:bottom w:w="0" w:type="dxa"/>
          </w:tblCellMar>
        </w:tblPrEx>
        <w:tc>
          <w:tcPr>
            <w:tcW w:w="8122"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Движение в ограниченных проездах, сложное маневрирование</w:t>
            </w:r>
          </w:p>
        </w:tc>
        <w:tc>
          <w:tcPr>
            <w:tcW w:w="1958"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6</w:t>
            </w:r>
          </w:p>
        </w:tc>
      </w:tr>
      <w:tr w:rsidR="005C62D1" w:rsidRPr="005C62D1" w:rsidTr="00A4173A">
        <w:tblPrEx>
          <w:tblCellMar>
            <w:top w:w="0" w:type="dxa"/>
            <w:bottom w:w="0" w:type="dxa"/>
          </w:tblCellMar>
        </w:tblPrEx>
        <w:tc>
          <w:tcPr>
            <w:tcW w:w="8122"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Движение с прицепом</w:t>
            </w:r>
          </w:p>
        </w:tc>
        <w:tc>
          <w:tcPr>
            <w:tcW w:w="1958"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r>
      <w:tr w:rsidR="005C62D1" w:rsidRPr="005C62D1" w:rsidTr="00A4173A">
        <w:tblPrEx>
          <w:tblCellMar>
            <w:top w:w="0" w:type="dxa"/>
            <w:bottom w:w="0" w:type="dxa"/>
          </w:tblCellMar>
        </w:tblPrEx>
        <w:tc>
          <w:tcPr>
            <w:tcW w:w="8122"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Итого по разделу</w:t>
            </w:r>
          </w:p>
        </w:tc>
        <w:tc>
          <w:tcPr>
            <w:tcW w:w="1958"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16</w:t>
            </w:r>
          </w:p>
        </w:tc>
      </w:tr>
      <w:tr w:rsidR="005C62D1" w:rsidRPr="005C62D1" w:rsidTr="00A4173A">
        <w:tblPrEx>
          <w:tblCellMar>
            <w:top w:w="0" w:type="dxa"/>
            <w:bottom w:w="0" w:type="dxa"/>
          </w:tblCellMar>
        </w:tblPrEx>
        <w:tc>
          <w:tcPr>
            <w:tcW w:w="10080" w:type="dxa"/>
            <w:gridSpan w:val="2"/>
            <w:tcBorders>
              <w:top w:val="single" w:sz="4" w:space="0" w:color="auto"/>
              <w:bottom w:val="single" w:sz="4" w:space="0" w:color="auto"/>
            </w:tcBorders>
          </w:tcPr>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5C62D1">
              <w:rPr>
                <w:rFonts w:ascii="Times New Roman CYR" w:eastAsia="Times New Roman" w:hAnsi="Times New Roman CYR" w:cs="Times New Roman CYR"/>
                <w:b/>
                <w:bCs/>
                <w:color w:val="26282F"/>
                <w:sz w:val="24"/>
                <w:szCs w:val="24"/>
                <w:lang w:eastAsia="ru-RU"/>
              </w:rPr>
              <w:t>Обучение вождению в условиях дорожного движения</w:t>
            </w:r>
          </w:p>
        </w:tc>
      </w:tr>
      <w:tr w:rsidR="005C62D1" w:rsidRPr="005C62D1" w:rsidTr="00A4173A">
        <w:tblPrEx>
          <w:tblCellMar>
            <w:top w:w="0" w:type="dxa"/>
            <w:bottom w:w="0" w:type="dxa"/>
          </w:tblCellMar>
        </w:tblPrEx>
        <w:tc>
          <w:tcPr>
            <w:tcW w:w="8122"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Вождение по учебным маршрутам</w:t>
            </w:r>
          </w:p>
        </w:tc>
        <w:tc>
          <w:tcPr>
            <w:tcW w:w="1958"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38</w:t>
            </w:r>
          </w:p>
        </w:tc>
      </w:tr>
      <w:tr w:rsidR="005C62D1" w:rsidRPr="005C62D1" w:rsidTr="00A4173A">
        <w:tblPrEx>
          <w:tblCellMar>
            <w:top w:w="0" w:type="dxa"/>
            <w:bottom w:w="0" w:type="dxa"/>
          </w:tblCellMar>
        </w:tblPrEx>
        <w:tc>
          <w:tcPr>
            <w:tcW w:w="8122"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Итого по разделу</w:t>
            </w:r>
          </w:p>
        </w:tc>
        <w:tc>
          <w:tcPr>
            <w:tcW w:w="1958"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38</w:t>
            </w:r>
          </w:p>
        </w:tc>
      </w:tr>
      <w:tr w:rsidR="005C62D1" w:rsidRPr="005C62D1" w:rsidTr="00A4173A">
        <w:tblPrEx>
          <w:tblCellMar>
            <w:top w:w="0" w:type="dxa"/>
            <w:bottom w:w="0" w:type="dxa"/>
          </w:tblCellMar>
        </w:tblPrEx>
        <w:tc>
          <w:tcPr>
            <w:tcW w:w="8122"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Итого</w:t>
            </w:r>
          </w:p>
        </w:tc>
        <w:tc>
          <w:tcPr>
            <w:tcW w:w="1958"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54</w:t>
            </w:r>
          </w:p>
        </w:tc>
      </w:tr>
    </w:tbl>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29" w:name="sub_23241"/>
      <w:r w:rsidRPr="005C62D1">
        <w:rPr>
          <w:rFonts w:ascii="Times New Roman CYR" w:eastAsia="Times New Roman" w:hAnsi="Times New Roman CYR" w:cs="Times New Roman CYR"/>
          <w:b/>
          <w:bCs/>
          <w:color w:val="26282F"/>
          <w:sz w:val="24"/>
          <w:szCs w:val="24"/>
          <w:lang w:eastAsia="ru-RU"/>
        </w:rPr>
        <w:t>3.2.4.1. Первоначальное обучение вождению.</w:t>
      </w:r>
    </w:p>
    <w:bookmarkEnd w:id="29"/>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Вождение проводится вне сетки учебного времени. 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Посадка, пуск двигателя, действия органами управления при увеличении и уменьшении скорости движения, остановка, выключение двигателя: ознакомление с органами управления и контрольно-измерительными приборами учебного транспортного средства; регулировка положения сиденья, органов управления и зеркал заднего вида, пристегивание ремнем безопасности; действия органами управления подачей топлива, рабочим и стояночным тормозами; взаимодействие органами управления подачей топлива и рабочим тормозом; отработка приемов руления;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 xml:space="preserve">Начало движения, движение по кольцевому маршруту, остановка с применением различных способов торможения: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w:t>
      </w:r>
      <w:r w:rsidRPr="005C62D1">
        <w:rPr>
          <w:rFonts w:ascii="Times New Roman CYR" w:eastAsia="Times New Roman" w:hAnsi="Times New Roman CYR" w:cs="Times New Roman CYR"/>
          <w:sz w:val="24"/>
          <w:szCs w:val="24"/>
          <w:lang w:eastAsia="ru-RU"/>
        </w:rPr>
        <w:lastRenderedPageBreak/>
        <w:t>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Повороты в движении, разворот для движения в обратном направлении, проезд перекрестка и пешеходного перехода: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поворота, разгон;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проезд перекрестка и пешеходного перехода.</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Движение задним ходом: начало движения вперед, движение по прямой, остановка, осмотр дороги через зеркала заднего вида, включение передачи заднего хода, движение задним ходом по прямой, контролирование траектории и безопасности движения через зеркала заднего вида, остановка, начало движения вперед; движение задним ходом с поворотами направо и налево, контролирование траектории и безопасности движения через зеркала заднего вида, остановка, начало движения вперед.</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Движение с прицепом: сцепление с прицепом, движение по прямой, расцепление; движение с прицепом передним и задним ходом с поворотами направо и налево; въезд в "бокс" с прицепом передним и задним ходом из положения с предварительным поворотом направо (налево).</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Для выполнения задания используется прицеп, разрешенная максимальная масса которого не превышает 750 кг. Обучение проводится по желанию обучающегося. Часы могут распределяться на изучение других тем по разделу.</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30" w:name="sub_23242"/>
      <w:r w:rsidRPr="005C62D1">
        <w:rPr>
          <w:rFonts w:ascii="Times New Roman CYR" w:eastAsia="Times New Roman" w:hAnsi="Times New Roman CYR" w:cs="Times New Roman CYR"/>
          <w:b/>
          <w:bCs/>
          <w:color w:val="26282F"/>
          <w:sz w:val="24"/>
          <w:szCs w:val="24"/>
          <w:lang w:eastAsia="ru-RU"/>
        </w:rPr>
        <w:t>3.2.4.2. Обучение в условиях дорожного движения.</w:t>
      </w:r>
    </w:p>
    <w:bookmarkEnd w:id="30"/>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Вождение по учебным маршрутам: подготовка к началу движения, выезд на дорогу с прилегающей территории, движение в транспортном потоке,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 xml:space="preserve">Для обучения вождению в условиях дорожного движения организацией, </w:t>
      </w:r>
      <w:r w:rsidRPr="005C62D1">
        <w:rPr>
          <w:rFonts w:ascii="Times New Roman CYR" w:eastAsia="Times New Roman" w:hAnsi="Times New Roman CYR" w:cs="Times New Roman CYR"/>
          <w:sz w:val="24"/>
          <w:szCs w:val="24"/>
          <w:lang w:eastAsia="ru-RU"/>
        </w:rPr>
        <w:lastRenderedPageBreak/>
        <w:t>осуществляющей образовательную деятельность, утверждаются маршруты, содержащие соответствующие участки дорог.</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31" w:name="sub_2330"/>
      <w:r w:rsidRPr="005C62D1">
        <w:rPr>
          <w:rFonts w:ascii="Times New Roman CYR" w:eastAsia="Times New Roman" w:hAnsi="Times New Roman CYR" w:cs="Times New Roman CYR"/>
          <w:b/>
          <w:bCs/>
          <w:color w:val="26282F"/>
          <w:sz w:val="24"/>
          <w:szCs w:val="24"/>
          <w:lang w:eastAsia="ru-RU"/>
        </w:rPr>
        <w:t>3.3. Профессиональный цикл Примерной программы.</w:t>
      </w:r>
    </w:p>
    <w:bookmarkEnd w:id="31"/>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32" w:name="sub_2331"/>
      <w:r w:rsidRPr="005C62D1">
        <w:rPr>
          <w:rFonts w:ascii="Times New Roman CYR" w:eastAsia="Times New Roman" w:hAnsi="Times New Roman CYR" w:cs="Times New Roman CYR"/>
          <w:b/>
          <w:bCs/>
          <w:color w:val="26282F"/>
          <w:sz w:val="24"/>
          <w:szCs w:val="24"/>
          <w:lang w:eastAsia="ru-RU"/>
        </w:rPr>
        <w:t>3.3.1. Учебный предмет "Организация и выполнение грузовых перевозок автомобильным транспортом".</w:t>
      </w:r>
    </w:p>
    <w:bookmarkEnd w:id="32"/>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5C62D1">
        <w:rPr>
          <w:rFonts w:ascii="Times New Roman CYR" w:eastAsia="Times New Roman" w:hAnsi="Times New Roman CYR" w:cs="Times New Roman CYR"/>
          <w:b/>
          <w:bCs/>
          <w:color w:val="26282F"/>
          <w:sz w:val="24"/>
          <w:szCs w:val="24"/>
          <w:lang w:eastAsia="ru-RU"/>
        </w:rPr>
        <w:t>Распределение учебных часов по разделам и темам</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bookmarkStart w:id="33" w:name="sub_2110"/>
      <w:r w:rsidRPr="005C62D1">
        <w:rPr>
          <w:rFonts w:ascii="Times New Roman CYR" w:eastAsia="Times New Roman" w:hAnsi="Times New Roman CYR" w:cs="Times New Roman CYR"/>
          <w:b/>
          <w:bCs/>
          <w:color w:val="26282F"/>
          <w:sz w:val="24"/>
          <w:szCs w:val="24"/>
          <w:lang w:eastAsia="ru-RU"/>
        </w:rPr>
        <w:t>Таблица 10</w:t>
      </w:r>
    </w:p>
    <w:bookmarkEnd w:id="33"/>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0"/>
        <w:gridCol w:w="1437"/>
        <w:gridCol w:w="1761"/>
        <w:gridCol w:w="1482"/>
      </w:tblGrid>
      <w:tr w:rsidR="005C62D1" w:rsidRPr="005C62D1" w:rsidTr="00A4173A">
        <w:tblPrEx>
          <w:tblCellMar>
            <w:top w:w="0" w:type="dxa"/>
            <w:bottom w:w="0" w:type="dxa"/>
          </w:tblCellMar>
        </w:tblPrEx>
        <w:tc>
          <w:tcPr>
            <w:tcW w:w="5400" w:type="dxa"/>
            <w:vMerge w:val="restart"/>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Наименование разделов и тем</w:t>
            </w:r>
          </w:p>
          <w:p w:rsidR="005C62D1" w:rsidRPr="005C62D1" w:rsidRDefault="005C62D1" w:rsidP="005C62D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4680" w:type="dxa"/>
            <w:gridSpan w:val="3"/>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Количество часов</w:t>
            </w:r>
          </w:p>
        </w:tc>
      </w:tr>
      <w:tr w:rsidR="005C62D1" w:rsidRPr="005C62D1" w:rsidTr="00A4173A">
        <w:tblPrEx>
          <w:tblCellMar>
            <w:top w:w="0" w:type="dxa"/>
            <w:bottom w:w="0" w:type="dxa"/>
          </w:tblCellMar>
        </w:tblPrEx>
        <w:tc>
          <w:tcPr>
            <w:tcW w:w="5400" w:type="dxa"/>
            <w:vMerge/>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37" w:type="dxa"/>
            <w:vMerge w:val="restart"/>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Всего</w:t>
            </w:r>
          </w:p>
          <w:p w:rsidR="005C62D1" w:rsidRPr="005C62D1" w:rsidRDefault="005C62D1" w:rsidP="005C62D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3243" w:type="dxa"/>
            <w:gridSpan w:val="2"/>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В том числе</w:t>
            </w:r>
          </w:p>
        </w:tc>
      </w:tr>
      <w:tr w:rsidR="005C62D1" w:rsidRPr="005C62D1" w:rsidTr="00A4173A">
        <w:tblPrEx>
          <w:tblCellMar>
            <w:top w:w="0" w:type="dxa"/>
            <w:bottom w:w="0" w:type="dxa"/>
          </w:tblCellMar>
        </w:tblPrEx>
        <w:tc>
          <w:tcPr>
            <w:tcW w:w="5400" w:type="dxa"/>
            <w:vMerge/>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37" w:type="dxa"/>
            <w:vMerge/>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61"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Теоретические занятия</w:t>
            </w:r>
          </w:p>
        </w:tc>
        <w:tc>
          <w:tcPr>
            <w:tcW w:w="1482"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Практические занятия</w:t>
            </w:r>
          </w:p>
        </w:tc>
      </w:tr>
      <w:tr w:rsidR="005C62D1" w:rsidRPr="005C62D1" w:rsidTr="00A4173A">
        <w:tblPrEx>
          <w:tblCellMar>
            <w:top w:w="0" w:type="dxa"/>
            <w:bottom w:w="0" w:type="dxa"/>
          </w:tblCellMar>
        </w:tblPrEx>
        <w:tc>
          <w:tcPr>
            <w:tcW w:w="5400" w:type="dxa"/>
            <w:tcBorders>
              <w:top w:val="single" w:sz="4" w:space="0" w:color="auto"/>
              <w:bottom w:val="nil"/>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Нормативные правовые акты, определяющие порядок перевозки грузов автомобильным транспортом</w:t>
            </w:r>
          </w:p>
        </w:tc>
        <w:tc>
          <w:tcPr>
            <w:tcW w:w="1437" w:type="dxa"/>
            <w:tcBorders>
              <w:top w:val="single" w:sz="4" w:space="0" w:color="auto"/>
              <w:left w:val="single" w:sz="4" w:space="0" w:color="auto"/>
              <w:bottom w:val="nil"/>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761" w:type="dxa"/>
            <w:tcBorders>
              <w:top w:val="single" w:sz="4" w:space="0" w:color="auto"/>
              <w:left w:val="single" w:sz="4" w:space="0" w:color="auto"/>
              <w:bottom w:val="nil"/>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482" w:type="dxa"/>
            <w:tcBorders>
              <w:top w:val="single" w:sz="4" w:space="0" w:color="auto"/>
              <w:left w:val="single" w:sz="4" w:space="0" w:color="auto"/>
              <w:bottom w:val="nil"/>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w:t>
            </w:r>
          </w:p>
        </w:tc>
      </w:tr>
      <w:tr w:rsidR="005C62D1" w:rsidRPr="005C62D1" w:rsidTr="00A4173A">
        <w:tblPrEx>
          <w:tblCellMar>
            <w:top w:w="0" w:type="dxa"/>
            <w:bottom w:w="0" w:type="dxa"/>
          </w:tblCellMar>
        </w:tblPrEx>
        <w:tc>
          <w:tcPr>
            <w:tcW w:w="540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Основные показатели работы грузовых автомобилей</w:t>
            </w:r>
          </w:p>
        </w:tc>
        <w:tc>
          <w:tcPr>
            <w:tcW w:w="1437"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c>
          <w:tcPr>
            <w:tcW w:w="1761"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c>
          <w:tcPr>
            <w:tcW w:w="1482"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w:t>
            </w:r>
          </w:p>
        </w:tc>
      </w:tr>
      <w:tr w:rsidR="005C62D1" w:rsidRPr="005C62D1" w:rsidTr="00A4173A">
        <w:tblPrEx>
          <w:tblCellMar>
            <w:top w:w="0" w:type="dxa"/>
            <w:bottom w:w="0" w:type="dxa"/>
          </w:tblCellMar>
        </w:tblPrEx>
        <w:tc>
          <w:tcPr>
            <w:tcW w:w="540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Организация грузовых перевозок</w:t>
            </w:r>
          </w:p>
        </w:tc>
        <w:tc>
          <w:tcPr>
            <w:tcW w:w="1437"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3</w:t>
            </w:r>
          </w:p>
        </w:tc>
        <w:tc>
          <w:tcPr>
            <w:tcW w:w="1761"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3</w:t>
            </w:r>
          </w:p>
        </w:tc>
        <w:tc>
          <w:tcPr>
            <w:tcW w:w="1482"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w:t>
            </w:r>
          </w:p>
        </w:tc>
      </w:tr>
      <w:tr w:rsidR="005C62D1" w:rsidRPr="005C62D1" w:rsidTr="00A4173A">
        <w:tblPrEx>
          <w:tblCellMar>
            <w:top w:w="0" w:type="dxa"/>
            <w:bottom w:w="0" w:type="dxa"/>
          </w:tblCellMar>
        </w:tblPrEx>
        <w:tc>
          <w:tcPr>
            <w:tcW w:w="5400" w:type="dxa"/>
            <w:tcBorders>
              <w:top w:val="nil"/>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Диспетчерское руководство работой подвижного состава</w:t>
            </w:r>
          </w:p>
        </w:tc>
        <w:tc>
          <w:tcPr>
            <w:tcW w:w="1437" w:type="dxa"/>
            <w:tcBorders>
              <w:top w:val="nil"/>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761" w:type="dxa"/>
            <w:tcBorders>
              <w:top w:val="nil"/>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482" w:type="dxa"/>
            <w:tcBorders>
              <w:top w:val="nil"/>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w:t>
            </w:r>
          </w:p>
        </w:tc>
      </w:tr>
      <w:tr w:rsidR="005C62D1" w:rsidRPr="005C62D1" w:rsidTr="00A4173A">
        <w:tblPrEx>
          <w:tblCellMar>
            <w:top w:w="0" w:type="dxa"/>
            <w:bottom w:w="0" w:type="dxa"/>
          </w:tblCellMar>
        </w:tblPrEx>
        <w:tc>
          <w:tcPr>
            <w:tcW w:w="540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Итого</w:t>
            </w:r>
          </w:p>
        </w:tc>
        <w:tc>
          <w:tcPr>
            <w:tcW w:w="1437"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8</w:t>
            </w:r>
          </w:p>
        </w:tc>
        <w:tc>
          <w:tcPr>
            <w:tcW w:w="1761"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8</w:t>
            </w:r>
          </w:p>
        </w:tc>
        <w:tc>
          <w:tcPr>
            <w:tcW w:w="1482"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w:t>
            </w:r>
          </w:p>
        </w:tc>
      </w:tr>
    </w:tbl>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Нормативные правовые акты, определяющие порядок перевозки грузов автомобильным транспортом: заключение договора перевозки грузов; предоставление транспортных средств, контейнеров для перевозки грузов; прием груза для перевозки; погрузка грузов в транспортные средства и выгрузка грузов из них; сроки доставки груза; выдача груза; хранение груза в терминале перевозчика; очистка транспортных средств, контейнеров; заключение договора фрахтования транспортного средства для перевозки груза; особенности перевозки отдельных видов грузов; порядок составления актов и оформления претензий; предельно допустимые массы, осевые нагрузки и габариты транспортных средств; формы и порядок заполнения транспортной накладной и заказа-наряда на предоставление транспортного средства.</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Основные показатели работы грузовых автомобилей: технико-эксплуатационные показатели работы грузовых автомобилей; повышение грузоподъемности подвижного состава; зависимость производительности труда водителя от грузоподъемности подвижного состава; экономическая эффективность автомобильных перевозок.</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Организация грузовых перевозок: централизованные перевозки грузов, эффективность централизованных перевозок; организация перевозок различных видов грузов; основы погрузки, разгрузки, размещения и крепления грузовых мест, багажа в кузове автомобиля, опасность и последствия перемещения груза; принципы организации перевозок массовых навалочных и сыпучих грузов; специализированный подвижной состав; перевозка строительных грузов; способы использования грузовых автомобилей; перевозка грузов по рациональным маршрутам; маятниковый и кольцевой маршруты; челночные перевозки; перевозка грузов по часам графика; сквозное движение, система тяговых плеч; перевозка грузов в контейнерах и пакетами; пути снижения себестоимости автомобильных перевозок; междугородные перевозки.</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lastRenderedPageBreak/>
        <w:t>Диспетчерское руководство работой подвижного состава: диспетчерская система руководства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ГЛОНАСС; централизованная и децентрализованная системы диспетчерского руководства; контроль за работой подвижного состава на линии; диспетчерское руководство работой грузового автомобиля на линии; формы и технические средства контроля и диспетчерской связи с водителями, работающими на линии, и клиентурой; оформление и сдача путевых листов и товарно-транспортных документов при возвращении с линии; обработка путевых листов; оперативный учет работы водителей; порядок оформления документов при несвоевременном возвращении с линии; нормы расхода топлива и смазочных материалов для автомобилей; мероприятия по экономии топлива и смазочных материалов, опыт передовых водителей.</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34" w:name="sub_2332"/>
      <w:r w:rsidRPr="005C62D1">
        <w:rPr>
          <w:rFonts w:ascii="Times New Roman CYR" w:eastAsia="Times New Roman" w:hAnsi="Times New Roman CYR" w:cs="Times New Roman CYR"/>
          <w:b/>
          <w:bCs/>
          <w:color w:val="26282F"/>
          <w:sz w:val="24"/>
          <w:szCs w:val="24"/>
          <w:lang w:eastAsia="ru-RU"/>
        </w:rPr>
        <w:t>3.3.2. Учебный предмет "Организация и выполнение пассажирских перевозок автомобильным транспортом".</w:t>
      </w:r>
    </w:p>
    <w:bookmarkEnd w:id="34"/>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5C62D1">
        <w:rPr>
          <w:rFonts w:ascii="Times New Roman CYR" w:eastAsia="Times New Roman" w:hAnsi="Times New Roman CYR" w:cs="Times New Roman CYR"/>
          <w:b/>
          <w:bCs/>
          <w:color w:val="26282F"/>
          <w:sz w:val="24"/>
          <w:szCs w:val="24"/>
          <w:lang w:eastAsia="ru-RU"/>
        </w:rPr>
        <w:t>Распределение учебных часов по разделам и темам</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bookmarkStart w:id="35" w:name="sub_2111"/>
      <w:r w:rsidRPr="005C62D1">
        <w:rPr>
          <w:rFonts w:ascii="Times New Roman CYR" w:eastAsia="Times New Roman" w:hAnsi="Times New Roman CYR" w:cs="Times New Roman CYR"/>
          <w:b/>
          <w:bCs/>
          <w:color w:val="26282F"/>
          <w:sz w:val="24"/>
          <w:szCs w:val="24"/>
          <w:lang w:eastAsia="ru-RU"/>
        </w:rPr>
        <w:t>Таблица 11</w:t>
      </w:r>
    </w:p>
    <w:bookmarkEnd w:id="35"/>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1456"/>
        <w:gridCol w:w="1666"/>
        <w:gridCol w:w="1378"/>
      </w:tblGrid>
      <w:tr w:rsidR="005C62D1" w:rsidRPr="005C62D1" w:rsidTr="00A4173A">
        <w:tblPrEx>
          <w:tblCellMar>
            <w:top w:w="0" w:type="dxa"/>
            <w:bottom w:w="0" w:type="dxa"/>
          </w:tblCellMar>
        </w:tblPrEx>
        <w:tc>
          <w:tcPr>
            <w:tcW w:w="5580" w:type="dxa"/>
            <w:vMerge w:val="restart"/>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Наименование разделов и тем</w:t>
            </w:r>
          </w:p>
        </w:tc>
        <w:tc>
          <w:tcPr>
            <w:tcW w:w="4500" w:type="dxa"/>
            <w:gridSpan w:val="3"/>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Количество часов</w:t>
            </w:r>
          </w:p>
        </w:tc>
      </w:tr>
      <w:tr w:rsidR="005C62D1" w:rsidRPr="005C62D1" w:rsidTr="00A4173A">
        <w:tblPrEx>
          <w:tblCellMar>
            <w:top w:w="0" w:type="dxa"/>
            <w:bottom w:w="0" w:type="dxa"/>
          </w:tblCellMar>
        </w:tblPrEx>
        <w:tc>
          <w:tcPr>
            <w:tcW w:w="5580" w:type="dxa"/>
            <w:vMerge/>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56" w:type="dxa"/>
            <w:vMerge w:val="restart"/>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Всего</w:t>
            </w:r>
          </w:p>
        </w:tc>
        <w:tc>
          <w:tcPr>
            <w:tcW w:w="3044" w:type="dxa"/>
            <w:gridSpan w:val="2"/>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В том числе</w:t>
            </w:r>
          </w:p>
        </w:tc>
      </w:tr>
      <w:tr w:rsidR="005C62D1" w:rsidRPr="005C62D1" w:rsidTr="00A4173A">
        <w:tblPrEx>
          <w:tblCellMar>
            <w:top w:w="0" w:type="dxa"/>
            <w:bottom w:w="0" w:type="dxa"/>
          </w:tblCellMar>
        </w:tblPrEx>
        <w:tc>
          <w:tcPr>
            <w:tcW w:w="5580" w:type="dxa"/>
            <w:vMerge/>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56" w:type="dxa"/>
            <w:vMerge/>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666"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Теоретические занятия</w:t>
            </w:r>
          </w:p>
        </w:tc>
        <w:tc>
          <w:tcPr>
            <w:tcW w:w="1378"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Практические занятия</w:t>
            </w:r>
          </w:p>
        </w:tc>
      </w:tr>
      <w:tr w:rsidR="005C62D1" w:rsidRPr="005C62D1" w:rsidTr="00A4173A">
        <w:tblPrEx>
          <w:tblCellMar>
            <w:top w:w="0" w:type="dxa"/>
            <w:bottom w:w="0" w:type="dxa"/>
          </w:tblCellMar>
        </w:tblPrEx>
        <w:tc>
          <w:tcPr>
            <w:tcW w:w="5580" w:type="dxa"/>
            <w:tcBorders>
              <w:top w:val="single" w:sz="4" w:space="0" w:color="auto"/>
              <w:bottom w:val="nil"/>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Нормативное правовое обеспечение пассажирских перевозок автомобильным транспортом</w:t>
            </w:r>
          </w:p>
        </w:tc>
        <w:tc>
          <w:tcPr>
            <w:tcW w:w="1456" w:type="dxa"/>
            <w:tcBorders>
              <w:top w:val="single" w:sz="4" w:space="0" w:color="auto"/>
              <w:left w:val="single" w:sz="4" w:space="0" w:color="auto"/>
              <w:bottom w:val="nil"/>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666" w:type="dxa"/>
            <w:tcBorders>
              <w:top w:val="single" w:sz="4" w:space="0" w:color="auto"/>
              <w:left w:val="single" w:sz="4" w:space="0" w:color="auto"/>
              <w:bottom w:val="nil"/>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378" w:type="dxa"/>
            <w:tcBorders>
              <w:top w:val="single" w:sz="4" w:space="0" w:color="auto"/>
              <w:left w:val="single" w:sz="4" w:space="0" w:color="auto"/>
              <w:bottom w:val="nil"/>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w:t>
            </w:r>
          </w:p>
        </w:tc>
      </w:tr>
      <w:tr w:rsidR="005C62D1" w:rsidRPr="005C62D1" w:rsidTr="00A4173A">
        <w:tblPrEx>
          <w:tblCellMar>
            <w:top w:w="0" w:type="dxa"/>
            <w:bottom w:w="0" w:type="dxa"/>
          </w:tblCellMar>
        </w:tblPrEx>
        <w:tc>
          <w:tcPr>
            <w:tcW w:w="55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Технико-эксплуатационные показатели пассажирского автотранспорта</w:t>
            </w:r>
          </w:p>
        </w:tc>
        <w:tc>
          <w:tcPr>
            <w:tcW w:w="1456"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c>
          <w:tcPr>
            <w:tcW w:w="1666"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c>
          <w:tcPr>
            <w:tcW w:w="1378"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w:t>
            </w:r>
          </w:p>
        </w:tc>
      </w:tr>
      <w:tr w:rsidR="005C62D1" w:rsidRPr="005C62D1" w:rsidTr="00A4173A">
        <w:tblPrEx>
          <w:tblCellMar>
            <w:top w:w="0" w:type="dxa"/>
            <w:bottom w:w="0" w:type="dxa"/>
          </w:tblCellMar>
        </w:tblPrEx>
        <w:tc>
          <w:tcPr>
            <w:tcW w:w="55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Диспетчерское руководство работой такси на линии</w:t>
            </w:r>
          </w:p>
        </w:tc>
        <w:tc>
          <w:tcPr>
            <w:tcW w:w="1456"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c>
          <w:tcPr>
            <w:tcW w:w="1666"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c>
          <w:tcPr>
            <w:tcW w:w="1378"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w:t>
            </w:r>
          </w:p>
        </w:tc>
      </w:tr>
      <w:tr w:rsidR="005C62D1" w:rsidRPr="005C62D1" w:rsidTr="00A4173A">
        <w:tblPrEx>
          <w:tblCellMar>
            <w:top w:w="0" w:type="dxa"/>
            <w:bottom w:w="0" w:type="dxa"/>
          </w:tblCellMar>
        </w:tblPrEx>
        <w:tc>
          <w:tcPr>
            <w:tcW w:w="5580" w:type="dxa"/>
            <w:tcBorders>
              <w:top w:val="nil"/>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Работа такси на линии</w:t>
            </w:r>
          </w:p>
        </w:tc>
        <w:tc>
          <w:tcPr>
            <w:tcW w:w="1456" w:type="dxa"/>
            <w:tcBorders>
              <w:top w:val="nil"/>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666" w:type="dxa"/>
            <w:tcBorders>
              <w:top w:val="nil"/>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w:t>
            </w:r>
          </w:p>
        </w:tc>
        <w:tc>
          <w:tcPr>
            <w:tcW w:w="1378" w:type="dxa"/>
            <w:tcBorders>
              <w:top w:val="nil"/>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w:t>
            </w:r>
          </w:p>
        </w:tc>
      </w:tr>
      <w:tr w:rsidR="005C62D1" w:rsidRPr="005C62D1" w:rsidTr="00A4173A">
        <w:tblPrEx>
          <w:tblCellMar>
            <w:top w:w="0" w:type="dxa"/>
            <w:bottom w:w="0" w:type="dxa"/>
          </w:tblCellMar>
        </w:tblPrEx>
        <w:tc>
          <w:tcPr>
            <w:tcW w:w="55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Итого</w:t>
            </w:r>
          </w:p>
        </w:tc>
        <w:tc>
          <w:tcPr>
            <w:tcW w:w="1456"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6</w:t>
            </w:r>
          </w:p>
        </w:tc>
        <w:tc>
          <w:tcPr>
            <w:tcW w:w="1666"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6</w:t>
            </w:r>
          </w:p>
        </w:tc>
        <w:tc>
          <w:tcPr>
            <w:tcW w:w="1378"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w:t>
            </w:r>
          </w:p>
        </w:tc>
      </w:tr>
    </w:tbl>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 xml:space="preserve">Нормативное правовое обеспечение пассажирских перевозок автомобильным транспортом: государственный надзор в области автомобильного транспорта и городского наземного электрического транспорта; правила по охране труда в процессе эксплуатации транспортного средства и обращении с эксплуатационными материалами; основы </w:t>
      </w:r>
      <w:hyperlink r:id="rId30" w:history="1">
        <w:r w:rsidRPr="005C62D1">
          <w:rPr>
            <w:rFonts w:ascii="Times New Roman CYR" w:eastAsia="Times New Roman" w:hAnsi="Times New Roman CYR" w:cs="Times New Roman CYR"/>
            <w:color w:val="106BBE"/>
            <w:sz w:val="24"/>
            <w:szCs w:val="24"/>
            <w:lang w:eastAsia="ru-RU"/>
          </w:rPr>
          <w:t>трудового законодательства</w:t>
        </w:r>
      </w:hyperlink>
      <w:r w:rsidRPr="005C62D1">
        <w:rPr>
          <w:rFonts w:ascii="Times New Roman CYR" w:eastAsia="Times New Roman" w:hAnsi="Times New Roman CYR" w:cs="Times New Roman CYR"/>
          <w:sz w:val="24"/>
          <w:szCs w:val="24"/>
          <w:lang w:eastAsia="ru-RU"/>
        </w:rPr>
        <w:t xml:space="preserve"> Российской Федерации, нормативные правовые акты, регулирующие режим труда и отдыха водителей; виды перевозок пассажиров и багажа; заключение договора фрахтования транспортного средства для перевозки пассажиров и багажа по заказу; определение маршрута перевозки пассажиров и багажа по заказу; перевозки детей, следующих вместе с пассажиром; перевозка багажа, провоз ручной клади транспортным средством, предоставляемым для перевозки пассажиров по заказу; отказ от исполнения договора фрахтования транспортного средства для перевозки пассажиров и багажа по заказу или изменение такого договора; порядок предъявления претензий к перевозчикам, фрахтовщикам; договор перевозки пассажира; договор фрахтования; ответственность за нарушение обязательств по перевозке; ответственность перевозчика за задержку отправления пассажира; перевозка пассажиров и багажа легковым такси; прием и </w:t>
      </w:r>
      <w:r w:rsidRPr="005C62D1">
        <w:rPr>
          <w:rFonts w:ascii="Times New Roman CYR" w:eastAsia="Times New Roman" w:hAnsi="Times New Roman CYR" w:cs="Times New Roman CYR"/>
          <w:sz w:val="24"/>
          <w:szCs w:val="24"/>
          <w:lang w:eastAsia="ru-RU"/>
        </w:rPr>
        <w:lastRenderedPageBreak/>
        <w:t>оформление заказа; порядок определения маршрута перевозки; порядок перевозки пассажиров легковыми такси; порядок перевозки багажа легковыми такси; плата за пользование легковым такси; документы, подтверждающие оплату пользования легковым такси; предметы, запрещенные к перевозке в легковых такси; оборудование легковых такси, порядок размещения информации.</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Технико-эксплуатационные показатели пассажирского автотранспорта: количественные показатели (объем перевозок, пассажирооборот, машино-часы работы); качественные показатели (коэффициент технической готовности, коэффициент выпуска на линию); мероприятия по увеличению выпуска подвижного состава на линию; продолжительность нахождения подвижного состава на линии; скорость движения; техническая скорость; эксплуатационная скорость; скорость сообщения; мероприятия по повышению скорости сообщения, среднее расстояние поездки пассажиров; коэффициент использования пробега; мероприятия по повышению коэффициента использования пробега; среднесуточный пробег; общий пробег; производительность работы пассажирского автотранспорта.</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Диспетчерское руководство работой такси на линии: диспетчерская система руководства пассажирскими автомобильными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ГЛОНАСС; централизованная и децентрализованная системы диспетчерского руководства; средства диспетчерской связи с водителями такси, работающими на линии; организация выпуска подвижного состава на линию; порядок приема подвижного состава на линии; порядок оказания технической помощи на линии; контроль за своевременным возвратом автомобилей в таксопарк.</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Работа такси на линии: организация таксомоторных перевозок пассажиров; пути повышения эффективности использования подвижного состава; работа такси в часы "пик"; особенности перевозки пассажиров с детьми и лиц с ограниченными возможностями здоровья; назначение, основные типы и порядок использования таксометров; основные формы первичного учета работы автомобиля; путевой (маршрутный) лист; порядок выдачи и заполнения путевых листов; оформление и сдача путевых листов при возвращении с линии; обработка путевых листов;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материалов, опыт передовых водителей.</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36" w:name="sub_2400"/>
      <w:r w:rsidRPr="005C62D1">
        <w:rPr>
          <w:rFonts w:ascii="Times New Roman CYR" w:eastAsia="Times New Roman" w:hAnsi="Times New Roman CYR" w:cs="Times New Roman CYR"/>
          <w:b/>
          <w:bCs/>
          <w:color w:val="26282F"/>
          <w:sz w:val="24"/>
          <w:szCs w:val="24"/>
          <w:lang w:eastAsia="ru-RU"/>
        </w:rPr>
        <w:t>IV. Планируемые результаты освоения Примерной программы</w:t>
      </w:r>
    </w:p>
    <w:bookmarkEnd w:id="36"/>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В результате освоения образовательной программы обучающиеся должны знать:</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hyperlink r:id="rId31" w:history="1">
        <w:r w:rsidRPr="005C62D1">
          <w:rPr>
            <w:rFonts w:ascii="Times New Roman CYR" w:eastAsia="Times New Roman" w:hAnsi="Times New Roman CYR" w:cs="Times New Roman CYR"/>
            <w:color w:val="106BBE"/>
            <w:sz w:val="24"/>
            <w:szCs w:val="24"/>
            <w:lang w:eastAsia="ru-RU"/>
          </w:rPr>
          <w:t>Правила</w:t>
        </w:r>
      </w:hyperlink>
      <w:r w:rsidRPr="005C62D1">
        <w:rPr>
          <w:rFonts w:ascii="Times New Roman CYR" w:eastAsia="Times New Roman" w:hAnsi="Times New Roman CYR" w:cs="Times New Roman CYR"/>
          <w:sz w:val="24"/>
          <w:szCs w:val="24"/>
          <w:lang w:eastAsia="ru-RU"/>
        </w:rPr>
        <w:t xml:space="preserve"> дорожного движения;</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 xml:space="preserve">основы </w:t>
      </w:r>
      <w:hyperlink r:id="rId32" w:history="1">
        <w:r w:rsidRPr="005C62D1">
          <w:rPr>
            <w:rFonts w:ascii="Times New Roman CYR" w:eastAsia="Times New Roman" w:hAnsi="Times New Roman CYR" w:cs="Times New Roman CYR"/>
            <w:color w:val="106BBE"/>
            <w:sz w:val="24"/>
            <w:szCs w:val="24"/>
            <w:lang w:eastAsia="ru-RU"/>
          </w:rPr>
          <w:t>законодательства</w:t>
        </w:r>
      </w:hyperlink>
      <w:r w:rsidRPr="005C62D1">
        <w:rPr>
          <w:rFonts w:ascii="Times New Roman CYR" w:eastAsia="Times New Roman" w:hAnsi="Times New Roman CYR" w:cs="Times New Roman CYR"/>
          <w:sz w:val="24"/>
          <w:szCs w:val="24"/>
          <w:lang w:eastAsia="ru-RU"/>
        </w:rPr>
        <w:t xml:space="preserve"> Российской Федерации в сфере дорожного движения и перевозок пассажиров и багажа;</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нормативные правовые акты в области обеспечения безопасности дорожного движения;</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hyperlink r:id="rId33" w:history="1">
        <w:r w:rsidRPr="005C62D1">
          <w:rPr>
            <w:rFonts w:ascii="Times New Roman CYR" w:eastAsia="Times New Roman" w:hAnsi="Times New Roman CYR" w:cs="Times New Roman CYR"/>
            <w:color w:val="106BBE"/>
            <w:sz w:val="24"/>
            <w:szCs w:val="24"/>
            <w:lang w:eastAsia="ru-RU"/>
          </w:rPr>
          <w:t>правила</w:t>
        </w:r>
      </w:hyperlink>
      <w:r w:rsidRPr="005C62D1">
        <w:rPr>
          <w:rFonts w:ascii="Times New Roman CYR" w:eastAsia="Times New Roman" w:hAnsi="Times New Roman CYR" w:cs="Times New Roman CYR"/>
          <w:sz w:val="24"/>
          <w:szCs w:val="24"/>
          <w:lang w:eastAsia="ru-RU"/>
        </w:rPr>
        <w:t xml:space="preserve"> обязательного страхования гражданской ответственности владельцев транспортных средств;</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основы безопасного управления транспортными средствами;</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цели и задачи управления системами "водитель - автомобиль - дорога" и "водитель - автомобиль";</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режимы движения с учетом дорожных условий, в том числе, особенностей дорожного покрытия;</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влияние конструктивных характеристик автомобиля на работоспособность и психофизиологическое состояние водителей;</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lastRenderedPageBreak/>
        <w:t>особенности наблюдения за дорожной обстановкой;</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способы контроля безопасной дистанции и бокового интервала;</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последовательность действий при вызове аварийных и спасательных служб;</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основы обеспечения безопасности наиболее уязвимых участников дорожного движения: пешеходов, велосипедистов;</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основы обеспечения детской пассажирской безопасности;</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 xml:space="preserve">последствия, связанные с нарушением </w:t>
      </w:r>
      <w:hyperlink r:id="rId34" w:history="1">
        <w:r w:rsidRPr="005C62D1">
          <w:rPr>
            <w:rFonts w:ascii="Times New Roman CYR" w:eastAsia="Times New Roman" w:hAnsi="Times New Roman CYR" w:cs="Times New Roman CYR"/>
            <w:color w:val="106BBE"/>
            <w:sz w:val="24"/>
            <w:szCs w:val="24"/>
            <w:lang w:eastAsia="ru-RU"/>
          </w:rPr>
          <w:t>Правил</w:t>
        </w:r>
      </w:hyperlink>
      <w:r w:rsidRPr="005C62D1">
        <w:rPr>
          <w:rFonts w:ascii="Times New Roman CYR" w:eastAsia="Times New Roman" w:hAnsi="Times New Roman CYR" w:cs="Times New Roman CYR"/>
          <w:sz w:val="24"/>
          <w:szCs w:val="24"/>
          <w:lang w:eastAsia="ru-RU"/>
        </w:rPr>
        <w:t xml:space="preserve"> дорожного движения водителями транспортных средств;</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назначение, устройство, взаимодействие и принцип работы основных механизмов, приборов и деталей транспортного средства;</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признаки неисправностей, возникающих в пути;</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 xml:space="preserve">меры ответственности за нарушение </w:t>
      </w:r>
      <w:hyperlink r:id="rId35" w:history="1">
        <w:r w:rsidRPr="005C62D1">
          <w:rPr>
            <w:rFonts w:ascii="Times New Roman CYR" w:eastAsia="Times New Roman" w:hAnsi="Times New Roman CYR" w:cs="Times New Roman CYR"/>
            <w:color w:val="106BBE"/>
            <w:sz w:val="24"/>
            <w:szCs w:val="24"/>
            <w:lang w:eastAsia="ru-RU"/>
          </w:rPr>
          <w:t>Правил</w:t>
        </w:r>
      </w:hyperlink>
      <w:r w:rsidRPr="005C62D1">
        <w:rPr>
          <w:rFonts w:ascii="Times New Roman CYR" w:eastAsia="Times New Roman" w:hAnsi="Times New Roman CYR" w:cs="Times New Roman CYR"/>
          <w:sz w:val="24"/>
          <w:szCs w:val="24"/>
          <w:lang w:eastAsia="ru-RU"/>
        </w:rPr>
        <w:t xml:space="preserve"> дорожного движения;</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влияние погодно-климатических и дорожных условий на безопасность дорожного движения;</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правила по охране труда в процессе эксплуатации транспортного средства и обращении с эксплуатационными материалами;</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 xml:space="preserve">основы </w:t>
      </w:r>
      <w:hyperlink r:id="rId36" w:history="1">
        <w:r w:rsidRPr="005C62D1">
          <w:rPr>
            <w:rFonts w:ascii="Times New Roman CYR" w:eastAsia="Times New Roman" w:hAnsi="Times New Roman CYR" w:cs="Times New Roman CYR"/>
            <w:color w:val="106BBE"/>
            <w:sz w:val="24"/>
            <w:szCs w:val="24"/>
            <w:lang w:eastAsia="ru-RU"/>
          </w:rPr>
          <w:t>трудового законодательства</w:t>
        </w:r>
      </w:hyperlink>
      <w:r w:rsidRPr="005C62D1">
        <w:rPr>
          <w:rFonts w:ascii="Times New Roman CYR" w:eastAsia="Times New Roman" w:hAnsi="Times New Roman CYR" w:cs="Times New Roman CYR"/>
          <w:sz w:val="24"/>
          <w:szCs w:val="24"/>
          <w:lang w:eastAsia="ru-RU"/>
        </w:rPr>
        <w:t xml:space="preserve"> Российской Федерации, нормативные правовые акты, регулирующие режим труда и отдыха водителей;</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установленные заводом-изготовителем периодичности технического обслуживания и ремонта;</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инструкции по использованию в работе установленного на транспортном средстве оборудования и приборов;</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перечень документов, которые должен иметь при себе водитель для эксплуатации транспортного средства, а также при перевозке пассажиров и грузов;</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способы оказания помощи при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основы погрузки, разгрузки, размещения и крепления грузовых мест, багажа в кузове автомобиля, опасность и последствия перемещения груза;</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правовые аспекты (права, обязанности и ответственность) оказания первой помощи;</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правила оказания первой помощи;</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состав аптечки для оказания первой помощи пострадавшим в дорожно-транспортных происшествиях (автомобильной) и правила использования ее компонентов.</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В результате освоения образовательной программы обучающиеся должны уметь:</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безопасно и эффективно управлять транспортным средством в различных условиях движения;</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 xml:space="preserve">соблюдать </w:t>
      </w:r>
      <w:hyperlink r:id="rId37" w:history="1">
        <w:r w:rsidRPr="005C62D1">
          <w:rPr>
            <w:rFonts w:ascii="Times New Roman CYR" w:eastAsia="Times New Roman" w:hAnsi="Times New Roman CYR" w:cs="Times New Roman CYR"/>
            <w:color w:val="106BBE"/>
            <w:sz w:val="24"/>
            <w:szCs w:val="24"/>
            <w:lang w:eastAsia="ru-RU"/>
          </w:rPr>
          <w:t>Правила</w:t>
        </w:r>
      </w:hyperlink>
      <w:r w:rsidRPr="005C62D1">
        <w:rPr>
          <w:rFonts w:ascii="Times New Roman CYR" w:eastAsia="Times New Roman" w:hAnsi="Times New Roman CYR" w:cs="Times New Roman CYR"/>
          <w:sz w:val="24"/>
          <w:szCs w:val="24"/>
          <w:lang w:eastAsia="ru-RU"/>
        </w:rPr>
        <w:t xml:space="preserve"> дорожного движения;</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управлять своим эмоциональным состоянием;</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конструктивно разрешать противоречия и конфликты, возникающие в дорожном движении;</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выполнять ежедневное техническое обслуживание транспортного средства;</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проверять техническое состояние транспортного средства;</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устранять мелкие неисправности в процессе эксплуатации транспортного средства, не требующие разборки узлов и агрегатов;</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обеспечивать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оказывать помощь в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выбирать безопасные скорость, дистанцию и интервал в различных условиях движения;</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lastRenderedPageBreak/>
        <w:t>использовать зеркала заднего вида при движении и маневрировании;</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прогнозировать возникновение опасных дорожно-транспортных ситуаций в процессе управления и совершать действия по их предотвращению;</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своевременно принимать правильные решения и уверенно действовать в сложных и опасных дорожных ситуациях;</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использовать средства тушения пожара;</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использовать установленное на транспортном средстве оборудование и приборы;</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заполнять документацию, связанную со спецификой эксплуатации транспортного средства;</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выполнять мероприятия по оказанию первой помощи пострадавшим в дорожно-транспортном происшествии;</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совершенствовать свои навыки управления транспортным средством.</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37" w:name="sub_2500"/>
      <w:r w:rsidRPr="005C62D1">
        <w:rPr>
          <w:rFonts w:ascii="Times New Roman CYR" w:eastAsia="Times New Roman" w:hAnsi="Times New Roman CYR" w:cs="Times New Roman CYR"/>
          <w:b/>
          <w:bCs/>
          <w:color w:val="26282F"/>
          <w:sz w:val="24"/>
          <w:szCs w:val="24"/>
          <w:lang w:eastAsia="ru-RU"/>
        </w:rPr>
        <w:t>V. Условия реализации Примерной программы</w:t>
      </w:r>
    </w:p>
    <w:bookmarkEnd w:id="37"/>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8" w:name="sub_2501"/>
      <w:r w:rsidRPr="005C62D1">
        <w:rPr>
          <w:rFonts w:ascii="Times New Roman CYR" w:eastAsia="Times New Roman" w:hAnsi="Times New Roman CYR" w:cs="Times New Roman CYR"/>
          <w:sz w:val="24"/>
          <w:szCs w:val="24"/>
          <w:lang w:eastAsia="ru-RU"/>
        </w:rPr>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bookmarkEnd w:id="38"/>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Для определения соответствия применяемых форм, средств, методов обучения и воспитания возрастным, психофизическим особенностям и способностям обучающихся организация, осуществляющая образовательную деятельность, проводит тестирование обучающихся с помощью соответствующих специалистов или с использованием аппаратно-программного комплекса тестирования и развития психофизиологических качеств водителя (далее - АПК).</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Необходимость применения АПК определяется организацией, осуществляющей образовательную деятельность, самостоятельно.</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 xml:space="preserve">Обучение проводится с использованием учебно-материальной базы, соответствующей требованиям, установленным </w:t>
      </w:r>
      <w:hyperlink r:id="rId38" w:history="1">
        <w:r w:rsidRPr="005C62D1">
          <w:rPr>
            <w:rFonts w:ascii="Times New Roman CYR" w:eastAsia="Times New Roman" w:hAnsi="Times New Roman CYR" w:cs="Times New Roman CYR"/>
            <w:color w:val="106BBE"/>
            <w:sz w:val="24"/>
            <w:szCs w:val="24"/>
            <w:lang w:eastAsia="ru-RU"/>
          </w:rPr>
          <w:t>пунктом 1 статьи 16</w:t>
        </w:r>
      </w:hyperlink>
      <w:r w:rsidRPr="005C62D1">
        <w:rPr>
          <w:rFonts w:ascii="Times New Roman CYR" w:eastAsia="Times New Roman" w:hAnsi="Times New Roman CYR" w:cs="Times New Roman CYR"/>
          <w:sz w:val="24"/>
          <w:szCs w:val="24"/>
          <w:lang w:eastAsia="ru-RU"/>
        </w:rPr>
        <w:t xml:space="preserve"> и </w:t>
      </w:r>
      <w:hyperlink r:id="rId39" w:history="1">
        <w:r w:rsidRPr="005C62D1">
          <w:rPr>
            <w:rFonts w:ascii="Times New Roman CYR" w:eastAsia="Times New Roman" w:hAnsi="Times New Roman CYR" w:cs="Times New Roman CYR"/>
            <w:color w:val="106BBE"/>
            <w:sz w:val="24"/>
            <w:szCs w:val="24"/>
            <w:lang w:eastAsia="ru-RU"/>
          </w:rPr>
          <w:t>пунктом 1 статьи 20</w:t>
        </w:r>
      </w:hyperlink>
      <w:r w:rsidRPr="005C62D1">
        <w:rPr>
          <w:rFonts w:ascii="Times New Roman CYR" w:eastAsia="Times New Roman" w:hAnsi="Times New Roman CYR" w:cs="Times New Roman CYR"/>
          <w:sz w:val="24"/>
          <w:szCs w:val="24"/>
          <w:lang w:eastAsia="ru-RU"/>
        </w:rPr>
        <w:t xml:space="preserve"> Федерального закона N 196-ФЗ (Собрание законодательства Российской Федерации, 1995, N 50, ст. 4873, 2021, N 27, ст. 5159) и </w:t>
      </w:r>
      <w:hyperlink r:id="rId40" w:history="1">
        <w:r w:rsidRPr="005C62D1">
          <w:rPr>
            <w:rFonts w:ascii="Times New Roman CYR" w:eastAsia="Times New Roman" w:hAnsi="Times New Roman CYR" w:cs="Times New Roman CYR"/>
            <w:color w:val="106BBE"/>
            <w:sz w:val="24"/>
            <w:szCs w:val="24"/>
            <w:lang w:eastAsia="ru-RU"/>
          </w:rPr>
          <w:t>подпунктом "б" пункта 11</w:t>
        </w:r>
      </w:hyperlink>
      <w:r w:rsidRPr="005C62D1">
        <w:rPr>
          <w:rFonts w:ascii="Times New Roman CYR" w:eastAsia="Times New Roman" w:hAnsi="Times New Roman CYR" w:cs="Times New Roman CYR"/>
          <w:sz w:val="24"/>
          <w:szCs w:val="24"/>
          <w:lang w:eastAsia="ru-RU"/>
        </w:rPr>
        <w:t xml:space="preserve"> Положения о Государственной инспекции безопасности дорожного движения Министерства внутренних дел Российской Федерации, утвержденного </w:t>
      </w:r>
      <w:hyperlink r:id="rId41" w:history="1">
        <w:r w:rsidRPr="005C62D1">
          <w:rPr>
            <w:rFonts w:ascii="Times New Roman CYR" w:eastAsia="Times New Roman" w:hAnsi="Times New Roman CYR" w:cs="Times New Roman CYR"/>
            <w:color w:val="106BBE"/>
            <w:sz w:val="24"/>
            <w:szCs w:val="24"/>
            <w:lang w:eastAsia="ru-RU"/>
          </w:rPr>
          <w:t>Указом</w:t>
        </w:r>
      </w:hyperlink>
      <w:r w:rsidRPr="005C62D1">
        <w:rPr>
          <w:rFonts w:ascii="Times New Roman CYR" w:eastAsia="Times New Roman" w:hAnsi="Times New Roman CYR" w:cs="Times New Roman CYR"/>
          <w:sz w:val="24"/>
          <w:szCs w:val="24"/>
          <w:lang w:eastAsia="ru-RU"/>
        </w:rPr>
        <w:t xml:space="preserve"> Президента Российской Федерации от 15 июня 1998 г. N 711 "О дополнительных мерах по обеспечению безопасности дорожного движения" (Собрание законодательства Российской Федерации, 1998, N 25, ст. 2897; 2018, N 38, ст. 5835).</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Теоретическое обучение проводится в оборудованных учебных кабинетах.</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Наполняемость учебной группы не должна превышать 30 человек.</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Продолжительность учебного часа теоретических и практических занятий должна составлять 1 академический час (45 минут). Продолжительность учебного часа практического обучения вождению должна составлять 1 астрономический час (60 минут).</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Расчетная формула для определения общего числа учебных кабинетов для теоретического обучения:</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after="0" w:line="240" w:lineRule="auto"/>
        <w:ind w:firstLine="698"/>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noProof/>
          <w:sz w:val="24"/>
          <w:szCs w:val="24"/>
          <w:lang w:eastAsia="ru-RU"/>
        </w:rPr>
        <w:drawing>
          <wp:inline distT="0" distB="0" distL="0" distR="0">
            <wp:extent cx="1386840" cy="64325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86840" cy="643255"/>
                    </a:xfrm>
                    <a:prstGeom prst="rect">
                      <a:avLst/>
                    </a:prstGeom>
                    <a:noFill/>
                    <a:ln>
                      <a:noFill/>
                    </a:ln>
                  </pic:spPr>
                </pic:pic>
              </a:graphicData>
            </a:graphic>
          </wp:inline>
        </w:drawing>
      </w:r>
      <w:r w:rsidRPr="005C62D1">
        <w:rPr>
          <w:rFonts w:ascii="Times New Roman CYR" w:eastAsia="Times New Roman" w:hAnsi="Times New Roman CYR" w:cs="Times New Roman CYR"/>
          <w:sz w:val="24"/>
          <w:szCs w:val="24"/>
          <w:lang w:eastAsia="ru-RU"/>
        </w:rPr>
        <w:t>,</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lastRenderedPageBreak/>
        <w:t>где:</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 - число необходимых помещений;</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noProof/>
          <w:sz w:val="24"/>
          <w:szCs w:val="24"/>
          <w:lang w:eastAsia="ru-RU"/>
        </w:rPr>
        <w:drawing>
          <wp:inline distT="0" distB="0" distL="0" distR="0">
            <wp:extent cx="281305" cy="27114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1305" cy="271145"/>
                    </a:xfrm>
                    <a:prstGeom prst="rect">
                      <a:avLst/>
                    </a:prstGeom>
                    <a:noFill/>
                    <a:ln>
                      <a:noFill/>
                    </a:ln>
                  </pic:spPr>
                </pic:pic>
              </a:graphicData>
            </a:graphic>
          </wp:inline>
        </w:drawing>
      </w:r>
      <w:r w:rsidRPr="005C62D1">
        <w:rPr>
          <w:rFonts w:ascii="Times New Roman CYR" w:eastAsia="Times New Roman" w:hAnsi="Times New Roman CYR" w:cs="Times New Roman CYR"/>
          <w:sz w:val="24"/>
          <w:szCs w:val="24"/>
          <w:lang w:eastAsia="ru-RU"/>
        </w:rPr>
        <w:t xml:space="preserve"> - расчетное учебное время полного курса теоретического обучения на одну группу в часах;</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n - общее число групп;</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0,75 - постоянный коэффициент (загрузка учебного кабинета принимается равной 75%);</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noProof/>
          <w:sz w:val="24"/>
          <w:szCs w:val="24"/>
          <w:lang w:eastAsia="ru-RU"/>
        </w:rPr>
        <w:drawing>
          <wp:inline distT="0" distB="0" distL="0" distR="0">
            <wp:extent cx="412115" cy="27114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12115" cy="271145"/>
                    </a:xfrm>
                    <a:prstGeom prst="rect">
                      <a:avLst/>
                    </a:prstGeom>
                    <a:noFill/>
                    <a:ln>
                      <a:noFill/>
                    </a:ln>
                  </pic:spPr>
                </pic:pic>
              </a:graphicData>
            </a:graphic>
          </wp:inline>
        </w:drawing>
      </w:r>
      <w:r w:rsidRPr="005C62D1">
        <w:rPr>
          <w:rFonts w:ascii="Times New Roman CYR" w:eastAsia="Times New Roman" w:hAnsi="Times New Roman CYR" w:cs="Times New Roman CYR"/>
          <w:sz w:val="24"/>
          <w:szCs w:val="24"/>
          <w:lang w:eastAsia="ru-RU"/>
        </w:rPr>
        <w:t xml:space="preserve"> - фонд времени использования помещения в часах.</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Обучение вождению проводится вне сетки учебного времени мастером производственного обучения индивидуально с каждым обучающимся в соответствии с графиком очередности обучения вождению.</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Обучение вождению состоит из первоначального обучения вождению и обучения практическому вождению на учебных маршрутах в условиях дорожного движения.</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Первоначальное обучение вождению транспортных средств должно проводиться на закрытых площадках или автодромах.</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 xml:space="preserve">К обучению практическому вождению в условиях дорожного движения допускаются лица, имеющие первоначальные навыки управления транспортным средством, представившие медицинскую справку установленного образца и знающие требования </w:t>
      </w:r>
      <w:hyperlink r:id="rId45" w:history="1">
        <w:r w:rsidRPr="005C62D1">
          <w:rPr>
            <w:rFonts w:ascii="Times New Roman CYR" w:eastAsia="Times New Roman" w:hAnsi="Times New Roman CYR" w:cs="Times New Roman CYR"/>
            <w:color w:val="106BBE"/>
            <w:sz w:val="24"/>
            <w:szCs w:val="24"/>
            <w:lang w:eastAsia="ru-RU"/>
          </w:rPr>
          <w:t>Правил</w:t>
        </w:r>
      </w:hyperlink>
      <w:r w:rsidRPr="005C62D1">
        <w:rPr>
          <w:rFonts w:ascii="Times New Roman CYR" w:eastAsia="Times New Roman" w:hAnsi="Times New Roman CYR" w:cs="Times New Roman CYR"/>
          <w:sz w:val="24"/>
          <w:szCs w:val="24"/>
          <w:lang w:eastAsia="ru-RU"/>
        </w:rPr>
        <w:t xml:space="preserve"> дорожного движения.</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Обучение практическому вождению в условиях дорожного движения проводится на учебных маршрутах, утверждаемых организацией, осуществляющей образовательную деятельность.</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 xml:space="preserve">На занятии по вождению мастер производственного обучения должен иметь при себе документ на право обучения вождению транспортного средства данной категории, а также удостоверение на право управления транспортным средством соответствующей категории или подкатегории согласно особым условиям допуска к работе, указанным в </w:t>
      </w:r>
      <w:hyperlink r:id="rId46" w:history="1">
        <w:r w:rsidRPr="005C62D1">
          <w:rPr>
            <w:rFonts w:ascii="Times New Roman CYR" w:eastAsia="Times New Roman" w:hAnsi="Times New Roman CYR" w:cs="Times New Roman CYR"/>
            <w:color w:val="106BBE"/>
            <w:sz w:val="24"/>
            <w:szCs w:val="24"/>
            <w:lang w:eastAsia="ru-RU"/>
          </w:rPr>
          <w:t>пункте 3.1</w:t>
        </w:r>
      </w:hyperlink>
      <w:r w:rsidRPr="005C62D1">
        <w:rPr>
          <w:rFonts w:ascii="Times New Roman CYR" w:eastAsia="Times New Roman" w:hAnsi="Times New Roman CYR" w:cs="Times New Roman CYR"/>
          <w:sz w:val="24"/>
          <w:szCs w:val="24"/>
          <w:lang w:eastAsia="ru-RU"/>
        </w:rPr>
        <w:t xml:space="preserve"> профессионального стандарта "Мастер производственного обучения вождению транспортных средств соответствующих категорий и подкатегорий", утвержденного </w:t>
      </w:r>
      <w:hyperlink r:id="rId47" w:history="1">
        <w:r w:rsidRPr="005C62D1">
          <w:rPr>
            <w:rFonts w:ascii="Times New Roman CYR" w:eastAsia="Times New Roman" w:hAnsi="Times New Roman CYR" w:cs="Times New Roman CYR"/>
            <w:color w:val="106BBE"/>
            <w:sz w:val="24"/>
            <w:szCs w:val="24"/>
            <w:lang w:eastAsia="ru-RU"/>
          </w:rPr>
          <w:t>приказом</w:t>
        </w:r>
      </w:hyperlink>
      <w:r w:rsidRPr="005C62D1">
        <w:rPr>
          <w:rFonts w:ascii="Times New Roman CYR" w:eastAsia="Times New Roman" w:hAnsi="Times New Roman CYR" w:cs="Times New Roman CYR"/>
          <w:sz w:val="24"/>
          <w:szCs w:val="24"/>
          <w:lang w:eastAsia="ru-RU"/>
        </w:rPr>
        <w:t xml:space="preserve">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 xml:space="preserve">Транспортное средство, используемое для обучения вождению, должно соответствовать материально-техническим условиям, предусмотренным </w:t>
      </w:r>
      <w:hyperlink w:anchor="sub_2504" w:history="1">
        <w:r w:rsidRPr="005C62D1">
          <w:rPr>
            <w:rFonts w:ascii="Times New Roman CYR" w:eastAsia="Times New Roman" w:hAnsi="Times New Roman CYR" w:cs="Times New Roman CYR"/>
            <w:color w:val="106BBE"/>
            <w:sz w:val="24"/>
            <w:szCs w:val="24"/>
            <w:lang w:eastAsia="ru-RU"/>
          </w:rPr>
          <w:t>пунктом 5.4</w:t>
        </w:r>
      </w:hyperlink>
      <w:r w:rsidRPr="005C62D1">
        <w:rPr>
          <w:rFonts w:ascii="Times New Roman CYR" w:eastAsia="Times New Roman" w:hAnsi="Times New Roman CYR" w:cs="Times New Roman CYR"/>
          <w:sz w:val="24"/>
          <w:szCs w:val="24"/>
          <w:lang w:eastAsia="ru-RU"/>
        </w:rPr>
        <w:t xml:space="preserve"> Примерной программы.</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9" w:name="sub_2502"/>
      <w:r w:rsidRPr="005C62D1">
        <w:rPr>
          <w:rFonts w:ascii="Times New Roman CYR" w:eastAsia="Times New Roman" w:hAnsi="Times New Roman CYR" w:cs="Times New Roman CYR"/>
          <w:sz w:val="24"/>
          <w:szCs w:val="24"/>
          <w:lang w:eastAsia="ru-RU"/>
        </w:rPr>
        <w:t xml:space="preserve">5.2. Педагогические работники, реализующие образовательную программу, в том числе преподаватели по программам профессионального обучения, мастера производственного обучения, должны удовлетворять квалификационным требованиям, указанным в квалификационных справочниках по соответствующим должностям и (или) </w:t>
      </w:r>
      <w:hyperlink r:id="rId48" w:history="1">
        <w:r w:rsidRPr="005C62D1">
          <w:rPr>
            <w:rFonts w:ascii="Times New Roman CYR" w:eastAsia="Times New Roman" w:hAnsi="Times New Roman CYR" w:cs="Times New Roman CYR"/>
            <w:color w:val="106BBE"/>
            <w:sz w:val="24"/>
            <w:szCs w:val="24"/>
            <w:lang w:eastAsia="ru-RU"/>
          </w:rPr>
          <w:t>профессиональных стандартах</w:t>
        </w:r>
      </w:hyperlink>
      <w:r w:rsidRPr="005C62D1">
        <w:rPr>
          <w:rFonts w:ascii="Times New Roman CYR" w:eastAsia="Times New Roman" w:hAnsi="Times New Roman CYR" w:cs="Times New Roman CYR"/>
          <w:sz w:val="24"/>
          <w:szCs w:val="24"/>
          <w:lang w:eastAsia="ru-RU"/>
        </w:rPr>
        <w:t>.</w:t>
      </w:r>
    </w:p>
    <w:bookmarkEnd w:id="39"/>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 xml:space="preserve">Преподаватели по программам профессионального обучения должны удовлетворять требованиям </w:t>
      </w:r>
      <w:hyperlink r:id="rId49" w:history="1">
        <w:r w:rsidRPr="005C62D1">
          <w:rPr>
            <w:rFonts w:ascii="Times New Roman CYR" w:eastAsia="Times New Roman" w:hAnsi="Times New Roman CYR" w:cs="Times New Roman CYR"/>
            <w:color w:val="106BBE"/>
            <w:sz w:val="24"/>
            <w:szCs w:val="24"/>
            <w:lang w:eastAsia="ru-RU"/>
          </w:rPr>
          <w:t>приказа</w:t>
        </w:r>
      </w:hyperlink>
      <w:r w:rsidRPr="005C62D1">
        <w:rPr>
          <w:rFonts w:ascii="Times New Roman CYR" w:eastAsia="Times New Roman" w:hAnsi="Times New Roman CYR" w:cs="Times New Roman CYR"/>
          <w:sz w:val="24"/>
          <w:szCs w:val="24"/>
          <w:lang w:eastAsia="ru-RU"/>
        </w:rPr>
        <w:t xml:space="preserve">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w:t>
      </w:r>
      <w:hyperlink r:id="rId50" w:history="1">
        <w:r w:rsidRPr="005C62D1">
          <w:rPr>
            <w:rFonts w:ascii="Times New Roman CYR" w:eastAsia="Times New Roman" w:hAnsi="Times New Roman CYR" w:cs="Times New Roman CYR"/>
            <w:color w:val="106BBE"/>
            <w:sz w:val="24"/>
            <w:szCs w:val="24"/>
            <w:lang w:eastAsia="ru-RU"/>
          </w:rPr>
          <w:t>изменением</w:t>
        </w:r>
      </w:hyperlink>
      <w:r w:rsidRPr="005C62D1">
        <w:rPr>
          <w:rFonts w:ascii="Times New Roman CYR" w:eastAsia="Times New Roman" w:hAnsi="Times New Roman CYR" w:cs="Times New Roman CYR"/>
          <w:sz w:val="24"/>
          <w:szCs w:val="24"/>
          <w:lang w:eastAsia="ru-RU"/>
        </w:rPr>
        <w:t xml:space="preserve">, внесенным </w:t>
      </w:r>
      <w:hyperlink r:id="rId51" w:history="1">
        <w:r w:rsidRPr="005C62D1">
          <w:rPr>
            <w:rFonts w:ascii="Times New Roman CYR" w:eastAsia="Times New Roman" w:hAnsi="Times New Roman CYR" w:cs="Times New Roman CYR"/>
            <w:color w:val="106BBE"/>
            <w:sz w:val="24"/>
            <w:szCs w:val="24"/>
            <w:lang w:eastAsia="ru-RU"/>
          </w:rPr>
          <w:t>приказом</w:t>
        </w:r>
      </w:hyperlink>
      <w:r w:rsidRPr="005C62D1">
        <w:rPr>
          <w:rFonts w:ascii="Times New Roman CYR" w:eastAsia="Times New Roman" w:hAnsi="Times New Roman CYR" w:cs="Times New Roman CYR"/>
          <w:sz w:val="24"/>
          <w:szCs w:val="24"/>
          <w:lang w:eastAsia="ru-RU"/>
        </w:rPr>
        <w:t xml:space="preserve">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 xml:space="preserve">Мастер производственного обучения должен удовлетворять требованиям </w:t>
      </w:r>
      <w:hyperlink r:id="rId52" w:history="1">
        <w:r w:rsidRPr="005C62D1">
          <w:rPr>
            <w:rFonts w:ascii="Times New Roman CYR" w:eastAsia="Times New Roman" w:hAnsi="Times New Roman CYR" w:cs="Times New Roman CYR"/>
            <w:color w:val="106BBE"/>
            <w:sz w:val="24"/>
            <w:szCs w:val="24"/>
            <w:lang w:eastAsia="ru-RU"/>
          </w:rPr>
          <w:t>профессионального стандарта</w:t>
        </w:r>
      </w:hyperlink>
      <w:r w:rsidRPr="005C62D1">
        <w:rPr>
          <w:rFonts w:ascii="Times New Roman CYR" w:eastAsia="Times New Roman" w:hAnsi="Times New Roman CYR" w:cs="Times New Roman CYR"/>
          <w:sz w:val="24"/>
          <w:szCs w:val="24"/>
          <w:lang w:eastAsia="ru-RU"/>
        </w:rPr>
        <w:t xml:space="preserve"> "Мастер производственного обучения вождению </w:t>
      </w:r>
      <w:r w:rsidRPr="005C62D1">
        <w:rPr>
          <w:rFonts w:ascii="Times New Roman CYR" w:eastAsia="Times New Roman" w:hAnsi="Times New Roman CYR" w:cs="Times New Roman CYR"/>
          <w:sz w:val="24"/>
          <w:szCs w:val="24"/>
          <w:lang w:eastAsia="ru-RU"/>
        </w:rPr>
        <w:lastRenderedPageBreak/>
        <w:t xml:space="preserve">транспортных средств соответствующих категорий и подкатегорий", утвержденного </w:t>
      </w:r>
      <w:hyperlink r:id="rId53" w:history="1">
        <w:r w:rsidRPr="005C62D1">
          <w:rPr>
            <w:rFonts w:ascii="Times New Roman CYR" w:eastAsia="Times New Roman" w:hAnsi="Times New Roman CYR" w:cs="Times New Roman CYR"/>
            <w:color w:val="106BBE"/>
            <w:sz w:val="24"/>
            <w:szCs w:val="24"/>
            <w:lang w:eastAsia="ru-RU"/>
          </w:rPr>
          <w:t>приказом</w:t>
        </w:r>
      </w:hyperlink>
      <w:r w:rsidRPr="005C62D1">
        <w:rPr>
          <w:rFonts w:ascii="Times New Roman CYR" w:eastAsia="Times New Roman" w:hAnsi="Times New Roman CYR" w:cs="Times New Roman CYR"/>
          <w:sz w:val="24"/>
          <w:szCs w:val="24"/>
          <w:lang w:eastAsia="ru-RU"/>
        </w:rPr>
        <w:t xml:space="preserve">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0" w:name="sub_2503"/>
      <w:r w:rsidRPr="005C62D1">
        <w:rPr>
          <w:rFonts w:ascii="Times New Roman CYR" w:eastAsia="Times New Roman" w:hAnsi="Times New Roman CYR" w:cs="Times New Roman CYR"/>
          <w:sz w:val="24"/>
          <w:szCs w:val="24"/>
          <w:lang w:eastAsia="ru-RU"/>
        </w:rPr>
        <w:t>5.3. Информационно-методические условия реализации образовательной программы включают:</w:t>
      </w:r>
    </w:p>
    <w:bookmarkEnd w:id="40"/>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учебный план;</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календарный учебный график;</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рабочие программы учебных предметов;</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методические материалы и разработки;</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расписание занятий.</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1" w:name="sub_2504"/>
      <w:r w:rsidRPr="005C62D1">
        <w:rPr>
          <w:rFonts w:ascii="Times New Roman CYR" w:eastAsia="Times New Roman" w:hAnsi="Times New Roman CYR" w:cs="Times New Roman CYR"/>
          <w:sz w:val="24"/>
          <w:szCs w:val="24"/>
          <w:lang w:eastAsia="ru-RU"/>
        </w:rPr>
        <w:t>5.4. Материально-технические условия реализации образовательной программы.</w:t>
      </w:r>
    </w:p>
    <w:bookmarkEnd w:id="41"/>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АПК должен обеспечивать оценку и возможность повышения уровня психофизиологических качеств водителя, необходимых для безопасного управления транспортным средством (профессионально важных качеств), а также формировать навыки саморегуляции его психоэмоционального состояния в процессе управления транспортным средством. Оценка уровня развития профессионально важных качеств производится при помощи компьютерных психодиагностических методик, реализованных на базе АПК с целью повышения достоверности и снижения субъективности в процессе тестирования.</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АПК должны обеспечивать тестирование следующих профессионально важных качеств водителя: психофизиологических (оценка готовности к психофизиологическому тестированию, восприятие пространственных отношений и времени, глазомер, устойчивость, переключаемость и распределение внимания, память, психомоторику, эмоциональную устойчивость, динамику работоспособности, скорость формирования психомоторных навыков, оценка моторной согласованности действий рук); свойств и качеств личности водителя, которые позволят ему безопасно управлять транспортным средством (нервно-психическая устойчивость, свойства темперамента, склонность к риску, конфликтность, монотоноустойчивость).</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АПК для формирования у водителей навыков саморегуляции психоэмоционального состояния должны предоставлять возможности для обучения саморегуляции при наиболее часто встречающихся состояниях: эмоциональной напряженности, монотонии, утомлении, стрессе и тренировке свойств внимания (концентрации, распределения).</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АПК должен обеспечивать защиту персональных данных.</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Тренажеры, используемые в учебном процессе, должны обеспечивать: первоначальное обучение навыкам вождения; отработку правильной посадки водителя в транспортном средстве и пристегивания ремнем безопасности; ознакомление с органами управления, контрольно-измерительными приборами; отработку приемов управления транспортным средством.</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 xml:space="preserve">Учебные транспортные средства категории "В" должны быть представлены механическими транспортными средствами и прицепами (не менее одного), разрешенная максимальная масса которых не превышает 750 кг,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в соответствии с </w:t>
      </w:r>
      <w:hyperlink r:id="rId54" w:history="1">
        <w:r w:rsidRPr="005C62D1">
          <w:rPr>
            <w:rFonts w:ascii="Times New Roman CYR" w:eastAsia="Times New Roman" w:hAnsi="Times New Roman CYR" w:cs="Times New Roman CYR"/>
            <w:color w:val="106BBE"/>
            <w:sz w:val="24"/>
            <w:szCs w:val="24"/>
            <w:lang w:eastAsia="ru-RU"/>
          </w:rPr>
          <w:t>пунктом 1</w:t>
        </w:r>
      </w:hyperlink>
      <w:r w:rsidRPr="005C62D1">
        <w:rPr>
          <w:rFonts w:ascii="Times New Roman CYR" w:eastAsia="Times New Roman" w:hAnsi="Times New Roman CYR" w:cs="Times New Roman CYR"/>
          <w:sz w:val="24"/>
          <w:szCs w:val="24"/>
          <w:lang w:eastAsia="ru-RU"/>
        </w:rP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w:t>
      </w:r>
      <w:hyperlink r:id="rId55" w:history="1">
        <w:r w:rsidRPr="005C62D1">
          <w:rPr>
            <w:rFonts w:ascii="Times New Roman CYR" w:eastAsia="Times New Roman" w:hAnsi="Times New Roman CYR" w:cs="Times New Roman CYR"/>
            <w:color w:val="106BBE"/>
            <w:sz w:val="24"/>
            <w:szCs w:val="24"/>
            <w:lang w:eastAsia="ru-RU"/>
          </w:rPr>
          <w:t>постановлением</w:t>
        </w:r>
      </w:hyperlink>
      <w:r w:rsidRPr="005C62D1">
        <w:rPr>
          <w:rFonts w:ascii="Times New Roman CYR" w:eastAsia="Times New Roman" w:hAnsi="Times New Roman CYR" w:cs="Times New Roman CYR"/>
          <w:sz w:val="24"/>
          <w:szCs w:val="24"/>
          <w:lang w:eastAsia="ru-RU"/>
        </w:rPr>
        <w:t xml:space="preserve"> Совета Министров - Правительства Российской Федерации от 23 октября 1993 г. N 1090 (Собрание актов Президента и Правительства Российской Федерации, 1993, N 47, ст. 4531; Собрание законодательства Российской Федерации, 2014, N 14, ст. 1625) (далее - Основные положения).</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 xml:space="preserve">Расчет количества необходимых механических транспортных средств </w:t>
      </w:r>
      <w:r w:rsidRPr="005C62D1">
        <w:rPr>
          <w:rFonts w:ascii="Times New Roman CYR" w:eastAsia="Times New Roman" w:hAnsi="Times New Roman CYR" w:cs="Times New Roman CYR"/>
          <w:sz w:val="24"/>
          <w:szCs w:val="24"/>
          <w:lang w:eastAsia="ru-RU"/>
        </w:rPr>
        <w:lastRenderedPageBreak/>
        <w:t>осуществляется по формуле:</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after="0" w:line="240" w:lineRule="auto"/>
        <w:ind w:firstLine="698"/>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noProof/>
          <w:sz w:val="24"/>
          <w:szCs w:val="24"/>
          <w:lang w:eastAsia="ru-RU"/>
        </w:rPr>
        <w:drawing>
          <wp:inline distT="0" distB="0" distL="0" distR="0">
            <wp:extent cx="1728470" cy="5524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728470" cy="552450"/>
                    </a:xfrm>
                    <a:prstGeom prst="rect">
                      <a:avLst/>
                    </a:prstGeom>
                    <a:noFill/>
                    <a:ln>
                      <a:noFill/>
                    </a:ln>
                  </pic:spPr>
                </pic:pic>
              </a:graphicData>
            </a:graphic>
          </wp:inline>
        </w:drawing>
      </w:r>
      <w:r w:rsidRPr="005C62D1">
        <w:rPr>
          <w:rFonts w:ascii="Times New Roman CYR" w:eastAsia="Times New Roman" w:hAnsi="Times New Roman CYR" w:cs="Times New Roman CYR"/>
          <w:sz w:val="24"/>
          <w:szCs w:val="24"/>
          <w:lang w:eastAsia="ru-RU"/>
        </w:rPr>
        <w:t>,</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где:</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noProof/>
          <w:sz w:val="24"/>
          <w:szCs w:val="24"/>
          <w:lang w:eastAsia="ru-RU"/>
        </w:rPr>
        <w:drawing>
          <wp:inline distT="0" distB="0" distL="0" distR="0">
            <wp:extent cx="291465" cy="2711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91465" cy="271145"/>
                    </a:xfrm>
                    <a:prstGeom prst="rect">
                      <a:avLst/>
                    </a:prstGeom>
                    <a:noFill/>
                    <a:ln>
                      <a:noFill/>
                    </a:ln>
                  </pic:spPr>
                </pic:pic>
              </a:graphicData>
            </a:graphic>
          </wp:inline>
        </w:drawing>
      </w:r>
      <w:r w:rsidRPr="005C62D1">
        <w:rPr>
          <w:rFonts w:ascii="Times New Roman CYR" w:eastAsia="Times New Roman" w:hAnsi="Times New Roman CYR" w:cs="Times New Roman CYR"/>
          <w:sz w:val="24"/>
          <w:szCs w:val="24"/>
          <w:lang w:eastAsia="ru-RU"/>
        </w:rPr>
        <w:t xml:space="preserve"> - количество автотранспортных средств;</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Т - количество часов вождения в соответствии с учебным планом;</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К - количество обучающихся в год;</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t - время работы одного учебного транспортного средства равно: 7,2 часа - один мастер производственного обучения на одно учебное транспортное средство, 14,4 часа - два мастера производственного обучения на одно учебное транспортное средство;</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24,5 - среднее количество рабочих дней в месяц;</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12 - количество рабочих месяцев в году;</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1 - количество резервных учебных транспортных средств.</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Транспортные средства, используемые для обучения вождению лиц с ограниченными возможностями здоровья, должны быть оборудованы соответствующим ручным или другим предусмотренным для таких лиц управлением.</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 xml:space="preserve">Механическое транспортное средство, используемое для обучения вождению, согласно </w:t>
      </w:r>
      <w:hyperlink r:id="rId58" w:history="1">
        <w:r w:rsidRPr="005C62D1">
          <w:rPr>
            <w:rFonts w:ascii="Times New Roman CYR" w:eastAsia="Times New Roman" w:hAnsi="Times New Roman CYR" w:cs="Times New Roman CYR"/>
            <w:color w:val="106BBE"/>
            <w:sz w:val="24"/>
            <w:szCs w:val="24"/>
            <w:lang w:eastAsia="ru-RU"/>
          </w:rPr>
          <w:t>пункту 5</w:t>
        </w:r>
      </w:hyperlink>
      <w:r w:rsidRPr="005C62D1">
        <w:rPr>
          <w:rFonts w:ascii="Times New Roman CYR" w:eastAsia="Times New Roman" w:hAnsi="Times New Roman CYR" w:cs="Times New Roman CYR"/>
          <w:sz w:val="24"/>
          <w:szCs w:val="24"/>
          <w:lang w:eastAsia="ru-RU"/>
        </w:rPr>
        <w:t xml:space="preserve"> Основных положений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знаком "Учебное транспортное средство" в соответствии с </w:t>
      </w:r>
      <w:hyperlink r:id="rId59" w:history="1">
        <w:r w:rsidRPr="005C62D1">
          <w:rPr>
            <w:rFonts w:ascii="Times New Roman CYR" w:eastAsia="Times New Roman" w:hAnsi="Times New Roman CYR" w:cs="Times New Roman CYR"/>
            <w:color w:val="106BBE"/>
            <w:sz w:val="24"/>
            <w:szCs w:val="24"/>
            <w:lang w:eastAsia="ru-RU"/>
          </w:rPr>
          <w:t>пунктом 8</w:t>
        </w:r>
      </w:hyperlink>
      <w:r w:rsidRPr="005C62D1">
        <w:rPr>
          <w:rFonts w:ascii="Times New Roman CYR" w:eastAsia="Times New Roman" w:hAnsi="Times New Roman CYR" w:cs="Times New Roman CYR"/>
          <w:sz w:val="24"/>
          <w:szCs w:val="24"/>
          <w:lang w:eastAsia="ru-RU"/>
        </w:rPr>
        <w:t xml:space="preserve"> Основных положений.</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5C62D1">
        <w:rPr>
          <w:rFonts w:ascii="Times New Roman CYR" w:eastAsia="Times New Roman" w:hAnsi="Times New Roman CYR" w:cs="Times New Roman CYR"/>
          <w:b/>
          <w:bCs/>
          <w:color w:val="26282F"/>
          <w:sz w:val="24"/>
          <w:szCs w:val="24"/>
          <w:lang w:eastAsia="ru-RU"/>
        </w:rPr>
        <w:t>Перечень оборудования учебного кабинета</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bookmarkStart w:id="42" w:name="sub_2112"/>
      <w:r w:rsidRPr="005C62D1">
        <w:rPr>
          <w:rFonts w:ascii="Times New Roman CYR" w:eastAsia="Times New Roman" w:hAnsi="Times New Roman CYR" w:cs="Times New Roman CYR"/>
          <w:b/>
          <w:bCs/>
          <w:color w:val="26282F"/>
          <w:sz w:val="24"/>
          <w:szCs w:val="24"/>
          <w:lang w:eastAsia="ru-RU"/>
        </w:rPr>
        <w:t>Таблица 12</w:t>
      </w:r>
    </w:p>
    <w:bookmarkEnd w:id="42"/>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480"/>
        <w:gridCol w:w="2045"/>
        <w:gridCol w:w="1555"/>
      </w:tblGrid>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Наименование учебного оборудования</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Единица измерения</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Количество</w:t>
            </w:r>
          </w:p>
        </w:tc>
      </w:tr>
      <w:tr w:rsidR="005C62D1" w:rsidRPr="005C62D1" w:rsidTr="00A4173A">
        <w:tblPrEx>
          <w:tblCellMar>
            <w:top w:w="0" w:type="dxa"/>
            <w:bottom w:w="0" w:type="dxa"/>
          </w:tblCellMar>
        </w:tblPrEx>
        <w:tc>
          <w:tcPr>
            <w:tcW w:w="6480" w:type="dxa"/>
            <w:tcBorders>
              <w:top w:val="single" w:sz="4" w:space="0" w:color="auto"/>
              <w:bottom w:val="nil"/>
              <w:right w:val="single" w:sz="4" w:space="0" w:color="auto"/>
            </w:tcBorders>
          </w:tcPr>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5C62D1">
              <w:rPr>
                <w:rFonts w:ascii="Times New Roman CYR" w:eastAsia="Times New Roman" w:hAnsi="Times New Roman CYR" w:cs="Times New Roman CYR"/>
                <w:b/>
                <w:bCs/>
                <w:color w:val="26282F"/>
                <w:sz w:val="24"/>
                <w:szCs w:val="24"/>
                <w:lang w:eastAsia="ru-RU"/>
              </w:rPr>
              <w:t>Оборудование и технические средства обучения</w:t>
            </w:r>
          </w:p>
        </w:tc>
        <w:tc>
          <w:tcPr>
            <w:tcW w:w="2045" w:type="dxa"/>
            <w:tcBorders>
              <w:top w:val="single" w:sz="4" w:space="0" w:color="auto"/>
              <w:left w:val="single" w:sz="4" w:space="0" w:color="auto"/>
              <w:bottom w:val="nil"/>
              <w:right w:val="single" w:sz="4" w:space="0" w:color="auto"/>
            </w:tcBorders>
          </w:tcPr>
          <w:p w:rsidR="005C62D1" w:rsidRPr="005C62D1" w:rsidRDefault="005C62D1" w:rsidP="005C62D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55" w:type="dxa"/>
            <w:tcBorders>
              <w:top w:val="single" w:sz="4" w:space="0" w:color="auto"/>
              <w:left w:val="single" w:sz="4" w:space="0" w:color="auto"/>
              <w:bottom w:val="nil"/>
            </w:tcBorders>
          </w:tcPr>
          <w:p w:rsidR="005C62D1" w:rsidRPr="005C62D1" w:rsidRDefault="005C62D1" w:rsidP="005C62D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Тренажер (в качестве тренажера может использоваться учебное транспортное средство)</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комплект</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Аппаратно-программный комплекс тестирования и развития психофизиологических качеств водителя (АПК).</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комплект</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Детское удерживающее устройство</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комплект</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Гибкое связующее звено (буксировочный трос)</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комплект</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Тягово-сцепное устройство</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комплект</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Компьютер с соответствующим программным обеспечением</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комплект</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Мультимедийный проектор</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комплект</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Экран (монитор, электронная доска)</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комплект</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Магнитная доска со схемой населенного пункта (может быть заменена соответствующим электронным учебным пособием)</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комплект</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5C62D1">
              <w:rPr>
                <w:rFonts w:ascii="Times New Roman CYR" w:eastAsia="Times New Roman" w:hAnsi="Times New Roman CYR" w:cs="Times New Roman CYR"/>
                <w:b/>
                <w:bCs/>
                <w:color w:val="26282F"/>
                <w:sz w:val="24"/>
                <w:szCs w:val="24"/>
                <w:lang w:eastAsia="ru-RU"/>
              </w:rPr>
              <w:t xml:space="preserve">Учебно-наглядные пособия (допустимо представлять в виде плаката, стенда, макета, планшета, модели, схемы, </w:t>
            </w:r>
            <w:r w:rsidRPr="005C62D1">
              <w:rPr>
                <w:rFonts w:ascii="Times New Roman CYR" w:eastAsia="Times New Roman" w:hAnsi="Times New Roman CYR" w:cs="Times New Roman CYR"/>
                <w:b/>
                <w:bCs/>
                <w:color w:val="26282F"/>
                <w:sz w:val="24"/>
                <w:szCs w:val="24"/>
                <w:lang w:eastAsia="ru-RU"/>
              </w:rPr>
              <w:lastRenderedPageBreak/>
              <w:t>кинофильма, видеофильма, мультимедийных слайдов)</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5C62D1">
              <w:rPr>
                <w:rFonts w:ascii="Times New Roman CYR" w:eastAsia="Times New Roman" w:hAnsi="Times New Roman CYR" w:cs="Times New Roman CYR"/>
                <w:b/>
                <w:bCs/>
                <w:color w:val="26282F"/>
                <w:sz w:val="24"/>
                <w:szCs w:val="24"/>
                <w:lang w:eastAsia="ru-RU"/>
              </w:rPr>
              <w:lastRenderedPageBreak/>
              <w:t xml:space="preserve">Основы </w:t>
            </w:r>
            <w:hyperlink r:id="rId60" w:history="1">
              <w:r w:rsidRPr="005C62D1">
                <w:rPr>
                  <w:rFonts w:ascii="Times New Roman CYR" w:eastAsia="Times New Roman" w:hAnsi="Times New Roman CYR" w:cs="Times New Roman CYR"/>
                  <w:color w:val="106BBE"/>
                  <w:sz w:val="24"/>
                  <w:szCs w:val="24"/>
                  <w:lang w:eastAsia="ru-RU"/>
                </w:rPr>
                <w:t>законодательства</w:t>
              </w:r>
            </w:hyperlink>
            <w:r w:rsidRPr="005C62D1">
              <w:rPr>
                <w:rFonts w:ascii="Times New Roman CYR" w:eastAsia="Times New Roman" w:hAnsi="Times New Roman CYR" w:cs="Times New Roman CYR"/>
                <w:b/>
                <w:bCs/>
                <w:color w:val="26282F"/>
                <w:sz w:val="24"/>
                <w:szCs w:val="24"/>
                <w:lang w:eastAsia="ru-RU"/>
              </w:rPr>
              <w:t xml:space="preserve"> Российской Федерации в сфере дорожного движения</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Дорожные знаки</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комплект</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Дорожная разметка</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комплект</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Опознавательные и регистрационные знаки</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Средства регулирования дорожного движения</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Сигналы регулировщика</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Применение аварийной сигнализации и знака аварийной остановки</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Начало движения, маневрирование. Способы разворота</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Расположение транспортных средств на проезжей части</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Скорость движения</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Обгон, опережение, встречный разъезд</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Остановка и стоянка</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Проезд перекрестков</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Проезд пешеходных переходов и мест остановок маршрутных транспортных средств</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Движение через железнодорожные пути</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Движение по автомагистралям</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Движение в жилых зонах</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Перевозка пассажиров</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Перевозка грузов</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Неисправности и условия, при которых запрещается эксплуатация транспортных средств</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Ответственность за правонарушения в области дорожного движения</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Страхование автогражданской ответственности</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Последовательность действий при ДТП</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5C62D1">
              <w:rPr>
                <w:rFonts w:ascii="Times New Roman CYR" w:eastAsia="Times New Roman" w:hAnsi="Times New Roman CYR" w:cs="Times New Roman CYR"/>
                <w:b/>
                <w:bCs/>
                <w:color w:val="26282F"/>
                <w:sz w:val="24"/>
                <w:szCs w:val="24"/>
                <w:lang w:eastAsia="ru-RU"/>
              </w:rPr>
              <w:t>Психофизиологические основы деятельности водителя</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Психофизиологические особенности деятельности водителя</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Воздействие на поведение водителя психотропных, наркотических веществ, алкоголя и медицинских препаратов</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Конфликтные ситуации в дорожном движении</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Факторы риска при вождении автомобиля</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5C62D1">
              <w:rPr>
                <w:rFonts w:ascii="Times New Roman CYR" w:eastAsia="Times New Roman" w:hAnsi="Times New Roman CYR" w:cs="Times New Roman CYR"/>
                <w:b/>
                <w:bCs/>
                <w:color w:val="26282F"/>
                <w:sz w:val="24"/>
                <w:szCs w:val="24"/>
                <w:lang w:eastAsia="ru-RU"/>
              </w:rPr>
              <w:t>Основы управления транспортными средствами</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Сложные дорожные условия</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Виды и причины ДТП</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Типичные опасные ситуации</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Сложные метеоусловия</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Движение в темное время суток</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Посадка водителя за рулем. Экипировка водителя</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Способы торможения</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Тормозной и остановочный путь</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Действия водителя в критических ситуациях</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Силы, действующие на транспортное средство</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Управление автомобилем в нештатных ситуациях</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lastRenderedPageBreak/>
              <w:t>Профессиональная надежность водителя</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Дистанция и боковой интервал. Организация наблюдения в процессе управления транспортным средством</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Влияние дорожных условий на безопасность движения</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Безопасное прохождение поворотов</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Безопасность пассажиров транспортных средств</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Безопасность пешеходов и велосипедистов</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Типичные ошибки пешеходов</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 xml:space="preserve">Типовые примеры допускаемых нарушений </w:t>
            </w:r>
            <w:hyperlink r:id="rId61" w:history="1">
              <w:r w:rsidRPr="005C62D1">
                <w:rPr>
                  <w:rFonts w:ascii="Times New Roman CYR" w:eastAsia="Times New Roman" w:hAnsi="Times New Roman CYR" w:cs="Times New Roman CYR"/>
                  <w:color w:val="106BBE"/>
                  <w:sz w:val="24"/>
                  <w:szCs w:val="24"/>
                  <w:lang w:eastAsia="ru-RU"/>
                </w:rPr>
                <w:t>правил</w:t>
              </w:r>
            </w:hyperlink>
            <w:r w:rsidRPr="005C62D1">
              <w:rPr>
                <w:rFonts w:ascii="Times New Roman CYR" w:eastAsia="Times New Roman" w:hAnsi="Times New Roman CYR" w:cs="Times New Roman CYR"/>
                <w:sz w:val="24"/>
                <w:szCs w:val="24"/>
                <w:lang w:eastAsia="ru-RU"/>
              </w:rPr>
              <w:t xml:space="preserve"> дорожного движения</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5C62D1">
              <w:rPr>
                <w:rFonts w:ascii="Times New Roman CYR" w:eastAsia="Times New Roman" w:hAnsi="Times New Roman CYR" w:cs="Times New Roman CYR"/>
                <w:b/>
                <w:bCs/>
                <w:color w:val="26282F"/>
                <w:sz w:val="24"/>
                <w:szCs w:val="24"/>
                <w:lang w:eastAsia="ru-RU"/>
              </w:rPr>
              <w:t>Устройство и техническое обслуживание транспортных средств категории "В" как объектов управления</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Классификация автомобилей</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Общее устройство автомобиля</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Кузов автомобиля, системы пассивной безопасности</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Общее устройство и принцип работы двигателя</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Горюче-смазочные материалы и специальные жидкости</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Схемы трансмиссии автомобилей с различными приводами</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Общее устройство и принцип работы сцепления</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Общее устройство и принцип работы механической коробки переключения передач</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Общее устройство и принцип работы автоматической коробки переключения передач</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Передняя и задняя подвески</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Конструкции и маркировка автомобильных шин</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Общее устройство и принцип работы тормозных систем</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Общее устройство и принцип работы системы рулевого управления</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Общее устройство и маркировка аккумуляторных батарей</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Общее устройство и принцип работы генератора</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Общее устройство и принцип работы стартера</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Общее устройство и принцип работы бесконтактной и микропроцессорной систем зажигания</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Общее устройство и принцип работы внешних световых приборов и звуковых сигналов</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Классификация прицепов</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Общее устройство прицепа</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Виды подвесок, применяемых на прицепах</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Электрооборудование прицепа</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Устройство узла сцепки и тягово-сцепного устройства</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Контрольный осмотр и ежедневное техническое обслуживание автомобиля и прицепа</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5C62D1">
              <w:rPr>
                <w:rFonts w:ascii="Times New Roman CYR" w:eastAsia="Times New Roman" w:hAnsi="Times New Roman CYR" w:cs="Times New Roman CYR"/>
                <w:b/>
                <w:bCs/>
                <w:color w:val="26282F"/>
                <w:sz w:val="24"/>
                <w:szCs w:val="24"/>
                <w:lang w:eastAsia="ru-RU"/>
              </w:rPr>
              <w:t>Организация и выполнение грузовых перевозок автомобильным транспортом</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Нормативные правовые акты, определяющие порядок перевозки грузов автомобильным транспортом</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Организация и выполнение пассажирских перевозок автомобильным транспортом</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 xml:space="preserve">Нормативное правовое обеспечение пассажирских </w:t>
            </w:r>
            <w:r w:rsidRPr="005C62D1">
              <w:rPr>
                <w:rFonts w:ascii="Times New Roman CYR" w:eastAsia="Times New Roman" w:hAnsi="Times New Roman CYR" w:cs="Times New Roman CYR"/>
                <w:sz w:val="24"/>
                <w:szCs w:val="24"/>
                <w:lang w:eastAsia="ru-RU"/>
              </w:rPr>
              <w:lastRenderedPageBreak/>
              <w:t>перевозок автомобильным транспортом</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lastRenderedPageBreak/>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5C62D1">
              <w:rPr>
                <w:rFonts w:ascii="Times New Roman CYR" w:eastAsia="Times New Roman" w:hAnsi="Times New Roman CYR" w:cs="Times New Roman CYR"/>
                <w:b/>
                <w:bCs/>
                <w:color w:val="26282F"/>
                <w:sz w:val="24"/>
                <w:szCs w:val="24"/>
                <w:lang w:eastAsia="ru-RU"/>
              </w:rPr>
              <w:lastRenderedPageBreak/>
              <w:t>Информационные материалы</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5C62D1">
              <w:rPr>
                <w:rFonts w:ascii="Times New Roman CYR" w:eastAsia="Times New Roman" w:hAnsi="Times New Roman CYR" w:cs="Times New Roman CYR"/>
                <w:b/>
                <w:bCs/>
                <w:color w:val="26282F"/>
                <w:sz w:val="24"/>
                <w:szCs w:val="24"/>
                <w:lang w:eastAsia="ru-RU"/>
              </w:rPr>
              <w:t>Информационный стенд</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hyperlink r:id="rId62" w:history="1">
              <w:r w:rsidRPr="005C62D1">
                <w:rPr>
                  <w:rFonts w:ascii="Times New Roman CYR" w:eastAsia="Times New Roman" w:hAnsi="Times New Roman CYR" w:cs="Times New Roman CYR"/>
                  <w:color w:val="106BBE"/>
                  <w:sz w:val="24"/>
                  <w:szCs w:val="24"/>
                  <w:lang w:eastAsia="ru-RU"/>
                </w:rPr>
                <w:t>Закон</w:t>
              </w:r>
            </w:hyperlink>
            <w:r w:rsidRPr="005C62D1">
              <w:rPr>
                <w:rFonts w:ascii="Times New Roman CYR" w:eastAsia="Times New Roman" w:hAnsi="Times New Roman CYR" w:cs="Times New Roman CYR"/>
                <w:sz w:val="24"/>
                <w:szCs w:val="24"/>
                <w:lang w:eastAsia="ru-RU"/>
              </w:rPr>
              <w:t xml:space="preserve"> Российской Федерации от 7 февраля 1992 г. N 2300-1 "О защите прав потребителей" (Собрание законодательства Российской Федерации, 1996, N 3, ст. 140; 2021, N 24, ст. 4188)</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Копия лицензии с соответствующим приложением</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Примерная программа</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Образовательная программа</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Учебный план</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Календарный учебный график (на каждую учебную группу)</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Расписание занятий (на каждую учебную группу)</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График учебного вождения (на каждую учебную группу)</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Схемы учебных маршрутов, утвержденные руководителем организации, осуществляющей образовательную деятельность</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Книга жалоб и предложений</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48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Адрес официального сайта в информационно-телекоммуникационной сети "Интернет"</w:t>
            </w:r>
          </w:p>
        </w:tc>
        <w:tc>
          <w:tcPr>
            <w:tcW w:w="2045"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55"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5C62D1">
        <w:rPr>
          <w:rFonts w:ascii="Times New Roman CYR" w:eastAsia="Times New Roman" w:hAnsi="Times New Roman CYR" w:cs="Times New Roman CYR"/>
          <w:b/>
          <w:bCs/>
          <w:color w:val="26282F"/>
          <w:sz w:val="24"/>
          <w:szCs w:val="24"/>
          <w:lang w:eastAsia="ru-RU"/>
        </w:rPr>
        <w:t>Перечень оборудования по предмету "Первая помощь при дорожно-транспортном происшествии"</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bookmarkStart w:id="43" w:name="sub_2113"/>
      <w:r w:rsidRPr="005C62D1">
        <w:rPr>
          <w:rFonts w:ascii="Times New Roman CYR" w:eastAsia="Times New Roman" w:hAnsi="Times New Roman CYR" w:cs="Times New Roman CYR"/>
          <w:b/>
          <w:bCs/>
          <w:color w:val="26282F"/>
          <w:sz w:val="24"/>
          <w:szCs w:val="24"/>
          <w:lang w:eastAsia="ru-RU"/>
        </w:rPr>
        <w:t>Таблица 13</w:t>
      </w:r>
    </w:p>
    <w:bookmarkEnd w:id="43"/>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660"/>
        <w:gridCol w:w="1800"/>
        <w:gridCol w:w="1620"/>
      </w:tblGrid>
      <w:tr w:rsidR="005C62D1" w:rsidRPr="005C62D1" w:rsidTr="00A4173A">
        <w:tblPrEx>
          <w:tblCellMar>
            <w:top w:w="0" w:type="dxa"/>
            <w:bottom w:w="0" w:type="dxa"/>
          </w:tblCellMar>
        </w:tblPrEx>
        <w:tc>
          <w:tcPr>
            <w:tcW w:w="666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Наименование учебных материалов</w:t>
            </w:r>
          </w:p>
        </w:tc>
        <w:tc>
          <w:tcPr>
            <w:tcW w:w="1800"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Единица измерения</w:t>
            </w:r>
          </w:p>
        </w:tc>
        <w:tc>
          <w:tcPr>
            <w:tcW w:w="1620"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Количество</w:t>
            </w:r>
          </w:p>
        </w:tc>
      </w:tr>
      <w:tr w:rsidR="005C62D1" w:rsidRPr="005C62D1" w:rsidTr="00A4173A">
        <w:tblPrEx>
          <w:tblCellMar>
            <w:top w:w="0" w:type="dxa"/>
            <w:bottom w:w="0" w:type="dxa"/>
          </w:tblCellMar>
        </w:tblPrEx>
        <w:tc>
          <w:tcPr>
            <w:tcW w:w="10080" w:type="dxa"/>
            <w:gridSpan w:val="3"/>
            <w:tcBorders>
              <w:top w:val="single" w:sz="4" w:space="0" w:color="auto"/>
              <w:bottom w:val="single" w:sz="4" w:space="0" w:color="auto"/>
            </w:tcBorders>
          </w:tcPr>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5C62D1">
              <w:rPr>
                <w:rFonts w:ascii="Times New Roman CYR" w:eastAsia="Times New Roman" w:hAnsi="Times New Roman CYR" w:cs="Times New Roman CYR"/>
                <w:b/>
                <w:bCs/>
                <w:color w:val="26282F"/>
                <w:sz w:val="24"/>
                <w:szCs w:val="24"/>
                <w:lang w:eastAsia="ru-RU"/>
              </w:rPr>
              <w:t>Оборудование</w:t>
            </w:r>
          </w:p>
        </w:tc>
      </w:tr>
      <w:tr w:rsidR="005C62D1" w:rsidRPr="005C62D1" w:rsidTr="00A4173A">
        <w:tblPrEx>
          <w:tblCellMar>
            <w:top w:w="0" w:type="dxa"/>
            <w:bottom w:w="0" w:type="dxa"/>
          </w:tblCellMar>
        </w:tblPrEx>
        <w:tc>
          <w:tcPr>
            <w:tcW w:w="666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Тренажер-манекен взрослого пострадавшего (голова, торс, конечности) с выносным электрическим контроллером для отработки приемов сердечно-легочной реанимации</w:t>
            </w:r>
          </w:p>
        </w:tc>
        <w:tc>
          <w:tcPr>
            <w:tcW w:w="1800"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комплект</w:t>
            </w:r>
          </w:p>
        </w:tc>
        <w:tc>
          <w:tcPr>
            <w:tcW w:w="1620"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66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Тренажер-манекен взрослого пострадавшего (голова, торс) без контроллера для отработки приемов сердечно-легочной реанимации</w:t>
            </w:r>
          </w:p>
        </w:tc>
        <w:tc>
          <w:tcPr>
            <w:tcW w:w="1800"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комплект</w:t>
            </w:r>
          </w:p>
        </w:tc>
        <w:tc>
          <w:tcPr>
            <w:tcW w:w="1620"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66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Тренажер-манекен взрослого пострадавшего для отработки приемов удаления инородного тела из верхних дыхательных путей</w:t>
            </w:r>
          </w:p>
        </w:tc>
        <w:tc>
          <w:tcPr>
            <w:tcW w:w="1800"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комплект</w:t>
            </w:r>
          </w:p>
        </w:tc>
        <w:tc>
          <w:tcPr>
            <w:tcW w:w="1620"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66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Расходный материал для тренажеров (запасные лицевые маски, запасные "дыхательные пути", пленки с клапаном для проведения искусственного дыхания)</w:t>
            </w:r>
          </w:p>
        </w:tc>
        <w:tc>
          <w:tcPr>
            <w:tcW w:w="1800"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комплект</w:t>
            </w:r>
          </w:p>
        </w:tc>
        <w:tc>
          <w:tcPr>
            <w:tcW w:w="1620"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20</w:t>
            </w:r>
          </w:p>
        </w:tc>
      </w:tr>
      <w:tr w:rsidR="005C62D1" w:rsidRPr="005C62D1" w:rsidTr="00A4173A">
        <w:tblPrEx>
          <w:tblCellMar>
            <w:top w:w="0" w:type="dxa"/>
            <w:bottom w:w="0" w:type="dxa"/>
          </w:tblCellMar>
        </w:tblPrEx>
        <w:tc>
          <w:tcPr>
            <w:tcW w:w="666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Мотоциклетный шлем</w:t>
            </w:r>
          </w:p>
        </w:tc>
        <w:tc>
          <w:tcPr>
            <w:tcW w:w="1800"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штука</w:t>
            </w:r>
          </w:p>
        </w:tc>
        <w:tc>
          <w:tcPr>
            <w:tcW w:w="1620"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10080" w:type="dxa"/>
            <w:gridSpan w:val="3"/>
            <w:tcBorders>
              <w:top w:val="single" w:sz="4" w:space="0" w:color="auto"/>
              <w:bottom w:val="single" w:sz="4" w:space="0" w:color="auto"/>
            </w:tcBorders>
          </w:tcPr>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5C62D1">
              <w:rPr>
                <w:rFonts w:ascii="Times New Roman CYR" w:eastAsia="Times New Roman" w:hAnsi="Times New Roman CYR" w:cs="Times New Roman CYR"/>
                <w:b/>
                <w:bCs/>
                <w:color w:val="26282F"/>
                <w:sz w:val="24"/>
                <w:szCs w:val="24"/>
                <w:lang w:eastAsia="ru-RU"/>
              </w:rPr>
              <w:t>Расходные материалы</w:t>
            </w:r>
          </w:p>
        </w:tc>
      </w:tr>
      <w:tr w:rsidR="005C62D1" w:rsidRPr="005C62D1" w:rsidTr="00A4173A">
        <w:tblPrEx>
          <w:tblCellMar>
            <w:top w:w="0" w:type="dxa"/>
            <w:bottom w:w="0" w:type="dxa"/>
          </w:tblCellMar>
        </w:tblPrEx>
        <w:tc>
          <w:tcPr>
            <w:tcW w:w="666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Аптечка для оказания первой помощи пострадавшим в дорожно-транспортных происшествиях (автомобильная)</w:t>
            </w:r>
          </w:p>
        </w:tc>
        <w:tc>
          <w:tcPr>
            <w:tcW w:w="1800"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комплект</w:t>
            </w:r>
          </w:p>
        </w:tc>
        <w:tc>
          <w:tcPr>
            <w:tcW w:w="1620"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8</w:t>
            </w:r>
          </w:p>
        </w:tc>
      </w:tr>
      <w:tr w:rsidR="005C62D1" w:rsidRPr="005C62D1" w:rsidTr="00A4173A">
        <w:tblPrEx>
          <w:tblCellMar>
            <w:top w:w="0" w:type="dxa"/>
            <w:bottom w:w="0" w:type="dxa"/>
          </w:tblCellMar>
        </w:tblPrEx>
        <w:tc>
          <w:tcPr>
            <w:tcW w:w="666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Табельные средства для оказания первой помощи:</w:t>
            </w:r>
          </w:p>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 xml:space="preserve">Устройства для проведения искусственного дыхания: лицевые </w:t>
            </w:r>
            <w:r w:rsidRPr="005C62D1">
              <w:rPr>
                <w:rFonts w:ascii="Times New Roman CYR" w:eastAsia="Times New Roman" w:hAnsi="Times New Roman CYR" w:cs="Times New Roman CYR"/>
                <w:sz w:val="24"/>
                <w:szCs w:val="24"/>
                <w:lang w:eastAsia="ru-RU"/>
              </w:rPr>
              <w:lastRenderedPageBreak/>
              <w:t>маски с клапаном различных моделей. Средства для временной остановки кровотечения - жгуты.</w:t>
            </w:r>
          </w:p>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Средства иммобилизации для верхних, нижних конечностей, шейного отдела позвоночника (шины).</w:t>
            </w:r>
          </w:p>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Перевязочные средства (бинты, салфетки, лейкопластырь)</w:t>
            </w:r>
          </w:p>
        </w:tc>
        <w:tc>
          <w:tcPr>
            <w:tcW w:w="1800"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lastRenderedPageBreak/>
              <w:t>комплект</w:t>
            </w:r>
          </w:p>
        </w:tc>
        <w:tc>
          <w:tcPr>
            <w:tcW w:w="1620"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66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lastRenderedPageBreak/>
              <w:t>Подручные материалы, имитирующие носилочные средства, средства для остановки кровотечения, перевязочные средства, иммобилизирующие средства</w:t>
            </w:r>
          </w:p>
        </w:tc>
        <w:tc>
          <w:tcPr>
            <w:tcW w:w="1800"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комплект</w:t>
            </w:r>
          </w:p>
        </w:tc>
        <w:tc>
          <w:tcPr>
            <w:tcW w:w="1620"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10080" w:type="dxa"/>
            <w:gridSpan w:val="3"/>
            <w:tcBorders>
              <w:top w:val="single" w:sz="4" w:space="0" w:color="auto"/>
              <w:bottom w:val="single" w:sz="4" w:space="0" w:color="auto"/>
            </w:tcBorders>
          </w:tcPr>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5C62D1">
              <w:rPr>
                <w:rFonts w:ascii="Times New Roman CYR" w:eastAsia="Times New Roman" w:hAnsi="Times New Roman CYR" w:cs="Times New Roman CYR"/>
                <w:b/>
                <w:bCs/>
                <w:color w:val="26282F"/>
                <w:sz w:val="24"/>
                <w:szCs w:val="24"/>
                <w:lang w:eastAsia="ru-RU"/>
              </w:rPr>
              <w:t>Учебно-наглядные пособия (допустимо представлять в виде плаката, стенда, макета, планшета, модели, схемы, кинофильма, видеофильма, мультимедийных слайдов)</w:t>
            </w:r>
          </w:p>
        </w:tc>
      </w:tr>
      <w:tr w:rsidR="005C62D1" w:rsidRPr="005C62D1" w:rsidTr="00A4173A">
        <w:tblPrEx>
          <w:tblCellMar>
            <w:top w:w="0" w:type="dxa"/>
            <w:bottom w:w="0" w:type="dxa"/>
          </w:tblCellMar>
        </w:tblPrEx>
        <w:tc>
          <w:tcPr>
            <w:tcW w:w="666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Учебные пособия по первой помощи пострадавшим в дорожно-транспортных происшествиях для водителей</w:t>
            </w:r>
          </w:p>
        </w:tc>
        <w:tc>
          <w:tcPr>
            <w:tcW w:w="1800"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комплект</w:t>
            </w:r>
          </w:p>
        </w:tc>
        <w:tc>
          <w:tcPr>
            <w:tcW w:w="1620"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18</w:t>
            </w:r>
          </w:p>
        </w:tc>
      </w:tr>
      <w:tr w:rsidR="005C62D1" w:rsidRPr="005C62D1" w:rsidTr="00A4173A">
        <w:tblPrEx>
          <w:tblCellMar>
            <w:top w:w="0" w:type="dxa"/>
            <w:bottom w:w="0" w:type="dxa"/>
          </w:tblCellMar>
        </w:tblPrEx>
        <w:tc>
          <w:tcPr>
            <w:tcW w:w="666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Учебные фильмы по первой помощи пострадавшим в дорожно-транспортных происшествиях</w:t>
            </w:r>
          </w:p>
        </w:tc>
        <w:tc>
          <w:tcPr>
            <w:tcW w:w="1800"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комплект</w:t>
            </w:r>
          </w:p>
        </w:tc>
        <w:tc>
          <w:tcPr>
            <w:tcW w:w="1620"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66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Наглядные пособия: способы остановки кровотечения, сердечно-легочная реанимация, оптимальные положения, первая помощь при скелетной травме, ранениях и термической травме</w:t>
            </w:r>
          </w:p>
        </w:tc>
        <w:tc>
          <w:tcPr>
            <w:tcW w:w="1800"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комплект</w:t>
            </w:r>
          </w:p>
        </w:tc>
        <w:tc>
          <w:tcPr>
            <w:tcW w:w="1620"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10080" w:type="dxa"/>
            <w:gridSpan w:val="3"/>
            <w:tcBorders>
              <w:top w:val="single" w:sz="4" w:space="0" w:color="auto"/>
              <w:bottom w:val="single" w:sz="4" w:space="0" w:color="auto"/>
            </w:tcBorders>
          </w:tcPr>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5C62D1">
              <w:rPr>
                <w:rFonts w:ascii="Times New Roman CYR" w:eastAsia="Times New Roman" w:hAnsi="Times New Roman CYR" w:cs="Times New Roman CYR"/>
                <w:b/>
                <w:bCs/>
                <w:color w:val="26282F"/>
                <w:sz w:val="24"/>
                <w:szCs w:val="24"/>
                <w:lang w:eastAsia="ru-RU"/>
              </w:rPr>
              <w:t>Технические средства обучения</w:t>
            </w:r>
          </w:p>
        </w:tc>
      </w:tr>
      <w:tr w:rsidR="005C62D1" w:rsidRPr="005C62D1" w:rsidTr="00A4173A">
        <w:tblPrEx>
          <w:tblCellMar>
            <w:top w:w="0" w:type="dxa"/>
            <w:bottom w:w="0" w:type="dxa"/>
          </w:tblCellMar>
        </w:tblPrEx>
        <w:tc>
          <w:tcPr>
            <w:tcW w:w="666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Компьютер с соответствующим программным обеспечением</w:t>
            </w:r>
          </w:p>
        </w:tc>
        <w:tc>
          <w:tcPr>
            <w:tcW w:w="1800"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комплект</w:t>
            </w:r>
          </w:p>
        </w:tc>
        <w:tc>
          <w:tcPr>
            <w:tcW w:w="1620"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66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Мультимедийный проектор</w:t>
            </w:r>
          </w:p>
        </w:tc>
        <w:tc>
          <w:tcPr>
            <w:tcW w:w="1800"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комплект</w:t>
            </w:r>
          </w:p>
        </w:tc>
        <w:tc>
          <w:tcPr>
            <w:tcW w:w="1620"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r w:rsidR="005C62D1" w:rsidRPr="005C62D1" w:rsidTr="00A4173A">
        <w:tblPrEx>
          <w:tblCellMar>
            <w:top w:w="0" w:type="dxa"/>
            <w:bottom w:w="0" w:type="dxa"/>
          </w:tblCellMar>
        </w:tblPrEx>
        <w:tc>
          <w:tcPr>
            <w:tcW w:w="6660" w:type="dxa"/>
            <w:tcBorders>
              <w:top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Экран (электронная доска)</w:t>
            </w:r>
          </w:p>
        </w:tc>
        <w:tc>
          <w:tcPr>
            <w:tcW w:w="1800" w:type="dxa"/>
            <w:tcBorders>
              <w:top w:val="single" w:sz="4" w:space="0" w:color="auto"/>
              <w:left w:val="single" w:sz="4" w:space="0" w:color="auto"/>
              <w:bottom w:val="single" w:sz="4" w:space="0" w:color="auto"/>
              <w:right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комплект</w:t>
            </w:r>
          </w:p>
        </w:tc>
        <w:tc>
          <w:tcPr>
            <w:tcW w:w="1620" w:type="dxa"/>
            <w:tcBorders>
              <w:top w:val="single" w:sz="4" w:space="0" w:color="auto"/>
              <w:left w:val="single" w:sz="4" w:space="0" w:color="auto"/>
              <w:bottom w:val="single" w:sz="4" w:space="0" w:color="auto"/>
            </w:tcBorders>
          </w:tcPr>
          <w:p w:rsidR="005C62D1" w:rsidRPr="005C62D1" w:rsidRDefault="005C62D1" w:rsidP="005C62D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1</w:t>
            </w:r>
          </w:p>
        </w:tc>
      </w:tr>
    </w:tbl>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 xml:space="preserve">Автодром, автоматизированный автодром и закрытая площадка должны иметь установленное по периметру ограждение, препятствующее движению по территории транспортных средств и пешеходов, за исключением транспортных средств, используемых для обучения вождению и проведения квалификационного экзамена, и лиц, непосредственно задействованных в проведении квалификационного экзамена, согласно </w:t>
      </w:r>
      <w:hyperlink r:id="rId63" w:history="1">
        <w:r w:rsidRPr="005C62D1">
          <w:rPr>
            <w:rFonts w:ascii="Times New Roman CYR" w:eastAsia="Times New Roman" w:hAnsi="Times New Roman CYR" w:cs="Times New Roman CYR"/>
            <w:color w:val="106BBE"/>
            <w:sz w:val="24"/>
            <w:szCs w:val="24"/>
            <w:lang w:eastAsia="ru-RU"/>
          </w:rPr>
          <w:t>пункту 2</w:t>
        </w:r>
      </w:hyperlink>
      <w:r w:rsidRPr="005C62D1">
        <w:rPr>
          <w:rFonts w:ascii="Times New Roman CYR" w:eastAsia="Times New Roman" w:hAnsi="Times New Roman CYR" w:cs="Times New Roman CYR"/>
          <w:sz w:val="24"/>
          <w:szCs w:val="24"/>
          <w:lang w:eastAsia="ru-RU"/>
        </w:rPr>
        <w:t xml:space="preserve">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w:t>
      </w:r>
      <w:hyperlink r:id="rId64" w:history="1">
        <w:r w:rsidRPr="005C62D1">
          <w:rPr>
            <w:rFonts w:ascii="Times New Roman CYR" w:eastAsia="Times New Roman" w:hAnsi="Times New Roman CYR" w:cs="Times New Roman CYR"/>
            <w:color w:val="106BBE"/>
            <w:sz w:val="24"/>
            <w:szCs w:val="24"/>
            <w:lang w:eastAsia="ru-RU"/>
          </w:rPr>
          <w:t>постановлением</w:t>
        </w:r>
      </w:hyperlink>
      <w:r w:rsidRPr="005C62D1">
        <w:rPr>
          <w:rFonts w:ascii="Times New Roman CYR" w:eastAsia="Times New Roman" w:hAnsi="Times New Roman CYR" w:cs="Times New Roman CYR"/>
          <w:sz w:val="24"/>
          <w:szCs w:val="24"/>
          <w:lang w:eastAsia="ru-RU"/>
        </w:rPr>
        <w:t xml:space="preserve"> Правительства Российской Федерации от 24 октября 2014 г. N 1097 "О допуске к управлению транспортными средствами" (Собрание законодательства Российской Федерации, 2014, N 44, ст. 6063; 2019, N 52, ст. 7974) (далее - Требования к техническим средствам контроля).</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 xml:space="preserve">Размеры и оборудование автодрома, автоматизированного автодрома и закрытой площадки должны обеспечивать возможность выполнения испытательных упражнений в зависимости от категории или подкатегории транспортного средства, используемых для проведения квалификационного экзамена согласно </w:t>
      </w:r>
      <w:hyperlink r:id="rId65" w:history="1">
        <w:r w:rsidRPr="005C62D1">
          <w:rPr>
            <w:rFonts w:ascii="Times New Roman CYR" w:eastAsia="Times New Roman" w:hAnsi="Times New Roman CYR" w:cs="Times New Roman CYR"/>
            <w:color w:val="106BBE"/>
            <w:sz w:val="24"/>
            <w:szCs w:val="24"/>
            <w:lang w:eastAsia="ru-RU"/>
          </w:rPr>
          <w:t>пункту 3</w:t>
        </w:r>
      </w:hyperlink>
      <w:r w:rsidRPr="005C62D1">
        <w:rPr>
          <w:rFonts w:ascii="Times New Roman CYR" w:eastAsia="Times New Roman" w:hAnsi="Times New Roman CYR" w:cs="Times New Roman CYR"/>
          <w:sz w:val="24"/>
          <w:szCs w:val="24"/>
          <w:lang w:eastAsia="ru-RU"/>
        </w:rPr>
        <w:t xml:space="preserve"> Требований к техническим средствам контроля.</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Размеры закрытой площадки или автодрома для первоначального обучения вождению транспортных средств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 xml:space="preserve">Зоны испытательных упражнений автодрома, автоматизированного автодрома и закрытой площадки должны иметь однородное асфальто- или цементобетонное покрытие согласно </w:t>
      </w:r>
      <w:hyperlink r:id="rId66" w:history="1">
        <w:r w:rsidRPr="005C62D1">
          <w:rPr>
            <w:rFonts w:ascii="Times New Roman CYR" w:eastAsia="Times New Roman" w:hAnsi="Times New Roman CYR" w:cs="Times New Roman CYR"/>
            <w:color w:val="106BBE"/>
            <w:sz w:val="24"/>
            <w:szCs w:val="24"/>
            <w:lang w:eastAsia="ru-RU"/>
          </w:rPr>
          <w:t>пункту 5</w:t>
        </w:r>
      </w:hyperlink>
      <w:r w:rsidRPr="005C62D1">
        <w:rPr>
          <w:rFonts w:ascii="Times New Roman CYR" w:eastAsia="Times New Roman" w:hAnsi="Times New Roman CYR" w:cs="Times New Roman CYR"/>
          <w:sz w:val="24"/>
          <w:szCs w:val="24"/>
          <w:lang w:eastAsia="ru-RU"/>
        </w:rPr>
        <w:t xml:space="preserve"> Требований к техническим средствам контроля.</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 xml:space="preserve">Наклонный участок должен иметь продольный уклон в пределах 8 - 16 процентов включительно. Использование колейной эстакады не допускается согласно </w:t>
      </w:r>
      <w:hyperlink r:id="rId67" w:history="1">
        <w:r w:rsidRPr="005C62D1">
          <w:rPr>
            <w:rFonts w:ascii="Times New Roman CYR" w:eastAsia="Times New Roman" w:hAnsi="Times New Roman CYR" w:cs="Times New Roman CYR"/>
            <w:color w:val="106BBE"/>
            <w:sz w:val="24"/>
            <w:szCs w:val="24"/>
            <w:lang w:eastAsia="ru-RU"/>
          </w:rPr>
          <w:t>пункту 5</w:t>
        </w:r>
      </w:hyperlink>
      <w:r w:rsidRPr="005C62D1">
        <w:rPr>
          <w:rFonts w:ascii="Times New Roman CYR" w:eastAsia="Times New Roman" w:hAnsi="Times New Roman CYR" w:cs="Times New Roman CYR"/>
          <w:sz w:val="24"/>
          <w:szCs w:val="24"/>
          <w:lang w:eastAsia="ru-RU"/>
        </w:rPr>
        <w:t xml:space="preserve"> Требований к техническим средствам контроля.</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lastRenderedPageBreak/>
        <w:t xml:space="preserve">На участках, предназначенных для движения транспортных средств, должен быть предусмотрен водоотвод. Проезжая часть должна быть горизонтальной с максимальным продольным уклоном не более 100 промилле согласно </w:t>
      </w:r>
      <w:hyperlink r:id="rId68" w:history="1">
        <w:r w:rsidRPr="005C62D1">
          <w:rPr>
            <w:rFonts w:ascii="Times New Roman CYR" w:eastAsia="Times New Roman" w:hAnsi="Times New Roman CYR" w:cs="Times New Roman CYR"/>
            <w:color w:val="106BBE"/>
            <w:sz w:val="24"/>
            <w:szCs w:val="24"/>
            <w:lang w:eastAsia="ru-RU"/>
          </w:rPr>
          <w:t>пункту 5</w:t>
        </w:r>
      </w:hyperlink>
      <w:r w:rsidRPr="005C62D1">
        <w:rPr>
          <w:rFonts w:ascii="Times New Roman CYR" w:eastAsia="Times New Roman" w:hAnsi="Times New Roman CYR" w:cs="Times New Roman CYR"/>
          <w:sz w:val="24"/>
          <w:szCs w:val="24"/>
          <w:lang w:eastAsia="ru-RU"/>
        </w:rPr>
        <w:t xml:space="preserve"> Требований к техническим средствам контроля.</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 xml:space="preserve">Коэффициент сцепления покрытия должен обеспечивать безопасные условия движения. В зоне движения транспортных средств не допускается наличие посторонних предметов, не имеющих отношения к обустройству автодрома (закрытой площадки) согласно </w:t>
      </w:r>
      <w:hyperlink r:id="rId69" w:history="1">
        <w:r w:rsidRPr="005C62D1">
          <w:rPr>
            <w:rFonts w:ascii="Times New Roman CYR" w:eastAsia="Times New Roman" w:hAnsi="Times New Roman CYR" w:cs="Times New Roman CYR"/>
            <w:color w:val="106BBE"/>
            <w:sz w:val="24"/>
            <w:szCs w:val="24"/>
            <w:lang w:eastAsia="ru-RU"/>
          </w:rPr>
          <w:t>пункту 5</w:t>
        </w:r>
      </w:hyperlink>
      <w:r w:rsidRPr="005C62D1">
        <w:rPr>
          <w:rFonts w:ascii="Times New Roman CYR" w:eastAsia="Times New Roman" w:hAnsi="Times New Roman CYR" w:cs="Times New Roman CYR"/>
          <w:sz w:val="24"/>
          <w:szCs w:val="24"/>
          <w:lang w:eastAsia="ru-RU"/>
        </w:rPr>
        <w:t xml:space="preserve"> Требований к техническим средствам контроля.</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 xml:space="preserve">Коэффициент сцепления колеса автомобиля с покрытием должен быть не менее 0,3 при его измерении измерительным колесом стандартным с покрышкой с протектором без рисунка в соответствии с </w:t>
      </w:r>
      <w:hyperlink r:id="rId70" w:history="1">
        <w:r w:rsidRPr="005C62D1">
          <w:rPr>
            <w:rFonts w:ascii="Times New Roman CYR" w:eastAsia="Times New Roman" w:hAnsi="Times New Roman CYR" w:cs="Times New Roman CYR"/>
            <w:color w:val="106BBE"/>
            <w:sz w:val="24"/>
            <w:szCs w:val="24"/>
            <w:lang w:eastAsia="ru-RU"/>
          </w:rPr>
          <w:t>пунктом 5.2.2</w:t>
        </w:r>
      </w:hyperlink>
      <w:r w:rsidRPr="005C62D1">
        <w:rPr>
          <w:rFonts w:ascii="Times New Roman CYR" w:eastAsia="Times New Roman" w:hAnsi="Times New Roman CYR" w:cs="Times New Roman CYR"/>
          <w:sz w:val="24"/>
          <w:szCs w:val="24"/>
          <w:lang w:eastAsia="ru-RU"/>
        </w:rPr>
        <w:t xml:space="preserve"> Национального стандарта Российской Федерации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ГОСТ Р 50597-2017, утвержденного </w:t>
      </w:r>
      <w:hyperlink r:id="rId71" w:history="1">
        <w:r w:rsidRPr="005C62D1">
          <w:rPr>
            <w:rFonts w:ascii="Times New Roman CYR" w:eastAsia="Times New Roman" w:hAnsi="Times New Roman CYR" w:cs="Times New Roman CYR"/>
            <w:color w:val="106BBE"/>
            <w:sz w:val="24"/>
            <w:szCs w:val="24"/>
            <w:lang w:eastAsia="ru-RU"/>
          </w:rPr>
          <w:t>приказом</w:t>
        </w:r>
      </w:hyperlink>
      <w:r w:rsidRPr="005C62D1">
        <w:rPr>
          <w:rFonts w:ascii="Times New Roman CYR" w:eastAsia="Times New Roman" w:hAnsi="Times New Roman CYR" w:cs="Times New Roman CYR"/>
          <w:sz w:val="24"/>
          <w:szCs w:val="24"/>
          <w:lang w:eastAsia="ru-RU"/>
        </w:rPr>
        <w:t xml:space="preserve"> Федерального агентства по техническому регулированию и метрологии от 26 сентября 2017 г. N 1245-ст (М., Стандартинформ, 2017).</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 xml:space="preserve">При снижении естественной освещенности до 20 люксов должны использоваться наружные осветительные установки согласно </w:t>
      </w:r>
      <w:hyperlink r:id="rId72" w:history="1">
        <w:r w:rsidRPr="005C62D1">
          <w:rPr>
            <w:rFonts w:ascii="Times New Roman CYR" w:eastAsia="Times New Roman" w:hAnsi="Times New Roman CYR" w:cs="Times New Roman CYR"/>
            <w:color w:val="106BBE"/>
            <w:sz w:val="24"/>
            <w:szCs w:val="24"/>
            <w:lang w:eastAsia="ru-RU"/>
          </w:rPr>
          <w:t>пункту 5</w:t>
        </w:r>
      </w:hyperlink>
      <w:r w:rsidRPr="005C62D1">
        <w:rPr>
          <w:rFonts w:ascii="Times New Roman CYR" w:eastAsia="Times New Roman" w:hAnsi="Times New Roman CYR" w:cs="Times New Roman CYR"/>
          <w:sz w:val="24"/>
          <w:szCs w:val="24"/>
          <w:lang w:eastAsia="ru-RU"/>
        </w:rPr>
        <w:t xml:space="preserve"> Требований к техническим средствам контроля.</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 xml:space="preserve">Автоматизированные автодромы должны быть оборудованы техническими средствами, позволяющими обеспечивать взаимодействие с транспортными средствами, используемыми для обучения вождению и проведения квалификационного экзамена, и осуществлять в автоматизированном режиме контроль, оценку и хранение результатов выполнения кандидатами в водители каждого испытательного упражнения и квалификационного экзамена в целом согласно </w:t>
      </w:r>
      <w:hyperlink r:id="rId73" w:history="1">
        <w:r w:rsidRPr="005C62D1">
          <w:rPr>
            <w:rFonts w:ascii="Times New Roman CYR" w:eastAsia="Times New Roman" w:hAnsi="Times New Roman CYR" w:cs="Times New Roman CYR"/>
            <w:color w:val="106BBE"/>
            <w:sz w:val="24"/>
            <w:szCs w:val="24"/>
            <w:lang w:eastAsia="ru-RU"/>
          </w:rPr>
          <w:t>пункту 7</w:t>
        </w:r>
      </w:hyperlink>
      <w:r w:rsidRPr="005C62D1">
        <w:rPr>
          <w:rFonts w:ascii="Times New Roman CYR" w:eastAsia="Times New Roman" w:hAnsi="Times New Roman CYR" w:cs="Times New Roman CYR"/>
          <w:sz w:val="24"/>
          <w:szCs w:val="24"/>
          <w:lang w:eastAsia="ru-RU"/>
        </w:rPr>
        <w:t xml:space="preserve"> Требований к техническим средствам контроля.</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 xml:space="preserve">Размеры автоматизированного автодрома должны обеспечивать возможность размещения на нем всех зон испытательных упражнений с учетом габаритных параметров и радиусов поворота используемых для проведения квалификационного экзамена транспортных средств, размеров предстартовой и послефинишной зон, зон выполнения испытательных упражнений и участков движения между ними, а также технологических зон для размещения диспетчерского пункта, элементов автоматизированной системы, технических средств организации дорожного движения и установок наружного освещения согласно </w:t>
      </w:r>
      <w:hyperlink r:id="rId74" w:history="1">
        <w:r w:rsidRPr="005C62D1">
          <w:rPr>
            <w:rFonts w:ascii="Times New Roman CYR" w:eastAsia="Times New Roman" w:hAnsi="Times New Roman CYR" w:cs="Times New Roman CYR"/>
            <w:color w:val="106BBE"/>
            <w:sz w:val="24"/>
            <w:szCs w:val="24"/>
            <w:lang w:eastAsia="ru-RU"/>
          </w:rPr>
          <w:t>пункту 8</w:t>
        </w:r>
      </w:hyperlink>
      <w:r w:rsidRPr="005C62D1">
        <w:rPr>
          <w:rFonts w:ascii="Times New Roman CYR" w:eastAsia="Times New Roman" w:hAnsi="Times New Roman CYR" w:cs="Times New Roman CYR"/>
          <w:sz w:val="24"/>
          <w:szCs w:val="24"/>
          <w:lang w:eastAsia="ru-RU"/>
        </w:rPr>
        <w:t xml:space="preserve"> Требований к техническим средствам контроля.</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44" w:name="sub_2600"/>
      <w:r w:rsidRPr="005C62D1">
        <w:rPr>
          <w:rFonts w:ascii="Times New Roman CYR" w:eastAsia="Times New Roman" w:hAnsi="Times New Roman CYR" w:cs="Times New Roman CYR"/>
          <w:b/>
          <w:bCs/>
          <w:color w:val="26282F"/>
          <w:sz w:val="24"/>
          <w:szCs w:val="24"/>
          <w:lang w:eastAsia="ru-RU"/>
        </w:rPr>
        <w:t>VI. Система оценки результатов освоения Примерной программы</w:t>
      </w:r>
    </w:p>
    <w:bookmarkEnd w:id="44"/>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Осуществление текущего контроля успеваемости и промежуточной аттестации обучающихся, установление их форм, периодичности и порядка проведения относится к компетенции организации, осуществляющей образовательную деятельность.</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Освоение образовательной программы завершается итоговой аттестацией в форме квалификационного экзамена.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 xml:space="preserve">К проведению квалификационного экзамена привлекаются представители работодателей, их объединений согласно </w:t>
      </w:r>
      <w:hyperlink r:id="rId75" w:history="1">
        <w:r w:rsidRPr="005C62D1">
          <w:rPr>
            <w:rFonts w:ascii="Times New Roman CYR" w:eastAsia="Times New Roman" w:hAnsi="Times New Roman CYR" w:cs="Times New Roman CYR"/>
            <w:color w:val="106BBE"/>
            <w:sz w:val="24"/>
            <w:szCs w:val="24"/>
            <w:lang w:eastAsia="ru-RU"/>
          </w:rPr>
          <w:t>статье 74</w:t>
        </w:r>
      </w:hyperlink>
      <w:r w:rsidRPr="005C62D1">
        <w:rPr>
          <w:rFonts w:ascii="Times New Roman CYR" w:eastAsia="Times New Roman" w:hAnsi="Times New Roman CYR" w:cs="Times New Roman CYR"/>
          <w:sz w:val="24"/>
          <w:szCs w:val="24"/>
          <w:lang w:eastAsia="ru-RU"/>
        </w:rPr>
        <w:t xml:space="preserve"> Федерального закона об образовании (Собрание законодательства Российской Федерации, 2012, N 53, ст. 7598; 2020, N 22, ст. 3379).</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Проверка теоретических знаний при проведении квалификационного экзамена проводится по предметам:</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"Основы законодательства Российской Федерации в сфере дорожного движения";</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lastRenderedPageBreak/>
        <w:t>"Устройство и техническое обслуживание транспортных средств категории "В" как объектов управления";</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"Основы управления транспортными средствами категории "В";</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"Организация и выполнение грузовых перевозок автомобильным транспортом";</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"Организация и выполнение пассажирских перевозок автомобильным транспортом".</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Промежуточная аттестация и проверка теоретических знаний при проведении квалификационного экзамена проводятся с использованием материалов, утверждаемых руководителем организации, осуществляющей образовательную деятельность.</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"В" на закрытой площадке или автодроме. На втором этапе осуществляется проверка навыков управления транспортным средством категории "В" в условиях дорожного движения.</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 xml:space="preserve">Результаты квалификационного экзамена оформляются протоколом. По результатам квалификационного экзамена выдается свидетельство о профессии водителя согласно </w:t>
      </w:r>
      <w:hyperlink r:id="rId76" w:history="1">
        <w:r w:rsidRPr="005C62D1">
          <w:rPr>
            <w:rFonts w:ascii="Times New Roman CYR" w:eastAsia="Times New Roman" w:hAnsi="Times New Roman CYR" w:cs="Times New Roman CYR"/>
            <w:color w:val="106BBE"/>
            <w:sz w:val="24"/>
            <w:szCs w:val="24"/>
            <w:lang w:eastAsia="ru-RU"/>
          </w:rPr>
          <w:t>пункту 2 части 10 статьи 60</w:t>
        </w:r>
      </w:hyperlink>
      <w:r w:rsidRPr="005C62D1">
        <w:rPr>
          <w:rFonts w:ascii="Times New Roman CYR" w:eastAsia="Times New Roman" w:hAnsi="Times New Roman CYR" w:cs="Times New Roman CYR"/>
          <w:sz w:val="24"/>
          <w:szCs w:val="24"/>
          <w:lang w:eastAsia="ru-RU"/>
        </w:rPr>
        <w:t xml:space="preserve"> Федерального закона об образовании (Собрание законодательства Российской Федерации, 2012, N 53, ст. 7598, 2020, N 22, ст. 3379).</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45" w:name="sub_2700"/>
      <w:r w:rsidRPr="005C62D1">
        <w:rPr>
          <w:rFonts w:ascii="Times New Roman CYR" w:eastAsia="Times New Roman" w:hAnsi="Times New Roman CYR" w:cs="Times New Roman CYR"/>
          <w:b/>
          <w:bCs/>
          <w:color w:val="26282F"/>
          <w:sz w:val="24"/>
          <w:szCs w:val="24"/>
          <w:lang w:eastAsia="ru-RU"/>
        </w:rPr>
        <w:t>VII. Учебно-методические материалы, обеспечивающие реализацию Примерной программы</w:t>
      </w:r>
    </w:p>
    <w:bookmarkEnd w:id="45"/>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Учебно-методические материалы представлены:</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Примерной программой;</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образовательной программой;</w:t>
      </w:r>
    </w:p>
    <w:p w:rsidR="005C62D1" w:rsidRPr="005C62D1" w:rsidRDefault="005C62D1" w:rsidP="005C62D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C62D1">
        <w:rPr>
          <w:rFonts w:ascii="Times New Roman CYR" w:eastAsia="Times New Roman" w:hAnsi="Times New Roman CYR" w:cs="Times New Roman CYR"/>
          <w:sz w:val="24"/>
          <w:szCs w:val="24"/>
          <w:lang w:eastAsia="ru-RU"/>
        </w:rPr>
        <w:t>материалами для проведения промежуточной и итоговой аттестации обучающихся, утвержденными руководителем организации, осуществляющей образовательную деятельность.</w:t>
      </w:r>
    </w:p>
    <w:p w:rsidR="00FA5EF0" w:rsidRPr="00642D0F" w:rsidRDefault="00FA5EF0" w:rsidP="00642D0F">
      <w:pPr>
        <w:jc w:val="center"/>
        <w:rPr>
          <w:rFonts w:ascii="Times New Roman" w:hAnsi="Times New Roman" w:cs="Times New Roman"/>
          <w:sz w:val="56"/>
          <w:szCs w:val="56"/>
        </w:rPr>
      </w:pPr>
      <w:bookmarkStart w:id="46" w:name="_GoBack"/>
      <w:bookmarkEnd w:id="46"/>
    </w:p>
    <w:sectPr w:rsidR="00FA5EF0" w:rsidRPr="00642D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auto"/>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0E2"/>
    <w:rsid w:val="005C62D1"/>
    <w:rsid w:val="00642D0F"/>
    <w:rsid w:val="008800E2"/>
    <w:rsid w:val="00FA5E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8C7B00-BE70-4FCB-9513-8E97BA085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5C62D1"/>
    <w:pPr>
      <w:keepNext/>
      <w:keepLines/>
      <w:spacing w:before="240" w:after="0"/>
      <w:outlineLvl w:val="0"/>
    </w:pPr>
    <w:rPr>
      <w:rFonts w:ascii="Calibri Light" w:eastAsia="Times New Roman" w:hAnsi="Calibri Light"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2D0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42D0F"/>
    <w:rPr>
      <w:rFonts w:ascii="Segoe UI" w:hAnsi="Segoe UI" w:cs="Segoe UI"/>
      <w:sz w:val="18"/>
      <w:szCs w:val="18"/>
    </w:rPr>
  </w:style>
  <w:style w:type="paragraph" w:customStyle="1" w:styleId="11">
    <w:name w:val="Заголовок 11"/>
    <w:basedOn w:val="a"/>
    <w:next w:val="a"/>
    <w:uiPriority w:val="99"/>
    <w:qFormat/>
    <w:rsid w:val="005C62D1"/>
    <w:pPr>
      <w:widowControl w:val="0"/>
      <w:autoSpaceDE w:val="0"/>
      <w:autoSpaceDN w:val="0"/>
      <w:adjustRightInd w:val="0"/>
      <w:spacing w:before="108" w:after="108" w:line="240" w:lineRule="auto"/>
      <w:jc w:val="center"/>
      <w:outlineLvl w:val="0"/>
    </w:pPr>
    <w:rPr>
      <w:rFonts w:ascii="Times New Roman CYR" w:eastAsia="Times New Roman" w:hAnsi="Times New Roman CYR" w:cs="Times New Roman CYR"/>
      <w:b/>
      <w:bCs/>
      <w:color w:val="26282F"/>
      <w:sz w:val="24"/>
      <w:szCs w:val="24"/>
      <w:lang w:eastAsia="ru-RU"/>
    </w:rPr>
  </w:style>
  <w:style w:type="numbering" w:customStyle="1" w:styleId="12">
    <w:name w:val="Нет списка1"/>
    <w:next w:val="a2"/>
    <w:uiPriority w:val="99"/>
    <w:semiHidden/>
    <w:unhideWhenUsed/>
    <w:rsid w:val="005C62D1"/>
  </w:style>
  <w:style w:type="character" w:customStyle="1" w:styleId="a5">
    <w:name w:val="Цветовое выделение"/>
    <w:uiPriority w:val="99"/>
    <w:rsid w:val="005C62D1"/>
    <w:rPr>
      <w:b/>
      <w:bCs/>
      <w:color w:val="26282F"/>
    </w:rPr>
  </w:style>
  <w:style w:type="character" w:customStyle="1" w:styleId="a6">
    <w:name w:val="Гипертекстовая ссылка"/>
    <w:basedOn w:val="a5"/>
    <w:uiPriority w:val="99"/>
    <w:rsid w:val="005C62D1"/>
    <w:rPr>
      <w:b w:val="0"/>
      <w:bCs w:val="0"/>
      <w:color w:val="106BBE"/>
    </w:rPr>
  </w:style>
  <w:style w:type="character" w:customStyle="1" w:styleId="10">
    <w:name w:val="Заголовок 1 Знак"/>
    <w:basedOn w:val="a0"/>
    <w:link w:val="1"/>
    <w:uiPriority w:val="9"/>
    <w:rsid w:val="005C62D1"/>
    <w:rPr>
      <w:rFonts w:ascii="Calibri Light" w:eastAsia="Times New Roman" w:hAnsi="Calibri Light" w:cs="Times New Roman"/>
      <w:b/>
      <w:bCs/>
      <w:kern w:val="32"/>
      <w:sz w:val="32"/>
      <w:szCs w:val="32"/>
    </w:rPr>
  </w:style>
  <w:style w:type="paragraph" w:customStyle="1" w:styleId="a7">
    <w:name w:val="Текст (справка)"/>
    <w:basedOn w:val="a"/>
    <w:next w:val="a"/>
    <w:uiPriority w:val="99"/>
    <w:rsid w:val="005C62D1"/>
    <w:pPr>
      <w:widowControl w:val="0"/>
      <w:autoSpaceDE w:val="0"/>
      <w:autoSpaceDN w:val="0"/>
      <w:adjustRightInd w:val="0"/>
      <w:spacing w:after="0" w:line="240" w:lineRule="auto"/>
      <w:ind w:left="170" w:right="170"/>
    </w:pPr>
    <w:rPr>
      <w:rFonts w:ascii="Times New Roman CYR" w:eastAsia="Times New Roman" w:hAnsi="Times New Roman CYR" w:cs="Times New Roman CYR"/>
      <w:sz w:val="24"/>
      <w:szCs w:val="24"/>
      <w:lang w:eastAsia="ru-RU"/>
    </w:rPr>
  </w:style>
  <w:style w:type="paragraph" w:customStyle="1" w:styleId="a8">
    <w:name w:val="Комментарий"/>
    <w:basedOn w:val="a7"/>
    <w:next w:val="a"/>
    <w:uiPriority w:val="99"/>
    <w:rsid w:val="005C62D1"/>
    <w:pPr>
      <w:spacing w:before="75"/>
      <w:ind w:right="0"/>
      <w:jc w:val="both"/>
    </w:pPr>
    <w:rPr>
      <w:color w:val="353842"/>
    </w:rPr>
  </w:style>
  <w:style w:type="paragraph" w:customStyle="1" w:styleId="a9">
    <w:name w:val="Информация о версии"/>
    <w:basedOn w:val="a8"/>
    <w:next w:val="a"/>
    <w:uiPriority w:val="99"/>
    <w:rsid w:val="005C62D1"/>
    <w:rPr>
      <w:i/>
      <w:iCs/>
    </w:rPr>
  </w:style>
  <w:style w:type="paragraph" w:customStyle="1" w:styleId="aa">
    <w:name w:val="Текст информации об изменениях"/>
    <w:basedOn w:val="a"/>
    <w:next w:val="a"/>
    <w:uiPriority w:val="99"/>
    <w:rsid w:val="005C62D1"/>
    <w:pPr>
      <w:widowControl w:val="0"/>
      <w:autoSpaceDE w:val="0"/>
      <w:autoSpaceDN w:val="0"/>
      <w:adjustRightInd w:val="0"/>
      <w:spacing w:after="0" w:line="240" w:lineRule="auto"/>
      <w:ind w:firstLine="720"/>
      <w:jc w:val="both"/>
    </w:pPr>
    <w:rPr>
      <w:rFonts w:ascii="Times New Roman CYR" w:eastAsia="Times New Roman" w:hAnsi="Times New Roman CYR" w:cs="Times New Roman CYR"/>
      <w:color w:val="353842"/>
      <w:sz w:val="20"/>
      <w:szCs w:val="20"/>
      <w:lang w:eastAsia="ru-RU"/>
    </w:rPr>
  </w:style>
  <w:style w:type="paragraph" w:customStyle="1" w:styleId="ab">
    <w:name w:val="Информация об изменениях"/>
    <w:basedOn w:val="aa"/>
    <w:next w:val="a"/>
    <w:uiPriority w:val="99"/>
    <w:rsid w:val="005C62D1"/>
    <w:pPr>
      <w:spacing w:before="180"/>
      <w:ind w:left="360" w:right="360" w:firstLine="0"/>
    </w:pPr>
  </w:style>
  <w:style w:type="paragraph" w:customStyle="1" w:styleId="ac">
    <w:name w:val="Нормальный (таблица)"/>
    <w:basedOn w:val="a"/>
    <w:next w:val="a"/>
    <w:uiPriority w:val="99"/>
    <w:rsid w:val="005C62D1"/>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d">
    <w:name w:val="Таблицы (моноширинный)"/>
    <w:basedOn w:val="a"/>
    <w:next w:val="a"/>
    <w:uiPriority w:val="99"/>
    <w:rsid w:val="005C62D1"/>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e">
    <w:name w:val="Подзаголовок для информации об изменениях"/>
    <w:basedOn w:val="aa"/>
    <w:next w:val="a"/>
    <w:uiPriority w:val="99"/>
    <w:rsid w:val="005C62D1"/>
    <w:rPr>
      <w:b/>
      <w:bCs/>
    </w:rPr>
  </w:style>
  <w:style w:type="paragraph" w:customStyle="1" w:styleId="af">
    <w:name w:val="Прижатый влево"/>
    <w:basedOn w:val="a"/>
    <w:next w:val="a"/>
    <w:uiPriority w:val="99"/>
    <w:rsid w:val="005C62D1"/>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af0">
    <w:name w:val="Сноска"/>
    <w:basedOn w:val="a"/>
    <w:next w:val="a"/>
    <w:uiPriority w:val="99"/>
    <w:rsid w:val="005C62D1"/>
    <w:pPr>
      <w:widowControl w:val="0"/>
      <w:autoSpaceDE w:val="0"/>
      <w:autoSpaceDN w:val="0"/>
      <w:adjustRightInd w:val="0"/>
      <w:spacing w:after="0" w:line="240" w:lineRule="auto"/>
      <w:ind w:firstLine="720"/>
      <w:jc w:val="both"/>
    </w:pPr>
    <w:rPr>
      <w:rFonts w:ascii="Times New Roman CYR" w:eastAsia="Times New Roman" w:hAnsi="Times New Roman CYR" w:cs="Times New Roman CYR"/>
      <w:sz w:val="20"/>
      <w:szCs w:val="20"/>
      <w:lang w:eastAsia="ru-RU"/>
    </w:rPr>
  </w:style>
  <w:style w:type="character" w:customStyle="1" w:styleId="af1">
    <w:name w:val="Цветовое выделение для Текст"/>
    <w:uiPriority w:val="99"/>
    <w:rsid w:val="005C62D1"/>
    <w:rPr>
      <w:rFonts w:ascii="Times New Roman CYR" w:hAnsi="Times New Roman CYR" w:cs="Times New Roman CYR"/>
    </w:rPr>
  </w:style>
  <w:style w:type="paragraph" w:customStyle="1" w:styleId="13">
    <w:name w:val="Верхний колонтитул1"/>
    <w:basedOn w:val="a"/>
    <w:next w:val="af2"/>
    <w:link w:val="af3"/>
    <w:uiPriority w:val="99"/>
    <w:semiHidden/>
    <w:unhideWhenUsed/>
    <w:rsid w:val="005C62D1"/>
    <w:pPr>
      <w:widowControl w:val="0"/>
      <w:tabs>
        <w:tab w:val="center" w:pos="4677"/>
        <w:tab w:val="right" w:pos="9355"/>
      </w:tabs>
      <w:autoSpaceDE w:val="0"/>
      <w:autoSpaceDN w:val="0"/>
      <w:adjustRightInd w:val="0"/>
      <w:spacing w:after="0" w:line="240" w:lineRule="auto"/>
      <w:ind w:firstLine="720"/>
      <w:jc w:val="both"/>
    </w:pPr>
    <w:rPr>
      <w:rFonts w:ascii="Times New Roman CYR" w:hAnsi="Times New Roman CYR" w:cs="Times New Roman CYR"/>
      <w:sz w:val="24"/>
      <w:szCs w:val="24"/>
    </w:rPr>
  </w:style>
  <w:style w:type="character" w:customStyle="1" w:styleId="af3">
    <w:name w:val="Верхний колонтитул Знак"/>
    <w:basedOn w:val="a0"/>
    <w:link w:val="13"/>
    <w:uiPriority w:val="99"/>
    <w:semiHidden/>
    <w:rsid w:val="005C62D1"/>
    <w:rPr>
      <w:rFonts w:ascii="Times New Roman CYR" w:hAnsi="Times New Roman CYR" w:cs="Times New Roman CYR"/>
      <w:sz w:val="24"/>
      <w:szCs w:val="24"/>
    </w:rPr>
  </w:style>
  <w:style w:type="paragraph" w:customStyle="1" w:styleId="14">
    <w:name w:val="Нижний колонтитул1"/>
    <w:basedOn w:val="a"/>
    <w:next w:val="af4"/>
    <w:link w:val="af5"/>
    <w:uiPriority w:val="99"/>
    <w:semiHidden/>
    <w:unhideWhenUsed/>
    <w:rsid w:val="005C62D1"/>
    <w:pPr>
      <w:widowControl w:val="0"/>
      <w:tabs>
        <w:tab w:val="center" w:pos="4677"/>
        <w:tab w:val="right" w:pos="9355"/>
      </w:tabs>
      <w:autoSpaceDE w:val="0"/>
      <w:autoSpaceDN w:val="0"/>
      <w:adjustRightInd w:val="0"/>
      <w:spacing w:after="0" w:line="240" w:lineRule="auto"/>
      <w:ind w:firstLine="720"/>
      <w:jc w:val="both"/>
    </w:pPr>
    <w:rPr>
      <w:rFonts w:ascii="Times New Roman CYR" w:hAnsi="Times New Roman CYR" w:cs="Times New Roman CYR"/>
      <w:sz w:val="24"/>
      <w:szCs w:val="24"/>
    </w:rPr>
  </w:style>
  <w:style w:type="character" w:customStyle="1" w:styleId="af5">
    <w:name w:val="Нижний колонтитул Знак"/>
    <w:basedOn w:val="a0"/>
    <w:link w:val="14"/>
    <w:uiPriority w:val="99"/>
    <w:semiHidden/>
    <w:rsid w:val="005C62D1"/>
    <w:rPr>
      <w:rFonts w:ascii="Times New Roman CYR" w:hAnsi="Times New Roman CYR" w:cs="Times New Roman CYR"/>
      <w:sz w:val="24"/>
      <w:szCs w:val="24"/>
    </w:rPr>
  </w:style>
  <w:style w:type="character" w:customStyle="1" w:styleId="110">
    <w:name w:val="Заголовок 1 Знак1"/>
    <w:basedOn w:val="a0"/>
    <w:link w:val="1"/>
    <w:uiPriority w:val="9"/>
    <w:rsid w:val="005C62D1"/>
    <w:rPr>
      <w:rFonts w:asciiTheme="majorHAnsi" w:eastAsiaTheme="majorEastAsia" w:hAnsiTheme="majorHAnsi" w:cstheme="majorBidi"/>
      <w:color w:val="2E74B5" w:themeColor="accent1" w:themeShade="BF"/>
      <w:sz w:val="32"/>
      <w:szCs w:val="32"/>
    </w:rPr>
  </w:style>
  <w:style w:type="paragraph" w:styleId="af2">
    <w:name w:val="header"/>
    <w:basedOn w:val="a"/>
    <w:link w:val="15"/>
    <w:uiPriority w:val="99"/>
    <w:semiHidden/>
    <w:unhideWhenUsed/>
    <w:rsid w:val="005C62D1"/>
    <w:pPr>
      <w:tabs>
        <w:tab w:val="center" w:pos="4677"/>
        <w:tab w:val="right" w:pos="9355"/>
      </w:tabs>
      <w:spacing w:after="0" w:line="240" w:lineRule="auto"/>
    </w:pPr>
  </w:style>
  <w:style w:type="character" w:customStyle="1" w:styleId="15">
    <w:name w:val="Верхний колонтитул Знак1"/>
    <w:basedOn w:val="a0"/>
    <w:link w:val="af2"/>
    <w:uiPriority w:val="99"/>
    <w:semiHidden/>
    <w:rsid w:val="005C62D1"/>
  </w:style>
  <w:style w:type="paragraph" w:styleId="af4">
    <w:name w:val="footer"/>
    <w:basedOn w:val="a"/>
    <w:link w:val="16"/>
    <w:uiPriority w:val="99"/>
    <w:semiHidden/>
    <w:unhideWhenUsed/>
    <w:rsid w:val="005C62D1"/>
    <w:pPr>
      <w:tabs>
        <w:tab w:val="center" w:pos="4677"/>
        <w:tab w:val="right" w:pos="9355"/>
      </w:tabs>
      <w:spacing w:after="0" w:line="240" w:lineRule="auto"/>
    </w:pPr>
  </w:style>
  <w:style w:type="character" w:customStyle="1" w:styleId="16">
    <w:name w:val="Нижний колонтитул Знак1"/>
    <w:basedOn w:val="a0"/>
    <w:link w:val="af4"/>
    <w:uiPriority w:val="99"/>
    <w:semiHidden/>
    <w:rsid w:val="005C62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document/redirect/70291362/108165" TargetMode="External"/><Relationship Id="rId18" Type="http://schemas.openxmlformats.org/officeDocument/2006/relationships/hyperlink" Target="http://ivo.garant.ru/document/redirect/10105643/4" TargetMode="External"/><Relationship Id="rId26" Type="http://schemas.openxmlformats.org/officeDocument/2006/relationships/hyperlink" Target="http://ivo.garant.ru/document/redirect/10164072/3" TargetMode="External"/><Relationship Id="rId39" Type="http://schemas.openxmlformats.org/officeDocument/2006/relationships/hyperlink" Target="http://ivo.garant.ru/document/redirect/10105643/2001" TargetMode="External"/><Relationship Id="rId21" Type="http://schemas.openxmlformats.org/officeDocument/2006/relationships/hyperlink" Target="http://ivo.garant.ru/document/redirect/1305770/1000" TargetMode="External"/><Relationship Id="rId34" Type="http://schemas.openxmlformats.org/officeDocument/2006/relationships/hyperlink" Target="http://ivo.garant.ru/document/redirect/1305770/1000" TargetMode="External"/><Relationship Id="rId42" Type="http://schemas.openxmlformats.org/officeDocument/2006/relationships/image" Target="media/image1.emf"/><Relationship Id="rId47" Type="http://schemas.openxmlformats.org/officeDocument/2006/relationships/hyperlink" Target="http://ivo.garant.ru/document/redirect/72079816/0" TargetMode="External"/><Relationship Id="rId50" Type="http://schemas.openxmlformats.org/officeDocument/2006/relationships/hyperlink" Target="http://ivo.garant.ru/document/redirect/55171672/1000" TargetMode="External"/><Relationship Id="rId55" Type="http://schemas.openxmlformats.org/officeDocument/2006/relationships/hyperlink" Target="http://ivo.garant.ru/document/redirect/1305770/0" TargetMode="External"/><Relationship Id="rId63" Type="http://schemas.openxmlformats.org/officeDocument/2006/relationships/hyperlink" Target="http://ivo.garant.ru/document/redirect/70774562/11102" TargetMode="External"/><Relationship Id="rId68" Type="http://schemas.openxmlformats.org/officeDocument/2006/relationships/hyperlink" Target="http://ivo.garant.ru/document/redirect/70774562/11105" TargetMode="External"/><Relationship Id="rId76" Type="http://schemas.openxmlformats.org/officeDocument/2006/relationships/hyperlink" Target="http://ivo.garant.ru/document/redirect/70291362/108735" TargetMode="External"/><Relationship Id="rId7" Type="http://schemas.openxmlformats.org/officeDocument/2006/relationships/hyperlink" Target="http://ivo.garant.ru/document/redirect/70494178/1002" TargetMode="External"/><Relationship Id="rId71" Type="http://schemas.openxmlformats.org/officeDocument/2006/relationships/hyperlink" Target="http://ivo.garant.ru/document/redirect/71820718/0" TargetMode="External"/><Relationship Id="rId2" Type="http://schemas.openxmlformats.org/officeDocument/2006/relationships/styles" Target="styles.xml"/><Relationship Id="rId16" Type="http://schemas.openxmlformats.org/officeDocument/2006/relationships/hyperlink" Target="http://ivo.garant.ru/document/redirect/74680208/0" TargetMode="External"/><Relationship Id="rId29" Type="http://schemas.openxmlformats.org/officeDocument/2006/relationships/hyperlink" Target="http://ivo.garant.ru/document/redirect/70178292/2000" TargetMode="External"/><Relationship Id="rId11" Type="http://schemas.openxmlformats.org/officeDocument/2006/relationships/hyperlink" Target="http://ivo.garant.ru/document/redirect/74938765/1000" TargetMode="External"/><Relationship Id="rId24" Type="http://schemas.openxmlformats.org/officeDocument/2006/relationships/hyperlink" Target="http://ivo.garant.ru/document/redirect/10108000/1" TargetMode="External"/><Relationship Id="rId32" Type="http://schemas.openxmlformats.org/officeDocument/2006/relationships/hyperlink" Target="http://ivo.garant.ru/document/redirect/10105643/4" TargetMode="External"/><Relationship Id="rId37" Type="http://schemas.openxmlformats.org/officeDocument/2006/relationships/hyperlink" Target="http://ivo.garant.ru/document/redirect/1305770/1000" TargetMode="External"/><Relationship Id="rId40" Type="http://schemas.openxmlformats.org/officeDocument/2006/relationships/hyperlink" Target="http://ivo.garant.ru/document/redirect/12111975/1102" TargetMode="External"/><Relationship Id="rId45" Type="http://schemas.openxmlformats.org/officeDocument/2006/relationships/hyperlink" Target="http://ivo.garant.ru/document/redirect/1305770/1000" TargetMode="External"/><Relationship Id="rId53" Type="http://schemas.openxmlformats.org/officeDocument/2006/relationships/hyperlink" Target="http://ivo.garant.ru/document/redirect/72079816/0" TargetMode="External"/><Relationship Id="rId58" Type="http://schemas.openxmlformats.org/officeDocument/2006/relationships/hyperlink" Target="http://ivo.garant.ru/document/redirect/1305770/2005" TargetMode="External"/><Relationship Id="rId66" Type="http://schemas.openxmlformats.org/officeDocument/2006/relationships/hyperlink" Target="http://ivo.garant.ru/document/redirect/70774562/11105" TargetMode="External"/><Relationship Id="rId74" Type="http://schemas.openxmlformats.org/officeDocument/2006/relationships/hyperlink" Target="http://ivo.garant.ru/document/redirect/70774562/11108" TargetMode="External"/><Relationship Id="rId5" Type="http://schemas.openxmlformats.org/officeDocument/2006/relationships/hyperlink" Target="http://ivo.garant.ru/document/redirect/10105643/0" TargetMode="External"/><Relationship Id="rId15" Type="http://schemas.openxmlformats.org/officeDocument/2006/relationships/hyperlink" Target="http://ivo.garant.ru/document/redirect/74680208/1053" TargetMode="External"/><Relationship Id="rId23" Type="http://schemas.openxmlformats.org/officeDocument/2006/relationships/hyperlink" Target="http://ivo.garant.ru/document/redirect/10105643/4" TargetMode="External"/><Relationship Id="rId28" Type="http://schemas.openxmlformats.org/officeDocument/2006/relationships/hyperlink" Target="http://ivo.garant.ru/document/redirect/70178292/1000" TargetMode="External"/><Relationship Id="rId36" Type="http://schemas.openxmlformats.org/officeDocument/2006/relationships/hyperlink" Target="http://ivo.garant.ru/document/redirect/12125268/5" TargetMode="External"/><Relationship Id="rId49" Type="http://schemas.openxmlformats.org/officeDocument/2006/relationships/hyperlink" Target="http://ivo.garant.ru/document/redirect/199499/1000" TargetMode="External"/><Relationship Id="rId57" Type="http://schemas.openxmlformats.org/officeDocument/2006/relationships/image" Target="media/image5.emf"/><Relationship Id="rId61" Type="http://schemas.openxmlformats.org/officeDocument/2006/relationships/hyperlink" Target="http://ivo.garant.ru/document/redirect/1305770/1000" TargetMode="External"/><Relationship Id="rId10" Type="http://schemas.openxmlformats.org/officeDocument/2006/relationships/hyperlink" Target="http://ivo.garant.ru/document/redirect/74626872/0" TargetMode="External"/><Relationship Id="rId19" Type="http://schemas.openxmlformats.org/officeDocument/2006/relationships/hyperlink" Target="http://ivo.garant.ru/document/redirect/1305770/1000" TargetMode="External"/><Relationship Id="rId31" Type="http://schemas.openxmlformats.org/officeDocument/2006/relationships/hyperlink" Target="http://ivo.garant.ru/document/redirect/1305770/1000" TargetMode="External"/><Relationship Id="rId44" Type="http://schemas.openxmlformats.org/officeDocument/2006/relationships/image" Target="media/image3.emf"/><Relationship Id="rId52" Type="http://schemas.openxmlformats.org/officeDocument/2006/relationships/hyperlink" Target="http://ivo.garant.ru/document/redirect/72079816/1000" TargetMode="External"/><Relationship Id="rId60" Type="http://schemas.openxmlformats.org/officeDocument/2006/relationships/hyperlink" Target="http://ivo.garant.ru/document/redirect/10105643/4" TargetMode="External"/><Relationship Id="rId65" Type="http://schemas.openxmlformats.org/officeDocument/2006/relationships/hyperlink" Target="http://ivo.garant.ru/document/redirect/70774562/11103" TargetMode="External"/><Relationship Id="rId73" Type="http://schemas.openxmlformats.org/officeDocument/2006/relationships/hyperlink" Target="http://ivo.garant.ru/document/redirect/70774562/11107"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ivo.garant.ru/document/redirect/74626872/1000" TargetMode="External"/><Relationship Id="rId14" Type="http://schemas.openxmlformats.org/officeDocument/2006/relationships/hyperlink" Target="http://ivo.garant.ru/document/redirect/70291362/108169" TargetMode="External"/><Relationship Id="rId22" Type="http://schemas.openxmlformats.org/officeDocument/2006/relationships/hyperlink" Target="http://ivo.garant.ru/document/redirect/12125350/2" TargetMode="External"/><Relationship Id="rId27" Type="http://schemas.openxmlformats.org/officeDocument/2006/relationships/hyperlink" Target="http://ivo.garant.ru/document/redirect/1305770/1000" TargetMode="External"/><Relationship Id="rId30" Type="http://schemas.openxmlformats.org/officeDocument/2006/relationships/hyperlink" Target="http://ivo.garant.ru/document/redirect/12125268/5" TargetMode="External"/><Relationship Id="rId35" Type="http://schemas.openxmlformats.org/officeDocument/2006/relationships/hyperlink" Target="http://ivo.garant.ru/document/redirect/1305770/1000" TargetMode="External"/><Relationship Id="rId43" Type="http://schemas.openxmlformats.org/officeDocument/2006/relationships/image" Target="media/image2.emf"/><Relationship Id="rId48" Type="http://schemas.openxmlformats.org/officeDocument/2006/relationships/hyperlink" Target="http://ivo.garant.ru/document/redirect/57746200/0" TargetMode="External"/><Relationship Id="rId56" Type="http://schemas.openxmlformats.org/officeDocument/2006/relationships/image" Target="media/image4.emf"/><Relationship Id="rId64" Type="http://schemas.openxmlformats.org/officeDocument/2006/relationships/hyperlink" Target="http://ivo.garant.ru/document/redirect/70774562/0" TargetMode="External"/><Relationship Id="rId69" Type="http://schemas.openxmlformats.org/officeDocument/2006/relationships/hyperlink" Target="http://ivo.garant.ru/document/redirect/70774562/11105" TargetMode="External"/><Relationship Id="rId77" Type="http://schemas.openxmlformats.org/officeDocument/2006/relationships/fontTable" Target="fontTable.xml"/><Relationship Id="rId8" Type="http://schemas.openxmlformats.org/officeDocument/2006/relationships/hyperlink" Target="http://ivo.garant.ru/document/redirect/70494178/0" TargetMode="External"/><Relationship Id="rId51" Type="http://schemas.openxmlformats.org/officeDocument/2006/relationships/hyperlink" Target="http://ivo.garant.ru/document/redirect/55171672/0" TargetMode="External"/><Relationship Id="rId72" Type="http://schemas.openxmlformats.org/officeDocument/2006/relationships/hyperlink" Target="http://ivo.garant.ru/document/redirect/70774562/11105" TargetMode="External"/><Relationship Id="rId3" Type="http://schemas.openxmlformats.org/officeDocument/2006/relationships/settings" Target="settings.xml"/><Relationship Id="rId12" Type="http://schemas.openxmlformats.org/officeDocument/2006/relationships/hyperlink" Target="http://ivo.garant.ru/document/redirect/74938765/0" TargetMode="External"/><Relationship Id="rId17" Type="http://schemas.openxmlformats.org/officeDocument/2006/relationships/hyperlink" Target="http://ivo.garant.ru/document/redirect/10105643/4" TargetMode="External"/><Relationship Id="rId25" Type="http://schemas.openxmlformats.org/officeDocument/2006/relationships/hyperlink" Target="http://ivo.garant.ru/document/redirect/12125267/11" TargetMode="External"/><Relationship Id="rId33" Type="http://schemas.openxmlformats.org/officeDocument/2006/relationships/hyperlink" Target="http://ivo.garant.ru/document/redirect/70752926/1000" TargetMode="External"/><Relationship Id="rId38" Type="http://schemas.openxmlformats.org/officeDocument/2006/relationships/hyperlink" Target="http://ivo.garant.ru/document/redirect/10105643/21000" TargetMode="External"/><Relationship Id="rId46" Type="http://schemas.openxmlformats.org/officeDocument/2006/relationships/hyperlink" Target="http://ivo.garant.ru/document/redirect/72079816/1031" TargetMode="External"/><Relationship Id="rId59" Type="http://schemas.openxmlformats.org/officeDocument/2006/relationships/hyperlink" Target="http://ivo.garant.ru/document/redirect/1305770/2008" TargetMode="External"/><Relationship Id="rId67" Type="http://schemas.openxmlformats.org/officeDocument/2006/relationships/hyperlink" Target="http://ivo.garant.ru/document/redirect/70774562/11105" TargetMode="External"/><Relationship Id="rId20" Type="http://schemas.openxmlformats.org/officeDocument/2006/relationships/hyperlink" Target="http://ivo.garant.ru/document/redirect/1305770/0" TargetMode="External"/><Relationship Id="rId41" Type="http://schemas.openxmlformats.org/officeDocument/2006/relationships/hyperlink" Target="http://ivo.garant.ru/document/redirect/12111975/0" TargetMode="External"/><Relationship Id="rId54" Type="http://schemas.openxmlformats.org/officeDocument/2006/relationships/hyperlink" Target="http://ivo.garant.ru/document/redirect/1305770/2001" TargetMode="External"/><Relationship Id="rId62" Type="http://schemas.openxmlformats.org/officeDocument/2006/relationships/hyperlink" Target="http://ivo.garant.ru/document/redirect/10106035/0" TargetMode="External"/><Relationship Id="rId70" Type="http://schemas.openxmlformats.org/officeDocument/2006/relationships/hyperlink" Target="http://ivo.garant.ru/document/redirect/71863360/522" TargetMode="External"/><Relationship Id="rId75" Type="http://schemas.openxmlformats.org/officeDocument/2006/relationships/hyperlink" Target="http://ivo.garant.ru/document/redirect/70291362/74" TargetMode="External"/><Relationship Id="rId1" Type="http://schemas.openxmlformats.org/officeDocument/2006/relationships/numbering" Target="numbering.xml"/><Relationship Id="rId6" Type="http://schemas.openxmlformats.org/officeDocument/2006/relationships/hyperlink" Target="http://ivo.garant.ru/document/redirect/70291362/1081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37</Pages>
  <Words>17405</Words>
  <Characters>99213</Characters>
  <Application>Microsoft Office Word</Application>
  <DocSecurity>0</DocSecurity>
  <Lines>826</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AvtoskolaSayany</dc:creator>
  <cp:keywords/>
  <dc:description/>
  <cp:lastModifiedBy>AvtoskolaSayany</cp:lastModifiedBy>
  <cp:revision>2</cp:revision>
  <cp:lastPrinted>2023-05-04T03:37:00Z</cp:lastPrinted>
  <dcterms:created xsi:type="dcterms:W3CDTF">2023-05-04T07:26:00Z</dcterms:created>
  <dcterms:modified xsi:type="dcterms:W3CDTF">2023-05-04T07:26:00Z</dcterms:modified>
</cp:coreProperties>
</file>