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17273" w:rsidRDefault="00E17273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E1727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«ИНКЛЮЗИВНОЕ ОБРАЗОВАНИЕ: ЛУЧШИЕ ПРАКТИКИ»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bookmarkStart w:id="0" w:name="_GoBack"/>
            <w:bookmarkEnd w:id="0"/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17273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36A25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89DD-C08D-4E45-9BAC-DA2BF37F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2025-01-17T15:31:00Z</dcterms:modified>
</cp:coreProperties>
</file>