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Заголовок A"/>
        <w:jc w:val="center"/>
        <w:rPr>
          <w:sz w:val="30"/>
          <w:szCs w:val="30"/>
        </w:rPr>
      </w:pPr>
      <w:r>
        <w:rPr>
          <w:sz w:val="30"/>
          <w:szCs w:val="30"/>
          <w:rtl w:val="0"/>
          <w:lang w:val="ru-RU"/>
        </w:rPr>
        <w:t>Первичная врачебная консультация</w:t>
      </w:r>
    </w:p>
    <w:p>
      <w:pPr>
        <w:pStyle w:val="Заголовок A"/>
        <w:jc w:val="center"/>
        <w:rPr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276" w:lineRule="auto"/>
        <w:ind w:left="0" w:right="4" w:firstLine="0"/>
        <w:jc w:val="both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Здравствуйте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! 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Меня зовут Меметова Дина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я Ваш врач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психотерапевт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Прошу перед встречей заполнить анкету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276" w:lineRule="auto"/>
        <w:ind w:left="0" w:right="4" w:firstLine="0"/>
        <w:jc w:val="both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276" w:lineRule="auto"/>
        <w:ind w:left="0" w:right="4" w:firstLine="0"/>
        <w:jc w:val="both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276" w:lineRule="auto"/>
        <w:ind w:left="0" w:right="4" w:firstLine="0"/>
        <w:jc w:val="both"/>
        <w:outlineLvl w:val="9"/>
        <w:rPr>
          <w:rStyle w:val="Нет"/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Ниже представлен список вопросов</w:t>
      </w:r>
      <w:r>
        <w:rPr>
          <w:rStyle w:val="Нет"/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(4 </w:t>
      </w:r>
      <w:r>
        <w:rPr>
          <w:rStyle w:val="Нет"/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блока</w:t>
      </w:r>
      <w:r>
        <w:rPr>
          <w:rStyle w:val="Нет"/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</w:t>
      </w:r>
      <w:r>
        <w:rPr>
          <w:rStyle w:val="Нет"/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ответы на которые пом</w:t>
      </w:r>
      <w:r>
        <w:rPr>
          <w:rStyle w:val="Нет"/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огут сделать наш первичный прием более продуктивным</w:t>
      </w:r>
      <w:r>
        <w:rPr>
          <w:rStyle w:val="Нет"/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Знание этой информации позволит уделить больше времени общению с вами </w:t>
      </w:r>
      <w:r>
        <w:rPr>
          <w:rStyle w:val="Нет"/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обсуждению текущего состояния</w:t>
      </w:r>
      <w:r>
        <w:rPr>
          <w:rStyle w:val="Нет"/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276" w:lineRule="auto"/>
        <w:ind w:left="0" w:right="4" w:firstLine="0"/>
        <w:jc w:val="both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276" w:lineRule="auto"/>
        <w:ind w:left="0" w:right="4" w:firstLine="0"/>
        <w:jc w:val="both"/>
        <w:outlineLvl w:val="9"/>
        <w:rPr>
          <w:rStyle w:val="Нет"/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Отвечайте</w:t>
      </w:r>
      <w:r>
        <w:rPr>
          <w:rStyle w:val="Нет"/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в свободной форме или </w:t>
      </w:r>
      <w:r>
        <w:rPr>
          <w:rStyle w:val="Нет"/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подчеркивайте</w:t>
      </w:r>
      <w:r>
        <w:rPr>
          <w:rStyle w:val="Нет"/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один из предложенных вариантов</w:t>
      </w:r>
      <w:r>
        <w:rPr>
          <w:rStyle w:val="Нет"/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276" w:lineRule="auto"/>
        <w:ind w:left="0" w:right="4" w:firstLine="0"/>
        <w:jc w:val="both"/>
        <w:outlineLvl w:val="9"/>
        <w:rPr>
          <w:rStyle w:val="Нет"/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Если какие</w:t>
      </w:r>
      <w:r>
        <w:rPr>
          <w:rStyle w:val="Нет"/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 вопросы вызывают затруднения</w:t>
      </w:r>
      <w:r>
        <w:rPr>
          <w:rStyle w:val="Нет"/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либо вы не хотите отвечать на них </w:t>
      </w:r>
      <w:r>
        <w:rPr>
          <w:rStyle w:val="Нет"/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Нет"/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пропускайте их</w:t>
      </w:r>
      <w:r>
        <w:rPr>
          <w:rStyle w:val="Нет"/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переходя к следующим</w:t>
      </w:r>
      <w:r>
        <w:rPr>
          <w:rStyle w:val="Нет"/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276" w:lineRule="auto"/>
        <w:ind w:left="0" w:right="4" w:firstLine="0"/>
        <w:jc w:val="both"/>
        <w:outlineLvl w:val="9"/>
        <w:rPr>
          <w:rStyle w:val="Нет"/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276" w:lineRule="auto"/>
        <w:ind w:left="0" w:right="4" w:firstLine="0"/>
        <w:jc w:val="both"/>
        <w:outlineLvl w:val="9"/>
        <w:rPr>
          <w:rStyle w:val="Нет"/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Пожалуйста</w:t>
      </w:r>
      <w:r>
        <w:rPr>
          <w:rStyle w:val="Нет"/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после заполнения вышлите мне анкету обратным письмом</w:t>
      </w:r>
      <w:r>
        <w:rPr>
          <w:rStyle w:val="Нет"/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/</w:t>
      </w:r>
      <w:r>
        <w:rPr>
          <w:rStyle w:val="Нет"/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сообщением</w:t>
      </w:r>
      <w:r>
        <w:rPr>
          <w:rStyle w:val="Нет"/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276" w:lineRule="auto"/>
        <w:ind w:left="0" w:right="4" w:firstLine="0"/>
        <w:jc w:val="both"/>
        <w:outlineLvl w:val="9"/>
        <w:rPr>
          <w:rStyle w:val="Нет"/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Чтобы я могла полноценно ознакомиться с Вашими ответами</w:t>
      </w:r>
      <w:r>
        <w:rPr>
          <w:rStyle w:val="Нет"/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просьба прислать документ не позднее </w:t>
      </w:r>
      <w:r>
        <w:rPr>
          <w:rStyle w:val="Нет"/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16.00 </w:t>
      </w:r>
      <w:r>
        <w:rPr>
          <w:rStyle w:val="Нет"/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предшествующего приему дня</w:t>
      </w:r>
      <w:r>
        <w:rPr>
          <w:rStyle w:val="Нет"/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276" w:lineRule="auto"/>
        <w:ind w:left="0" w:right="4" w:firstLine="0"/>
        <w:jc w:val="both"/>
        <w:outlineLvl w:val="9"/>
        <w:rPr>
          <w:rStyle w:val="Нет"/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276" w:lineRule="auto"/>
        <w:ind w:left="0" w:right="4" w:firstLine="0"/>
        <w:jc w:val="both"/>
        <w:outlineLvl w:val="9"/>
        <w:rPr>
          <w:rStyle w:val="Нет"/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Заполнять анкету можно как в электронном виде</w:t>
      </w:r>
      <w:r>
        <w:rPr>
          <w:rStyle w:val="Нет"/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так и от руки</w:t>
      </w:r>
      <w:r>
        <w:rPr>
          <w:rStyle w:val="Нет"/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мне прислать фотографии заполненных бланков</w:t>
      </w:r>
      <w:r>
        <w:rPr>
          <w:rStyle w:val="Нет"/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tbl>
      <w:tblPr>
        <w:tblW w:w="900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caca"/>
        <w:tblLayout w:type="fixed"/>
      </w:tblPr>
      <w:tblGrid>
        <w:gridCol w:w="4500"/>
        <w:gridCol w:w="4500"/>
      </w:tblGrid>
      <w:tr>
        <w:tblPrEx>
          <w:shd w:val="clear" w:color="auto" w:fill="cacaca"/>
        </w:tblPrEx>
        <w:trPr>
          <w:trHeight w:val="1350" w:hRule="atLeast"/>
        </w:trPr>
        <w:tc>
          <w:tcPr>
            <w:tcW w:type="dxa" w:w="9000"/>
            <w:gridSpan w:val="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  <w:jc w:val="center"/>
            </w:pPr>
          </w:p>
          <w:p>
            <w:pPr>
              <w:pStyle w:val="Текстовый блок A"/>
              <w:jc w:val="center"/>
            </w:pP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>Жалобы</w:t>
            </w:r>
          </w:p>
          <w:p>
            <w:pPr>
              <w:pStyle w:val="Текстовый блок A"/>
              <w:jc w:val="center"/>
            </w:pPr>
          </w:p>
        </w:tc>
      </w:tr>
      <w:tr>
        <w:tblPrEx>
          <w:shd w:val="clear" w:color="auto" w:fill="cacaca"/>
        </w:tblPrEx>
        <w:trPr>
          <w:trHeight w:val="1617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</w:pPr>
          </w:p>
          <w:p>
            <w:pPr>
              <w:pStyle w:val="Текстовый блок A"/>
            </w:pPr>
            <w:r>
              <w:rPr>
                <w:rFonts w:ascii="Helvetica Neue" w:hAnsi="Helvetica Neue" w:hint="default"/>
                <w:rtl w:val="0"/>
              </w:rPr>
              <w:t>Что беспокоит Вас в течение последнего месяца</w:t>
            </w:r>
            <w:r>
              <w:rPr>
                <w:rFonts w:ascii="Helvetica Neue" w:hAnsi="Helvetica Neue"/>
                <w:rtl w:val="0"/>
              </w:rPr>
              <w:t xml:space="preserve">/2 </w:t>
            </w:r>
            <w:r>
              <w:rPr>
                <w:rFonts w:ascii="Helvetica Neue" w:hAnsi="Helvetica Neue" w:hint="default"/>
                <w:rtl w:val="0"/>
              </w:rPr>
              <w:t>недель</w:t>
            </w:r>
            <w:r>
              <w:rPr>
                <w:rFonts w:ascii="Helvetica Neue" w:hAnsi="Helvetica Neue"/>
                <w:rtl w:val="0"/>
              </w:rPr>
              <w:t>?</w:t>
            </w:r>
          </w:p>
          <w:p>
            <w:pPr>
              <w:pStyle w:val="Текстовый блок A"/>
            </w:pPr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acaca"/>
        </w:tblPrEx>
        <w:trPr>
          <w:trHeight w:val="1350" w:hRule="atLeast"/>
        </w:trPr>
        <w:tc>
          <w:tcPr>
            <w:tcW w:type="dxa" w:w="9000"/>
            <w:gridSpan w:val="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  <w:jc w:val="center"/>
            </w:pPr>
          </w:p>
          <w:p>
            <w:pPr>
              <w:pStyle w:val="Текстовый блок A"/>
              <w:jc w:val="center"/>
            </w:pP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>Биографические данные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, 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>общая информация</w:t>
            </w:r>
          </w:p>
          <w:p>
            <w:pPr>
              <w:pStyle w:val="Текстовый блок A"/>
              <w:jc w:val="center"/>
            </w:pPr>
          </w:p>
        </w:tc>
      </w:tr>
      <w:tr>
        <w:tblPrEx>
          <w:shd w:val="clear" w:color="auto" w:fill="cacaca"/>
        </w:tblPrEx>
        <w:trPr>
          <w:trHeight w:val="1283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</w:pPr>
          </w:p>
          <w:p>
            <w:pPr>
              <w:pStyle w:val="Текстовый блок A"/>
            </w:pPr>
            <w:r>
              <w:rPr>
                <w:rFonts w:ascii="Helvetica Neue" w:hAnsi="Helvetica Neue" w:hint="default"/>
                <w:rtl w:val="0"/>
              </w:rPr>
              <w:t>ФИО</w:t>
            </w:r>
            <w:r>
              <w:rPr>
                <w:rFonts w:ascii="Helvetica Neue" w:hAnsi="Helvetica Neue"/>
                <w:rtl w:val="0"/>
              </w:rPr>
              <w:t xml:space="preserve">, </w:t>
            </w:r>
            <w:r>
              <w:rPr>
                <w:rFonts w:ascii="Helvetica Neue" w:hAnsi="Helvetica Neue" w:hint="default"/>
                <w:rtl w:val="0"/>
              </w:rPr>
              <w:t xml:space="preserve">дата рождения </w:t>
            </w:r>
            <w:r>
              <w:rPr>
                <w:rFonts w:ascii="Helvetica Neue" w:hAnsi="Helvetica Neue"/>
                <w:rtl w:val="0"/>
              </w:rPr>
              <w:t>(</w:t>
            </w:r>
            <w:r>
              <w:rPr>
                <w:rFonts w:ascii="Helvetica Neue" w:hAnsi="Helvetica Neue" w:hint="default"/>
                <w:rtl w:val="0"/>
              </w:rPr>
              <w:t>чч</w:t>
            </w:r>
            <w:r>
              <w:rPr>
                <w:rFonts w:ascii="Helvetica Neue" w:hAnsi="Helvetica Neue"/>
                <w:rtl w:val="0"/>
              </w:rPr>
              <w:t>.</w:t>
            </w:r>
            <w:r>
              <w:rPr>
                <w:rFonts w:ascii="Helvetica Neue" w:hAnsi="Helvetica Neue" w:hint="default"/>
                <w:rtl w:val="0"/>
              </w:rPr>
              <w:t>мм</w:t>
            </w:r>
            <w:r>
              <w:rPr>
                <w:rFonts w:ascii="Helvetica Neue" w:hAnsi="Helvetica Neue"/>
                <w:rtl w:val="0"/>
              </w:rPr>
              <w:t>.</w:t>
            </w:r>
            <w:r>
              <w:rPr>
                <w:rFonts w:ascii="Helvetica Neue" w:hAnsi="Helvetica Neue" w:hint="default"/>
                <w:rtl w:val="0"/>
              </w:rPr>
              <w:t>гг</w:t>
            </w:r>
            <w:r>
              <w:rPr>
                <w:rFonts w:ascii="Helvetica Neue" w:hAnsi="Helvetica Neue"/>
                <w:rtl w:val="0"/>
              </w:rPr>
              <w:t>)</w:t>
            </w:r>
          </w:p>
          <w:p>
            <w:pPr>
              <w:pStyle w:val="Текстовый блок A"/>
            </w:pPr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acaca"/>
        </w:tblPrEx>
        <w:trPr>
          <w:trHeight w:val="2287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</w:pPr>
          </w:p>
          <w:p>
            <w:pPr>
              <w:pStyle w:val="Текстовый блок A"/>
            </w:pPr>
            <w:r>
              <w:rPr>
                <w:rFonts w:ascii="Helvetica Neue" w:hAnsi="Helvetica Neue" w:hint="default"/>
                <w:rtl w:val="0"/>
              </w:rPr>
              <w:t xml:space="preserve">Контактное лицо </w:t>
            </w:r>
            <w:r>
              <w:rPr>
                <w:rFonts w:ascii="Helvetica Neue" w:hAnsi="Helvetica Neue"/>
                <w:rtl w:val="0"/>
              </w:rPr>
              <w:t>(</w:t>
            </w:r>
            <w:r>
              <w:rPr>
                <w:rFonts w:ascii="Helvetica Neue" w:hAnsi="Helvetica Neue" w:hint="default"/>
                <w:rtl w:val="0"/>
              </w:rPr>
              <w:t>человек</w:t>
            </w:r>
            <w:r>
              <w:rPr>
                <w:rFonts w:ascii="Helvetica Neue" w:hAnsi="Helvetica Neue"/>
                <w:rtl w:val="0"/>
              </w:rPr>
              <w:t xml:space="preserve">, </w:t>
            </w:r>
            <w:r>
              <w:rPr>
                <w:rFonts w:ascii="Helvetica Neue" w:hAnsi="Helvetica Neue" w:hint="default"/>
                <w:rtl w:val="0"/>
              </w:rPr>
              <w:t>которому Вы разрешаете при необходимости сообщать информацию о Вашем обращении в клинику</w:t>
            </w:r>
            <w:r>
              <w:rPr>
                <w:rFonts w:ascii="Helvetica Neue" w:hAnsi="Helvetica Neue"/>
                <w:rtl w:val="0"/>
              </w:rPr>
              <w:t>)</w:t>
            </w:r>
          </w:p>
          <w:p>
            <w:pPr>
              <w:pStyle w:val="Текстовый блок A"/>
            </w:pPr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acaca"/>
        </w:tblPrEx>
        <w:trPr>
          <w:trHeight w:val="2287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</w:pPr>
          </w:p>
          <w:p>
            <w:pPr>
              <w:pStyle w:val="Текстовый блок A"/>
            </w:pPr>
            <w:r>
              <w:rPr>
                <w:rtl w:val="0"/>
                <w:lang w:val="ru-RU"/>
              </w:rPr>
              <w:t>Наследственность по психическим расстройствам</w:t>
            </w:r>
            <w:r>
              <w:rPr>
                <w:rtl w:val="0"/>
                <w:lang w:val="ru-RU"/>
              </w:rPr>
              <w:t xml:space="preserve"> (</w:t>
            </w:r>
            <w:r>
              <w:rPr>
                <w:rtl w:val="0"/>
                <w:lang w:val="ru-RU"/>
              </w:rPr>
              <w:t>обращения к психиатру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странности в поведении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алкоголизм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суицидальные попытки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и др</w:t>
            </w:r>
            <w:r>
              <w:rPr>
                <w:rtl w:val="0"/>
                <w:lang w:val="ru-RU"/>
              </w:rPr>
              <w:t>)</w:t>
            </w:r>
            <w:r/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acaca"/>
        </w:tblPrEx>
        <w:trPr>
          <w:trHeight w:val="2287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</w:pPr>
          </w:p>
          <w:p>
            <w:pPr>
              <w:pStyle w:val="Текстовый блок A"/>
            </w:pPr>
            <w:r>
              <w:rPr>
                <w:rtl w:val="0"/>
                <w:lang w:val="ru-RU"/>
              </w:rPr>
              <w:t xml:space="preserve">Особенности протекания беременности и родов у Вашей матери </w:t>
            </w:r>
            <w:r>
              <w:rPr>
                <w:rtl w:val="0"/>
                <w:lang w:val="ru-RU"/>
              </w:rPr>
              <w:t>(</w:t>
            </w:r>
            <w:r>
              <w:rPr>
                <w:rtl w:val="0"/>
                <w:lang w:val="ru-RU"/>
              </w:rPr>
              <w:t>угроза выкидыша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преждевременные</w:t>
            </w:r>
            <w:r>
              <w:rPr>
                <w:rtl w:val="0"/>
                <w:lang w:val="ru-RU"/>
              </w:rPr>
              <w:t>/</w:t>
            </w:r>
            <w:r>
              <w:rPr>
                <w:rtl w:val="0"/>
                <w:lang w:val="ru-RU"/>
              </w:rPr>
              <w:t>стремительные роды</w:t>
            </w:r>
            <w:r>
              <w:rPr>
                <w:rtl w:val="0"/>
                <w:lang w:val="ru-RU"/>
              </w:rPr>
              <w:t>)</w:t>
            </w:r>
            <w:r/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acaca"/>
        </w:tblPrEx>
        <w:trPr>
          <w:trHeight w:val="1952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</w:pPr>
          </w:p>
          <w:p>
            <w:pPr>
              <w:pStyle w:val="Текстовый блок A"/>
            </w:pPr>
            <w:r>
              <w:rPr>
                <w:rtl w:val="0"/>
                <w:lang w:val="ru-RU"/>
              </w:rPr>
              <w:t>Семья полная</w:t>
            </w:r>
            <w:r>
              <w:rPr>
                <w:rtl w:val="0"/>
                <w:lang w:val="ru-RU"/>
              </w:rPr>
              <w:t>/</w:t>
            </w:r>
            <w:r>
              <w:rPr>
                <w:rtl w:val="0"/>
                <w:lang w:val="ru-RU"/>
              </w:rPr>
              <w:t>неполная</w:t>
            </w:r>
            <w:r>
              <w:rPr>
                <w:rtl w:val="0"/>
                <w:lang w:val="ru-RU"/>
              </w:rPr>
              <w:t xml:space="preserve"> (</w:t>
            </w:r>
            <w:r>
              <w:rPr>
                <w:rtl w:val="0"/>
                <w:lang w:val="ru-RU"/>
              </w:rPr>
              <w:t>если родители не живут вместе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то с какого Вашего возраста</w:t>
            </w:r>
            <w:r>
              <w:rPr>
                <w:rtl w:val="0"/>
                <w:lang w:val="ru-RU"/>
              </w:rPr>
              <w:t>)</w:t>
            </w:r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acaca"/>
        </w:tblPrEx>
        <w:trPr>
          <w:trHeight w:val="1617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</w:pPr>
          </w:p>
          <w:p>
            <w:pPr>
              <w:pStyle w:val="Текстовый блок A"/>
            </w:pPr>
            <w:r>
              <w:rPr>
                <w:rFonts w:ascii="Helvetica Neue" w:hAnsi="Helvetica Neue" w:hint="default"/>
                <w:rtl w:val="0"/>
              </w:rPr>
              <w:t>Братья</w:t>
            </w:r>
            <w:r>
              <w:rPr>
                <w:rFonts w:ascii="Helvetica Neue" w:hAnsi="Helvetica Neue"/>
                <w:rtl w:val="0"/>
              </w:rPr>
              <w:t xml:space="preserve">, </w:t>
            </w:r>
            <w:r>
              <w:rPr>
                <w:rFonts w:ascii="Helvetica Neue" w:hAnsi="Helvetica Neue" w:hint="default"/>
                <w:rtl w:val="0"/>
              </w:rPr>
              <w:t xml:space="preserve">сестры </w:t>
            </w:r>
            <w:r>
              <w:rPr>
                <w:rFonts w:ascii="Helvetica Neue" w:hAnsi="Helvetica Neue"/>
                <w:rtl w:val="0"/>
              </w:rPr>
              <w:t>(</w:t>
            </w:r>
            <w:r>
              <w:rPr>
                <w:rFonts w:ascii="Helvetica Neue" w:hAnsi="Helvetica Neue" w:hint="default"/>
                <w:rtl w:val="0"/>
              </w:rPr>
              <w:t>родные</w:t>
            </w:r>
            <w:r>
              <w:rPr>
                <w:rFonts w:ascii="Helvetica Neue" w:hAnsi="Helvetica Neue"/>
                <w:rtl w:val="0"/>
              </w:rPr>
              <w:t xml:space="preserve">, </w:t>
            </w:r>
            <w:r>
              <w:rPr>
                <w:rFonts w:ascii="Helvetica Neue" w:hAnsi="Helvetica Neue" w:hint="default"/>
                <w:rtl w:val="0"/>
              </w:rPr>
              <w:t>сводные</w:t>
            </w:r>
            <w:r>
              <w:rPr>
                <w:rFonts w:ascii="Helvetica Neue" w:hAnsi="Helvetica Neue"/>
                <w:rtl w:val="0"/>
              </w:rPr>
              <w:t xml:space="preserve">, </w:t>
            </w:r>
            <w:r>
              <w:rPr>
                <w:rFonts w:ascii="Helvetica Neue" w:hAnsi="Helvetica Neue" w:hint="default"/>
                <w:rtl w:val="0"/>
              </w:rPr>
              <w:t>в каких Вы отношениях</w:t>
            </w:r>
            <w:r>
              <w:rPr>
                <w:rFonts w:ascii="Helvetica Neue" w:hAnsi="Helvetica Neue"/>
                <w:rtl w:val="0"/>
              </w:rPr>
              <w:t>)</w:t>
            </w:r>
          </w:p>
          <w:p>
            <w:pPr>
              <w:pStyle w:val="Текстовый блок A"/>
            </w:pPr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acaca"/>
        </w:tblPrEx>
        <w:trPr>
          <w:trHeight w:val="1283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</w:pPr>
          </w:p>
          <w:p>
            <w:pPr>
              <w:pStyle w:val="Текстовый блок A"/>
            </w:pPr>
            <w:r>
              <w:rPr>
                <w:rtl w:val="0"/>
                <w:lang w:val="ru-RU"/>
              </w:rPr>
              <w:t>Семейное положение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дети</w:t>
            </w:r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acaca"/>
        </w:tblPrEx>
        <w:trPr>
          <w:trHeight w:val="2287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</w:pPr>
          </w:p>
          <w:p>
            <w:pPr>
              <w:pStyle w:val="Текстовый блок A"/>
            </w:pPr>
            <w:r>
              <w:rPr>
                <w:rtl w:val="0"/>
                <w:lang w:val="ru-RU"/>
              </w:rPr>
              <w:t>Образование</w:t>
            </w:r>
            <w:r>
              <w:rPr>
                <w:rtl w:val="0"/>
                <w:lang w:val="ru-RU"/>
              </w:rPr>
              <w:t xml:space="preserve"> (</w:t>
            </w:r>
            <w:r>
              <w:rPr>
                <w:rtl w:val="0"/>
                <w:lang w:val="ru-RU"/>
              </w:rPr>
              <w:t>какое образовательное заведение закончили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факультет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специальность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был ли академический отпуск</w:t>
            </w:r>
            <w:r>
              <w:rPr>
                <w:rtl w:val="0"/>
                <w:lang w:val="ru-RU"/>
              </w:rPr>
              <w:t>)</w:t>
            </w:r>
            <w:r/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acaca"/>
        </w:tblPrEx>
        <w:trPr>
          <w:trHeight w:val="1952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</w:pPr>
          </w:p>
          <w:p>
            <w:pPr>
              <w:pStyle w:val="Текстовый блок A"/>
            </w:pPr>
            <w:r>
              <w:rPr>
                <w:rFonts w:ascii="Helvetica Neue" w:hAnsi="Helvetica Neue" w:hint="default"/>
                <w:rtl w:val="0"/>
              </w:rPr>
              <w:t xml:space="preserve">Профессиональный опыт </w:t>
            </w:r>
            <w:r>
              <w:rPr>
                <w:rFonts w:ascii="Helvetica Neue" w:hAnsi="Helvetica Neue"/>
                <w:rtl w:val="0"/>
              </w:rPr>
              <w:t>(</w:t>
            </w:r>
            <w:r>
              <w:rPr>
                <w:rFonts w:ascii="Helvetica Neue" w:hAnsi="Helvetica Neue" w:hint="default"/>
                <w:rtl w:val="0"/>
              </w:rPr>
              <w:t>кратко</w:t>
            </w:r>
            <w:r>
              <w:rPr>
                <w:rFonts w:ascii="Helvetica Neue" w:hAnsi="Helvetica Neue"/>
                <w:rtl w:val="0"/>
              </w:rPr>
              <w:t xml:space="preserve">, </w:t>
            </w:r>
            <w:r>
              <w:rPr>
                <w:rFonts w:ascii="Helvetica Neue" w:hAnsi="Helvetica Neue" w:hint="default"/>
                <w:rtl w:val="0"/>
              </w:rPr>
              <w:t>с какого возраста</w:t>
            </w:r>
            <w:r>
              <w:rPr>
                <w:rFonts w:ascii="Helvetica Neue" w:hAnsi="Helvetica Neue"/>
                <w:rtl w:val="0"/>
              </w:rPr>
              <w:t xml:space="preserve">, </w:t>
            </w:r>
            <w:r>
              <w:rPr>
                <w:rFonts w:ascii="Helvetica Neue" w:hAnsi="Helvetica Neue" w:hint="default"/>
                <w:rtl w:val="0"/>
              </w:rPr>
              <w:t>сферы деятельности</w:t>
            </w:r>
            <w:r>
              <w:rPr>
                <w:rFonts w:ascii="Helvetica Neue" w:hAnsi="Helvetica Neue"/>
                <w:rtl w:val="0"/>
              </w:rPr>
              <w:t>)</w:t>
            </w:r>
          </w:p>
          <w:p>
            <w:pPr>
              <w:pStyle w:val="Текстовый блок A"/>
            </w:pPr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acaca"/>
        </w:tblPrEx>
        <w:trPr>
          <w:trHeight w:val="1617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</w:pPr>
          </w:p>
          <w:p>
            <w:pPr>
              <w:pStyle w:val="Текстовый блок A"/>
            </w:pPr>
            <w:r>
              <w:rPr>
                <w:rFonts w:ascii="Helvetica Neue" w:hAnsi="Helvetica Neue" w:hint="default"/>
                <w:rtl w:val="0"/>
              </w:rPr>
              <w:t xml:space="preserve">Опишите себя </w:t>
            </w:r>
            <w:r>
              <w:rPr>
                <w:rFonts w:ascii="Helvetica Neue" w:hAnsi="Helvetica Neue"/>
                <w:rtl w:val="0"/>
              </w:rPr>
              <w:t>(</w:t>
            </w:r>
            <w:r>
              <w:rPr>
                <w:rFonts w:ascii="Helvetica Neue" w:hAnsi="Helvetica Neue" w:hint="default"/>
                <w:rtl w:val="0"/>
              </w:rPr>
              <w:t>характер</w:t>
            </w:r>
            <w:r>
              <w:rPr>
                <w:rFonts w:ascii="Helvetica Neue" w:hAnsi="Helvetica Neue"/>
                <w:rtl w:val="0"/>
              </w:rPr>
              <w:t xml:space="preserve">, </w:t>
            </w:r>
            <w:r>
              <w:rPr>
                <w:rFonts w:ascii="Helvetica Neue" w:hAnsi="Helvetica Neue" w:hint="default"/>
                <w:rtl w:val="0"/>
              </w:rPr>
              <w:t>личностные особенности</w:t>
            </w:r>
            <w:r>
              <w:rPr>
                <w:rFonts w:ascii="Helvetica Neue" w:hAnsi="Helvetica Neue"/>
                <w:rtl w:val="0"/>
              </w:rPr>
              <w:t>)</w:t>
            </w:r>
          </w:p>
          <w:p>
            <w:pPr>
              <w:pStyle w:val="Текстовый блок A"/>
            </w:pPr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acaca"/>
        </w:tblPrEx>
        <w:trPr>
          <w:trHeight w:val="1513" w:hRule="atLeast"/>
        </w:trPr>
        <w:tc>
          <w:tcPr>
            <w:tcW w:type="dxa" w:w="9000"/>
            <w:gridSpan w:val="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Helvetica Neue" w:cs="Arial Unicode MS" w:hAnsi="Helvetica Neue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Анамнестические данные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</w:p>
        </w:tc>
      </w:tr>
      <w:tr>
        <w:tblPrEx>
          <w:shd w:val="clear" w:color="auto" w:fill="cacaca"/>
        </w:tblPrEx>
        <w:trPr>
          <w:trHeight w:val="4822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</w:pPr>
          </w:p>
          <w:p>
            <w:pPr>
              <w:pStyle w:val="Текстовый блок A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ru-RU"/>
              </w:rPr>
              <w:t xml:space="preserve">Особенности дошкольного и младшего школьного возраста </w:t>
            </w:r>
          </w:p>
          <w:p>
            <w:pPr>
              <w:pStyle w:val="Текстовый блок A"/>
            </w:pPr>
            <w:r>
              <w:rPr>
                <w:rtl w:val="0"/>
                <w:lang w:val="ru-RU"/>
              </w:rPr>
              <w:t>(</w:t>
            </w:r>
            <w:r>
              <w:rPr>
                <w:rtl w:val="0"/>
                <w:lang w:val="ru-RU"/>
              </w:rPr>
              <w:t>задержка</w:t>
            </w:r>
            <w:r>
              <w:rPr>
                <w:rtl w:val="0"/>
                <w:lang w:val="ru-RU"/>
              </w:rPr>
              <w:t>/</w:t>
            </w:r>
            <w:r>
              <w:rPr>
                <w:rtl w:val="0"/>
                <w:lang w:val="ru-RU"/>
              </w:rPr>
              <w:t>опережение развития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адаптация к детскому саду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реакция на незнакомых людей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привычки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ночные кошмары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кто Вас воспитывал</w:t>
            </w:r>
            <w:r>
              <w:rPr>
                <w:rtl w:val="0"/>
                <w:lang w:val="ru-RU"/>
              </w:rPr>
              <w:t>)</w:t>
            </w:r>
          </w:p>
          <w:p>
            <w:pPr>
              <w:pStyle w:val="Текстовый блок A"/>
            </w:pPr>
            <w:r>
              <w:rPr>
                <w:rtl w:val="0"/>
                <w:lang w:val="ru-RU"/>
              </w:rPr>
              <w:t>Каким ребенком Вы были</w:t>
            </w:r>
            <w:r>
              <w:rPr>
                <w:rtl w:val="0"/>
                <w:lang w:val="ru-RU"/>
              </w:rPr>
              <w:t xml:space="preserve"> (</w:t>
            </w:r>
            <w:r>
              <w:rPr>
                <w:rtl w:val="0"/>
                <w:lang w:val="ru-RU"/>
              </w:rPr>
              <w:t>спокойный</w:t>
            </w:r>
            <w:r>
              <w:rPr>
                <w:rtl w:val="0"/>
                <w:lang w:val="ru-RU"/>
              </w:rPr>
              <w:t>/</w:t>
            </w:r>
            <w:r>
              <w:rPr>
                <w:rtl w:val="0"/>
                <w:lang w:val="ru-RU"/>
              </w:rPr>
              <w:t>активный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послушный</w:t>
            </w:r>
            <w:r>
              <w:rPr>
                <w:rtl w:val="0"/>
                <w:lang w:val="ru-RU"/>
              </w:rPr>
              <w:t>/</w:t>
            </w:r>
            <w:r>
              <w:rPr>
                <w:rtl w:val="0"/>
                <w:lang w:val="ru-RU"/>
              </w:rPr>
              <w:t>не очень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часто болеющий</w:t>
            </w:r>
            <w:r>
              <w:rPr>
                <w:rtl w:val="0"/>
                <w:lang w:val="ru-RU"/>
              </w:rPr>
              <w:t>)</w:t>
            </w:r>
          </w:p>
          <w:p>
            <w:pPr>
              <w:pStyle w:val="Текстовый блок A"/>
            </w:pPr>
            <w:r/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acaca"/>
        </w:tblPrEx>
        <w:trPr>
          <w:trHeight w:val="4168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</w:pPr>
          </w:p>
          <w:p>
            <w:pPr>
              <w:pStyle w:val="Текстовый блок A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ru-RU"/>
              </w:rPr>
              <w:t xml:space="preserve">Особенности подросткового возраста </w:t>
            </w:r>
          </w:p>
          <w:p>
            <w:pPr>
              <w:pStyle w:val="Текстовый блок A"/>
            </w:pPr>
            <w:r>
              <w:rPr>
                <w:rtl w:val="0"/>
                <w:lang w:val="ru-RU"/>
              </w:rPr>
              <w:t xml:space="preserve">( </w:t>
            </w:r>
            <w:r>
              <w:rPr>
                <w:rtl w:val="0"/>
                <w:lang w:val="ru-RU"/>
              </w:rPr>
              <w:t>наркотики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алкоголь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протестное поведение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ссоры с родителями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трудности в общении с ровестниками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половая идентификация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диеты</w:t>
            </w:r>
            <w:r>
              <w:rPr>
                <w:rtl w:val="0"/>
                <w:lang w:val="ru-RU"/>
              </w:rPr>
              <w:t>/</w:t>
            </w:r>
            <w:r>
              <w:rPr>
                <w:rtl w:val="0"/>
                <w:lang w:val="ru-RU"/>
              </w:rPr>
              <w:t>ограничение себя в еде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самоповреждения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рискованное поведение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уход в компьютерные игры и др</w:t>
            </w:r>
            <w:r>
              <w:rPr>
                <w:rtl w:val="0"/>
                <w:lang w:val="ru-RU"/>
              </w:rPr>
              <w:t xml:space="preserve">) </w:t>
            </w:r>
            <w:r/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acaca"/>
        </w:tblPrEx>
        <w:trPr>
          <w:trHeight w:val="3164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</w:pPr>
          </w:p>
          <w:p>
            <w:pPr>
              <w:pStyle w:val="Текстовый блок A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ru-RU"/>
              </w:rPr>
              <w:t>История развития вашего состояния</w:t>
            </w:r>
            <w:r>
              <w:rPr>
                <w:b w:val="1"/>
                <w:bCs w:val="1"/>
                <w:rtl w:val="0"/>
                <w:lang w:val="ru-RU"/>
              </w:rPr>
              <w:t>/</w:t>
            </w:r>
            <w:r>
              <w:rPr>
                <w:b w:val="1"/>
                <w:bCs w:val="1"/>
                <w:rtl w:val="0"/>
                <w:lang w:val="ru-RU"/>
              </w:rPr>
              <w:t xml:space="preserve">расстройства </w:t>
            </w:r>
          </w:p>
          <w:p>
            <w:pPr>
              <w:pStyle w:val="Текстовый блок A"/>
            </w:pPr>
            <w:r>
              <w:rPr>
                <w:rtl w:val="0"/>
                <w:lang w:val="ru-RU"/>
              </w:rPr>
              <w:t>(</w:t>
            </w:r>
            <w:r>
              <w:rPr>
                <w:rtl w:val="0"/>
                <w:lang w:val="ru-RU"/>
              </w:rPr>
              <w:t>Как менялось Ваше состояние в течение жизни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стрессовые ситуации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которые могли повлиять на Ваше психическое состояние</w:t>
            </w:r>
            <w:r>
              <w:rPr>
                <w:rtl w:val="0"/>
                <w:lang w:val="ru-RU"/>
              </w:rPr>
              <w:t>)</w:t>
            </w:r>
            <w:r/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acaca"/>
        </w:tblPrEx>
        <w:trPr>
          <w:trHeight w:val="4144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</w:pPr>
          </w:p>
          <w:p>
            <w:pPr>
              <w:pStyle w:val="Текстовый блок A"/>
              <w:rPr>
                <w:b w:val="1"/>
                <w:bCs w:val="1"/>
              </w:rPr>
            </w:pPr>
            <w:r>
              <w:rPr>
                <w:rStyle w:val="Нет"/>
                <w:b w:val="0"/>
                <w:bCs w:val="0"/>
                <w:rtl w:val="0"/>
                <w:lang w:val="ru-RU"/>
              </w:rPr>
              <w:t>Были ли ранее</w:t>
            </w:r>
            <w:r>
              <w:rPr>
                <w:rStyle w:val="Нет"/>
                <w:b w:val="0"/>
                <w:bCs w:val="0"/>
                <w:rtl w:val="0"/>
                <w:lang w:val="ru-RU"/>
              </w:rPr>
              <w:t>:</w:t>
            </w:r>
            <w:r>
              <w:rPr>
                <w:b w:val="1"/>
                <w:bCs w:val="1"/>
                <w:rtl w:val="0"/>
                <w:lang w:val="ru-RU"/>
              </w:rPr>
              <w:t xml:space="preserve"> о</w:t>
            </w:r>
            <w:r>
              <w:rPr>
                <w:b w:val="1"/>
                <w:bCs w:val="1"/>
                <w:rtl w:val="0"/>
                <w:lang w:val="ru-RU"/>
              </w:rPr>
              <w:t>бманы</w:t>
            </w:r>
            <w:r>
              <w:rPr>
                <w:b w:val="1"/>
                <w:bCs w:val="1"/>
                <w:rtl w:val="0"/>
                <w:lang w:val="ru-RU"/>
              </w:rPr>
              <w:t xml:space="preserve"> </w:t>
            </w:r>
            <w:r>
              <w:rPr>
                <w:b w:val="1"/>
                <w:bCs w:val="1"/>
                <w:rtl w:val="0"/>
                <w:lang w:val="ru-RU"/>
              </w:rPr>
              <w:t>восприятия</w:t>
            </w:r>
          </w:p>
          <w:p>
            <w:pPr>
              <w:pStyle w:val="Текстовый блок A"/>
            </w:pPr>
            <w:r>
              <w:rPr>
                <w:rtl w:val="0"/>
                <w:lang w:val="ru-RU"/>
              </w:rPr>
              <w:t>(</w:t>
            </w:r>
            <w:r>
              <w:rPr>
                <w:rtl w:val="0"/>
                <w:lang w:val="ru-RU"/>
              </w:rPr>
              <w:t>голоса в голове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звучание собственных мыслей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оклики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галлюцинации</w:t>
            </w:r>
            <w:r>
              <w:rPr>
                <w:rtl w:val="0"/>
                <w:lang w:val="ru-RU"/>
              </w:rPr>
              <w:t xml:space="preserve"> - </w:t>
            </w:r>
            <w:r>
              <w:rPr>
                <w:rtl w:val="0"/>
                <w:lang w:val="ru-RU"/>
              </w:rPr>
              <w:t>видели то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чего на самом деле не существует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в том числе в момент пробуждения или засыпания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ощущение воздействия на Вас или идеи преследования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искажение формы предметов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мелькание теней</w:t>
            </w:r>
            <w:r>
              <w:rPr>
                <w:rtl w:val="0"/>
                <w:lang w:val="ru-RU"/>
              </w:rPr>
              <w:t>/</w:t>
            </w:r>
            <w:r>
              <w:rPr>
                <w:rtl w:val="0"/>
                <w:lang w:val="ru-RU"/>
              </w:rPr>
              <w:t>фигур</w:t>
            </w:r>
            <w:r>
              <w:rPr>
                <w:rtl w:val="0"/>
                <w:lang w:val="ru-RU"/>
              </w:rPr>
              <w:t>).</w:t>
            </w:r>
            <w:r/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acaca"/>
        </w:tblPrEx>
        <w:trPr>
          <w:trHeight w:val="5642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</w:pPr>
          </w:p>
          <w:p>
            <w:pPr>
              <w:pStyle w:val="Текстовый блок A"/>
            </w:pPr>
            <w:r>
              <w:rPr>
                <w:rtl w:val="0"/>
                <w:lang w:val="ru-RU"/>
              </w:rPr>
              <w:t xml:space="preserve">- </w:t>
            </w:r>
            <w:r>
              <w:rPr>
                <w:rStyle w:val="Нет"/>
                <w:b w:val="1"/>
                <w:bCs w:val="1"/>
                <w:rtl w:val="0"/>
                <w:lang w:val="ru-RU"/>
              </w:rPr>
              <w:t>периоды снижения</w:t>
            </w:r>
            <w:r>
              <w:rPr>
                <w:rStyle w:val="Нет"/>
                <w:b w:val="1"/>
                <w:bCs w:val="1"/>
                <w:rtl w:val="0"/>
                <w:lang w:val="ru-RU"/>
              </w:rPr>
              <w:t xml:space="preserve"> </w:t>
            </w:r>
            <w:r>
              <w:rPr>
                <w:rStyle w:val="Нет"/>
                <w:b w:val="1"/>
                <w:bCs w:val="1"/>
                <w:rtl w:val="0"/>
                <w:lang w:val="ru-RU"/>
              </w:rPr>
              <w:t>настроения</w:t>
            </w:r>
            <w:r>
              <w:rPr>
                <w:rtl w:val="0"/>
                <w:lang w:val="ru-RU"/>
              </w:rPr>
              <w:t xml:space="preserve"> более </w:t>
            </w:r>
            <w:r>
              <w:rPr>
                <w:rtl w:val="0"/>
                <w:lang w:val="ru-RU"/>
              </w:rPr>
              <w:t xml:space="preserve">2 </w:t>
            </w:r>
            <w:r>
              <w:rPr>
                <w:rtl w:val="0"/>
                <w:lang w:val="ru-RU"/>
              </w:rPr>
              <w:t>недель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при которых вы отмечали следующие признаки</w:t>
            </w:r>
            <w:r>
              <w:rPr>
                <w:rtl w:val="0"/>
                <w:lang w:val="ru-RU"/>
              </w:rPr>
              <w:t xml:space="preserve">: </w:t>
            </w:r>
          </w:p>
          <w:p>
            <w:pPr>
              <w:pStyle w:val="Текстовый блок A"/>
            </w:pPr>
            <w:r>
              <w:rPr>
                <w:rtl w:val="0"/>
                <w:lang w:val="ru-RU"/>
              </w:rPr>
              <w:t>стойкое чувство апатии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тоски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грусти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снижение аппетита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 xml:space="preserve">изменение веса </w:t>
            </w:r>
            <w:r>
              <w:rPr>
                <w:rtl w:val="0"/>
                <w:lang w:val="ru-RU"/>
              </w:rPr>
              <w:t>(</w:t>
            </w:r>
            <w:r>
              <w:rPr>
                <w:rtl w:val="0"/>
                <w:lang w:val="ru-RU"/>
              </w:rPr>
              <w:t>повышение или снижение</w:t>
            </w:r>
            <w:r>
              <w:rPr>
                <w:rtl w:val="0"/>
                <w:lang w:val="ru-RU"/>
              </w:rPr>
              <w:t xml:space="preserve">); </w:t>
            </w:r>
            <w:r>
              <w:rPr>
                <w:rtl w:val="0"/>
                <w:lang w:val="ru-RU"/>
              </w:rPr>
              <w:t xml:space="preserve">проблемы со сном </w:t>
            </w:r>
            <w:r>
              <w:rPr>
                <w:rtl w:val="0"/>
                <w:lang w:val="ru-RU"/>
              </w:rPr>
              <w:t>(</w:t>
            </w:r>
            <w:r>
              <w:rPr>
                <w:rtl w:val="0"/>
                <w:lang w:val="ru-RU"/>
              </w:rPr>
              <w:t>трудности засыпания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пробуждения среди ночи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ранние подъемы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уменьшение потребности во сне</w:t>
            </w:r>
            <w:r>
              <w:rPr>
                <w:rtl w:val="0"/>
                <w:lang w:val="ru-RU"/>
              </w:rPr>
              <w:t>)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суицидальные мысли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 xml:space="preserve">ощущение бессмысленности </w:t>
            </w:r>
          </w:p>
          <w:p>
            <w:pPr>
              <w:pStyle w:val="Текстовый блок A"/>
            </w:pPr>
            <w:r>
              <w:rPr>
                <w:rtl w:val="0"/>
                <w:lang w:val="ru-RU"/>
              </w:rPr>
              <w:t>Укажите продолжительность таких эпизодов и частоту их возникновения</w:t>
            </w:r>
            <w:r/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acaca"/>
        </w:tblPrEx>
        <w:trPr>
          <w:trHeight w:val="5642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</w:pPr>
          </w:p>
          <w:p>
            <w:pPr>
              <w:pStyle w:val="Текстовый блок A"/>
            </w:pPr>
            <w:r>
              <w:rPr>
                <w:rtl w:val="0"/>
                <w:lang w:val="ru-RU"/>
              </w:rPr>
              <w:t xml:space="preserve">- </w:t>
            </w:r>
            <w:r>
              <w:rPr>
                <w:rStyle w:val="Нет"/>
                <w:b w:val="1"/>
                <w:bCs w:val="1"/>
                <w:rtl w:val="0"/>
                <w:lang w:val="ru-RU"/>
              </w:rPr>
              <w:t>периоды повышения настроения</w:t>
            </w:r>
            <w:r>
              <w:rPr>
                <w:rtl w:val="0"/>
                <w:lang w:val="ru-RU"/>
              </w:rPr>
              <w:t xml:space="preserve"> более </w:t>
            </w:r>
            <w:r>
              <w:rPr>
                <w:rtl w:val="0"/>
                <w:lang w:val="ru-RU"/>
              </w:rPr>
              <w:t xml:space="preserve">2 </w:t>
            </w:r>
            <w:r>
              <w:rPr>
                <w:rtl w:val="0"/>
                <w:lang w:val="ru-RU"/>
              </w:rPr>
              <w:t>дней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при которых вы отмечали следующие признаки</w:t>
            </w:r>
            <w:r>
              <w:rPr>
                <w:rtl w:val="0"/>
                <w:lang w:val="ru-RU"/>
              </w:rPr>
              <w:t xml:space="preserve">: </w:t>
            </w:r>
          </w:p>
          <w:p>
            <w:pPr>
              <w:pStyle w:val="Текстовый блок A"/>
            </w:pPr>
            <w:r>
              <w:rPr>
                <w:rtl w:val="0"/>
                <w:lang w:val="ru-RU"/>
              </w:rPr>
              <w:t>повышенная активность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взбудораженность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ускорение мышления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возникновение новых идей</w:t>
            </w:r>
            <w:r>
              <w:rPr>
                <w:rtl w:val="0"/>
                <w:lang w:val="ru-RU"/>
              </w:rPr>
              <w:t>/</w:t>
            </w:r>
            <w:r>
              <w:rPr>
                <w:rtl w:val="0"/>
                <w:lang w:val="ru-RU"/>
              </w:rPr>
              <w:t>проектов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повышение сексуального интереса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более рискованное поведение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безрассудные поступки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 xml:space="preserve">повышение трат денег </w:t>
            </w:r>
            <w:r>
              <w:rPr>
                <w:rtl w:val="0"/>
                <w:lang w:val="ru-RU"/>
              </w:rPr>
              <w:t>(</w:t>
            </w:r>
            <w:r>
              <w:rPr>
                <w:rtl w:val="0"/>
                <w:lang w:val="ru-RU"/>
              </w:rPr>
              <w:t>что обычно для вас не характерно</w:t>
            </w:r>
            <w:r>
              <w:rPr>
                <w:rtl w:val="0"/>
                <w:lang w:val="ru-RU"/>
              </w:rPr>
              <w:t xml:space="preserve">). </w:t>
            </w:r>
          </w:p>
          <w:p>
            <w:pPr>
              <w:pStyle w:val="Текстовый блок A"/>
            </w:pPr>
            <w:r>
              <w:rPr>
                <w:rtl w:val="0"/>
                <w:lang w:val="ru-RU"/>
              </w:rPr>
              <w:t>Укажите продолжительность таких эпизодов и частоту их возникновения</w:t>
            </w:r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acaca"/>
        </w:tblPrEx>
        <w:trPr>
          <w:trHeight w:val="2311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</w:pPr>
          </w:p>
          <w:p>
            <w:pPr>
              <w:pStyle w:val="Текстовый блок A"/>
            </w:pPr>
            <w:r>
              <w:rPr>
                <w:rtl w:val="0"/>
                <w:lang w:val="ru-RU"/>
              </w:rPr>
              <w:t xml:space="preserve"> - </w:t>
            </w:r>
            <w:r>
              <w:rPr>
                <w:rStyle w:val="Нет"/>
                <w:b w:val="1"/>
                <w:bCs w:val="1"/>
                <w:rtl w:val="0"/>
                <w:lang w:val="ru-RU"/>
              </w:rPr>
              <w:t>приступы тревоги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панические атаки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постоянное беспокойство о будущем</w:t>
            </w:r>
            <w:r>
              <w:rPr>
                <w:rtl w:val="0"/>
                <w:lang w:val="ru-RU"/>
              </w:rPr>
              <w:t>/</w:t>
            </w:r>
            <w:r>
              <w:rPr>
                <w:rtl w:val="0"/>
                <w:lang w:val="ru-RU"/>
              </w:rPr>
              <w:t>о здоровье и др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или постоянные мысли о неудачах в прошлом</w:t>
            </w:r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acaca"/>
        </w:tblPrEx>
        <w:trPr>
          <w:trHeight w:val="2980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</w:pPr>
          </w:p>
          <w:p>
            <w:pPr>
              <w:pStyle w:val="Текстовый блок A"/>
            </w:pPr>
            <w:r>
              <w:rPr>
                <w:rtl w:val="0"/>
                <w:lang w:val="ru-RU"/>
              </w:rPr>
              <w:t xml:space="preserve"> </w:t>
            </w:r>
            <w:r>
              <w:rPr>
                <w:rStyle w:val="Нет"/>
                <w:b w:val="1"/>
                <w:bCs w:val="1"/>
                <w:rtl w:val="0"/>
                <w:lang w:val="ru-RU"/>
              </w:rPr>
              <w:t xml:space="preserve">- </w:t>
            </w:r>
            <w:r>
              <w:rPr>
                <w:rStyle w:val="Нет"/>
                <w:b w:val="1"/>
                <w:bCs w:val="1"/>
                <w:rtl w:val="0"/>
                <w:lang w:val="ru-RU"/>
              </w:rPr>
              <w:t>н</w:t>
            </w:r>
            <w:r>
              <w:rPr>
                <w:rStyle w:val="Нет"/>
                <w:b w:val="1"/>
                <w:bCs w:val="1"/>
                <w:rtl w:val="0"/>
                <w:lang w:val="ru-RU"/>
              </w:rPr>
              <w:t>авязчивые мысли и действия</w:t>
            </w:r>
            <w:r>
              <w:rPr>
                <w:rtl w:val="0"/>
                <w:lang w:val="ru-RU"/>
              </w:rPr>
              <w:t xml:space="preserve"> (</w:t>
            </w:r>
            <w:r>
              <w:rPr>
                <w:rtl w:val="0"/>
                <w:lang w:val="ru-RU"/>
              </w:rPr>
              <w:t>необходимость совершать какие</w:t>
            </w:r>
            <w:r>
              <w:rPr>
                <w:rtl w:val="0"/>
                <w:lang w:val="ru-RU"/>
              </w:rPr>
              <w:t>-</w:t>
            </w:r>
            <w:r>
              <w:rPr>
                <w:rtl w:val="0"/>
                <w:lang w:val="ru-RU"/>
              </w:rPr>
              <w:t>либо защитные действия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чтобы ничего плохого не произошло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ритуалы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 xml:space="preserve">перепроверки </w:t>
            </w:r>
            <w:r>
              <w:rPr>
                <w:rtl w:val="0"/>
                <w:lang w:val="ru-RU"/>
              </w:rPr>
              <w:t xml:space="preserve">- </w:t>
            </w:r>
            <w:r>
              <w:rPr>
                <w:rtl w:val="0"/>
                <w:lang w:val="ru-RU"/>
              </w:rPr>
              <w:t>закрыта ли дверь и тд</w:t>
            </w:r>
            <w:r>
              <w:rPr>
                <w:rtl w:val="0"/>
                <w:lang w:val="ru-RU"/>
              </w:rPr>
              <w:t>)</w:t>
            </w:r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acaca"/>
        </w:tblPrEx>
        <w:trPr>
          <w:trHeight w:val="2311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</w:pPr>
          </w:p>
          <w:p>
            <w:pPr>
              <w:pStyle w:val="Текстовый блок A"/>
            </w:pPr>
            <w:r>
              <w:rPr>
                <w:rStyle w:val="Нет"/>
                <w:b w:val="1"/>
                <w:bCs w:val="1"/>
                <w:rtl w:val="0"/>
                <w:lang w:val="ru-RU"/>
              </w:rPr>
              <w:t xml:space="preserve">- </w:t>
            </w:r>
            <w:r>
              <w:rPr>
                <w:rStyle w:val="Нет"/>
                <w:b w:val="1"/>
                <w:bCs w:val="1"/>
                <w:rtl w:val="0"/>
                <w:lang w:val="ru-RU"/>
              </w:rPr>
              <w:t>н</w:t>
            </w:r>
            <w:r>
              <w:rPr>
                <w:rStyle w:val="Нет"/>
                <w:b w:val="1"/>
                <w:bCs w:val="1"/>
                <w:rtl w:val="0"/>
                <w:lang w:val="ru-RU"/>
              </w:rPr>
              <w:t>арушение пищевого поведения</w:t>
            </w:r>
            <w:r>
              <w:rPr>
                <w:rtl w:val="0"/>
                <w:lang w:val="ru-RU"/>
              </w:rPr>
              <w:t xml:space="preserve"> (</w:t>
            </w:r>
            <w:r>
              <w:rPr>
                <w:rtl w:val="0"/>
                <w:lang w:val="ru-RU"/>
              </w:rPr>
              <w:t>анорексия</w:t>
            </w:r>
            <w:r>
              <w:rPr>
                <w:rtl w:val="0"/>
                <w:lang w:val="ru-RU"/>
              </w:rPr>
              <w:t xml:space="preserve"> - </w:t>
            </w:r>
            <w:r>
              <w:rPr>
                <w:rtl w:val="0"/>
                <w:lang w:val="ru-RU"/>
              </w:rPr>
              <w:t>ограничение в еде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булимия</w:t>
            </w:r>
            <w:r>
              <w:rPr>
                <w:rtl w:val="0"/>
                <w:lang w:val="ru-RU"/>
              </w:rPr>
              <w:t xml:space="preserve"> с последующей рвотой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компульсивное переедание</w:t>
            </w:r>
            <w:r>
              <w:rPr>
                <w:rtl w:val="0"/>
                <w:lang w:val="ru-RU"/>
              </w:rPr>
              <w:t>)</w:t>
            </w:r>
            <w:r/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acaca"/>
        </w:tblPrEx>
        <w:trPr>
          <w:trHeight w:val="1976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</w:pPr>
          </w:p>
          <w:p>
            <w:pPr>
              <w:pStyle w:val="Текстовый блок A"/>
            </w:pPr>
            <w:r>
              <w:rPr>
                <w:rStyle w:val="Нет"/>
                <w:b w:val="1"/>
                <w:bCs w:val="1"/>
                <w:rtl w:val="0"/>
                <w:lang w:val="ru-RU"/>
              </w:rPr>
              <w:t xml:space="preserve">- </w:t>
            </w:r>
            <w:r>
              <w:rPr>
                <w:rStyle w:val="Нет"/>
                <w:b w:val="1"/>
                <w:bCs w:val="1"/>
                <w:rtl w:val="0"/>
                <w:lang w:val="ru-RU"/>
              </w:rPr>
              <w:t>у</w:t>
            </w:r>
            <w:r>
              <w:rPr>
                <w:rStyle w:val="Нет"/>
                <w:b w:val="1"/>
                <w:bCs w:val="1"/>
                <w:rtl w:val="0"/>
                <w:lang w:val="ru-RU"/>
              </w:rPr>
              <w:t>потребление алкоголя</w:t>
            </w:r>
            <w:r>
              <w:rPr>
                <w:rStyle w:val="Нет"/>
                <w:b w:val="1"/>
                <w:bCs w:val="1"/>
                <w:rtl w:val="0"/>
                <w:lang w:val="ru-RU"/>
              </w:rPr>
              <w:t>,</w:t>
            </w:r>
            <w:r>
              <w:rPr>
                <w:rtl w:val="0"/>
                <w:lang w:val="ru-RU"/>
              </w:rPr>
              <w:t xml:space="preserve"> наркотиков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зависимост</w:t>
            </w:r>
            <w:r>
              <w:rPr>
                <w:rtl w:val="0"/>
                <w:lang w:val="ru-RU"/>
              </w:rPr>
              <w:t>ь от азартных игр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порно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секса и др</w:t>
            </w:r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acaca"/>
        </w:tblPrEx>
        <w:trPr>
          <w:trHeight w:val="1641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</w:pPr>
          </w:p>
          <w:p>
            <w:pPr>
              <w:pStyle w:val="Текстовый блок A"/>
            </w:pPr>
            <w:r>
              <w:rPr>
                <w:rtl w:val="0"/>
                <w:lang w:val="ru-RU"/>
              </w:rPr>
              <w:t xml:space="preserve"> </w:t>
            </w:r>
            <w:r>
              <w:rPr>
                <w:rStyle w:val="Нет"/>
                <w:b w:val="1"/>
                <w:bCs w:val="1"/>
                <w:rtl w:val="0"/>
                <w:lang w:val="ru-RU"/>
              </w:rPr>
              <w:t xml:space="preserve">- </w:t>
            </w:r>
            <w:r>
              <w:rPr>
                <w:rStyle w:val="Нет"/>
                <w:b w:val="1"/>
                <w:bCs w:val="1"/>
                <w:rtl w:val="0"/>
                <w:lang w:val="ru-RU"/>
              </w:rPr>
              <w:t>с</w:t>
            </w:r>
            <w:r>
              <w:rPr>
                <w:rStyle w:val="Нет"/>
                <w:b w:val="1"/>
                <w:bCs w:val="1"/>
                <w:rtl w:val="0"/>
                <w:lang w:val="ru-RU"/>
              </w:rPr>
              <w:t>амоповреждения</w:t>
            </w:r>
            <w:r>
              <w:rPr>
                <w:rtl w:val="0"/>
                <w:lang w:val="ru-RU"/>
              </w:rPr>
              <w:t xml:space="preserve"> (</w:t>
            </w:r>
            <w:r>
              <w:rPr>
                <w:rtl w:val="0"/>
                <w:lang w:val="ru-RU"/>
              </w:rPr>
              <w:t>какие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частота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когда в последний раз</w:t>
            </w:r>
            <w:r>
              <w:rPr>
                <w:rtl w:val="0"/>
                <w:lang w:val="ru-RU"/>
              </w:rPr>
              <w:t>)</w:t>
            </w:r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acaca"/>
        </w:tblPrEx>
        <w:trPr>
          <w:trHeight w:val="1976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</w:pPr>
          </w:p>
          <w:p>
            <w:pPr>
              <w:pStyle w:val="Текстовый блок A"/>
            </w:pPr>
            <w:r>
              <w:rPr>
                <w:rStyle w:val="Нет"/>
                <w:b w:val="1"/>
                <w:bCs w:val="1"/>
                <w:rtl w:val="0"/>
                <w:lang w:val="ru-RU"/>
              </w:rPr>
              <w:t xml:space="preserve">- </w:t>
            </w:r>
            <w:r>
              <w:rPr>
                <w:rStyle w:val="Нет"/>
                <w:b w:val="1"/>
                <w:bCs w:val="1"/>
                <w:rtl w:val="0"/>
                <w:lang w:val="ru-RU"/>
              </w:rPr>
              <w:t>с</w:t>
            </w:r>
            <w:r>
              <w:rPr>
                <w:rStyle w:val="Нет"/>
                <w:b w:val="1"/>
                <w:bCs w:val="1"/>
                <w:rtl w:val="0"/>
                <w:lang w:val="ru-RU"/>
              </w:rPr>
              <w:t>уицидальные мысли</w:t>
            </w:r>
            <w:r>
              <w:rPr>
                <w:rStyle w:val="Нет"/>
                <w:b w:val="1"/>
                <w:bCs w:val="1"/>
                <w:rtl w:val="0"/>
                <w:lang w:val="ru-RU"/>
              </w:rPr>
              <w:t xml:space="preserve"> </w:t>
            </w:r>
            <w:r>
              <w:rPr>
                <w:rtl w:val="0"/>
                <w:lang w:val="ru-RU"/>
              </w:rPr>
              <w:t>(</w:t>
            </w:r>
            <w:r>
              <w:rPr>
                <w:rtl w:val="0"/>
                <w:lang w:val="ru-RU"/>
              </w:rPr>
              <w:t>как часто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есть ли план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когда думали о смерти в последний раз</w:t>
            </w:r>
            <w:r>
              <w:rPr>
                <w:rtl w:val="0"/>
                <w:lang w:val="ru-RU"/>
              </w:rPr>
              <w:t>)</w:t>
            </w:r>
            <w:r/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acaca"/>
        </w:tblPrEx>
        <w:trPr>
          <w:trHeight w:val="1350" w:hRule="atLeast"/>
        </w:trPr>
        <w:tc>
          <w:tcPr>
            <w:tcW w:type="dxa" w:w="9000"/>
            <w:gridSpan w:val="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  <w:jc w:val="center"/>
            </w:pPr>
          </w:p>
          <w:p>
            <w:pPr>
              <w:pStyle w:val="Текстовый блок A"/>
              <w:jc w:val="center"/>
            </w:pP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>Дополнительная информация</w:t>
            </w:r>
          </w:p>
          <w:p>
            <w:pPr>
              <w:pStyle w:val="Текстовый блок A"/>
              <w:jc w:val="center"/>
            </w:pPr>
          </w:p>
        </w:tc>
      </w:tr>
      <w:tr>
        <w:tblPrEx>
          <w:shd w:val="clear" w:color="auto" w:fill="cacaca"/>
        </w:tblPrEx>
        <w:trPr>
          <w:trHeight w:val="5749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</w:pPr>
          </w:p>
          <w:p>
            <w:pPr>
              <w:pStyle w:val="Текстовый блок A"/>
            </w:pPr>
            <w:r>
              <w:rPr>
                <w:rFonts w:ascii="Helvetica Neue" w:hAnsi="Helvetica Neue" w:hint="default"/>
                <w:rtl w:val="0"/>
              </w:rPr>
              <w:t>История обращения к психиатрам</w:t>
            </w:r>
            <w:r>
              <w:rPr>
                <w:rFonts w:ascii="Helvetica Neue" w:hAnsi="Helvetica Neue"/>
                <w:rtl w:val="0"/>
              </w:rPr>
              <w:t xml:space="preserve">, </w:t>
            </w:r>
            <w:r>
              <w:rPr>
                <w:rFonts w:ascii="Helvetica Neue" w:hAnsi="Helvetica Neue" w:hint="default"/>
                <w:rtl w:val="0"/>
              </w:rPr>
              <w:t>предшествующие госпитализации</w:t>
            </w:r>
            <w:r>
              <w:rPr>
                <w:rFonts w:ascii="Helvetica Neue" w:hAnsi="Helvetica Neue"/>
                <w:rtl w:val="0"/>
              </w:rPr>
              <w:t xml:space="preserve">, </w:t>
            </w:r>
            <w:r>
              <w:rPr>
                <w:rFonts w:ascii="Helvetica Neue" w:hAnsi="Helvetica Neue" w:hint="default"/>
                <w:rtl w:val="0"/>
              </w:rPr>
              <w:t>какие препараты принимали ранее</w:t>
            </w:r>
            <w:r>
              <w:rPr>
                <w:rFonts w:ascii="Helvetica Neue" w:hAnsi="Helvetica Neue"/>
                <w:rtl w:val="0"/>
              </w:rPr>
              <w:t xml:space="preserve">, </w:t>
            </w:r>
            <w:r>
              <w:rPr>
                <w:rFonts w:ascii="Helvetica Neue" w:hAnsi="Helvetica Neue" w:hint="default"/>
                <w:rtl w:val="0"/>
              </w:rPr>
              <w:t>был ли эффект</w:t>
            </w: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acaca"/>
        </w:tblPrEx>
        <w:trPr>
          <w:trHeight w:val="5053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Helvetica Neue" w:cs="Arial Unicode MS" w:hAnsi="Helvetica Neue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Какие препараты принимаете в настоящее время </w:t>
            </w: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</w:t>
            </w:r>
            <w:r>
              <w:rPr>
                <w:rFonts w:ascii="Helvetica Neue" w:cs="Arial Unicode MS" w:hAnsi="Helvetica Neue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перечислите ВСЕ препараты</w:t>
            </w: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)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acaca"/>
        </w:tblPrEx>
        <w:trPr>
          <w:trHeight w:val="1617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</w:pPr>
          </w:p>
          <w:p>
            <w:pPr>
              <w:pStyle w:val="Текстовый блок A"/>
            </w:pPr>
            <w:r>
              <w:rPr>
                <w:rtl w:val="0"/>
                <w:lang w:val="ru-RU"/>
              </w:rPr>
              <w:t xml:space="preserve">Предшествующая работа с психотерапевтом </w:t>
            </w:r>
            <w:r>
              <w:rPr>
                <w:rtl w:val="0"/>
                <w:lang w:val="ru-RU"/>
              </w:rPr>
              <w:t>(</w:t>
            </w:r>
            <w:r>
              <w:rPr>
                <w:rtl w:val="0"/>
                <w:lang w:val="ru-RU"/>
              </w:rPr>
              <w:t>в каком подходе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как долго</w:t>
            </w:r>
            <w:r>
              <w:rPr>
                <w:rtl w:val="0"/>
                <w:lang w:val="ru-RU"/>
              </w:rPr>
              <w:t>)</w:t>
            </w:r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acaca"/>
        </w:tblPrEx>
        <w:trPr>
          <w:trHeight w:val="2253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Helvetica Neue" w:cs="Arial Unicode MS" w:hAnsi="Helvetica Neue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Для женщин</w:t>
            </w: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: </w:t>
            </w:r>
            <w:r>
              <w:rPr>
                <w:rFonts w:ascii="Helvetica Neue" w:cs="Arial Unicode MS" w:hAnsi="Helvetica Neue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менструальный цикл </w:t>
            </w: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</w:t>
            </w:r>
            <w:r>
              <w:rPr>
                <w:rFonts w:ascii="Helvetica Neue" w:cs="Arial Unicode MS" w:hAnsi="Helvetica Neue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регулярный</w:t>
            </w: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/</w:t>
            </w:r>
            <w:r>
              <w:rPr>
                <w:rFonts w:ascii="Helvetica Neue" w:cs="Arial Unicode MS" w:hAnsi="Helvetica Neue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нерегулярный</w:t>
            </w: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), </w:t>
            </w:r>
            <w:r>
              <w:rPr>
                <w:rFonts w:ascii="Helvetica Neue" w:cs="Arial Unicode MS" w:hAnsi="Helvetica Neue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прием оральных контрацептивов </w:t>
            </w: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</w:t>
            </w:r>
            <w:r>
              <w:rPr>
                <w:rFonts w:ascii="Helvetica Neue" w:cs="Arial Unicode MS" w:hAnsi="Helvetica Neue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какие</w:t>
            </w: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?), </w:t>
            </w:r>
            <w:r>
              <w:rPr>
                <w:rFonts w:ascii="Helvetica Neue" w:cs="Arial Unicode MS" w:hAnsi="Helvetica Neue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оперативные вмешательства</w:t>
            </w: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, </w:t>
            </w:r>
            <w:r>
              <w:rPr>
                <w:rFonts w:ascii="Helvetica Neue" w:cs="Arial Unicode MS" w:hAnsi="Helvetica Neue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гинекологические заболевания </w:t>
            </w: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</w:t>
            </w:r>
            <w:r>
              <w:rPr>
                <w:rFonts w:ascii="Helvetica Neue" w:cs="Arial Unicode MS" w:hAnsi="Helvetica Neue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поликистоз яичников и др</w:t>
            </w: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)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acaca"/>
        </w:tblPrEx>
        <w:trPr>
          <w:trHeight w:val="1938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76" w:lineRule="auto"/>
              <w:ind w:left="0" w:right="4" w:firstLine="0"/>
              <w:jc w:val="both"/>
              <w:outlineLvl w:val="9"/>
              <w:rPr>
                <w:rFonts w:ascii="Helvetica Neue" w:cs="Helvetica Neue" w:hAnsi="Helvetica Neue" w:eastAsia="Helvetica Neue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ru-RU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pStyle w:val="Текстовый блок A"/>
            </w:pPr>
            <w:r>
              <w:rPr>
                <w:rtl w:val="0"/>
                <w:lang w:val="ru-RU"/>
              </w:rPr>
              <w:t xml:space="preserve">Хронические заболевания </w:t>
            </w:r>
            <w:r>
              <w:rPr>
                <w:rtl w:val="0"/>
                <w:lang w:val="ru-RU"/>
              </w:rPr>
              <w:t>(</w:t>
            </w:r>
            <w:r>
              <w:rPr>
                <w:rtl w:val="0"/>
                <w:lang w:val="ru-RU"/>
              </w:rPr>
              <w:t>особенно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неврологические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эндокринологические</w:t>
            </w:r>
            <w:r>
              <w:rPr>
                <w:rtl w:val="0"/>
                <w:lang w:val="ru-RU"/>
              </w:rPr>
              <w:t>)</w:t>
            </w:r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acaca"/>
        </w:tblPrEx>
        <w:trPr>
          <w:trHeight w:val="1952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</w:pPr>
          </w:p>
          <w:p>
            <w:pPr>
              <w:pStyle w:val="Текстовый блок A"/>
            </w:pPr>
            <w:r>
              <w:rPr>
                <w:rFonts w:ascii="Helvetica Neue" w:hAnsi="Helvetica Neue" w:hint="default"/>
                <w:rtl w:val="0"/>
              </w:rPr>
              <w:t>Перенесенные серьезные заболевания</w:t>
            </w:r>
            <w:r>
              <w:rPr>
                <w:rFonts w:ascii="Helvetica Neue" w:hAnsi="Helvetica Neue"/>
                <w:rtl w:val="0"/>
              </w:rPr>
              <w:t xml:space="preserve">, </w:t>
            </w:r>
            <w:r>
              <w:rPr>
                <w:rFonts w:ascii="Helvetica Neue" w:hAnsi="Helvetica Neue" w:hint="default"/>
                <w:rtl w:val="0"/>
              </w:rPr>
              <w:t>снохождение</w:t>
            </w:r>
            <w:r>
              <w:rPr>
                <w:rFonts w:ascii="Helvetica Neue" w:hAnsi="Helvetica Neue"/>
                <w:rtl w:val="0"/>
              </w:rPr>
              <w:t xml:space="preserve">, </w:t>
            </w:r>
            <w:r>
              <w:rPr>
                <w:rFonts w:ascii="Helvetica Neue" w:hAnsi="Helvetica Neue" w:hint="default"/>
                <w:rtl w:val="0"/>
              </w:rPr>
              <w:t>сноговорение</w:t>
            </w:r>
            <w:r>
              <w:rPr>
                <w:rFonts w:ascii="Helvetica Neue" w:hAnsi="Helvetica Neue"/>
                <w:rtl w:val="0"/>
              </w:rPr>
              <w:t xml:space="preserve">, </w:t>
            </w:r>
            <w:r>
              <w:rPr>
                <w:rFonts w:ascii="Helvetica Neue" w:hAnsi="Helvetica Neue" w:hint="default"/>
                <w:rtl w:val="0"/>
              </w:rPr>
              <w:t>энурез</w:t>
            </w:r>
            <w:r>
              <w:rPr>
                <w:rFonts w:ascii="Helvetica Neue" w:hAnsi="Helvetica Neue"/>
                <w:rtl w:val="0"/>
              </w:rPr>
              <w:t xml:space="preserve">, </w:t>
            </w:r>
            <w:r>
              <w:rPr>
                <w:rFonts w:ascii="Helvetica Neue" w:hAnsi="Helvetica Neue" w:hint="default"/>
                <w:rtl w:val="0"/>
              </w:rPr>
              <w:t>операции</w:t>
            </w:r>
            <w:r>
              <w:rPr>
                <w:rFonts w:ascii="Helvetica Neue" w:hAnsi="Helvetica Neue"/>
                <w:rtl w:val="0"/>
              </w:rPr>
              <w:t xml:space="preserve">, </w:t>
            </w:r>
            <w:r>
              <w:rPr>
                <w:rFonts w:ascii="Helvetica Neue" w:hAnsi="Helvetica Neue" w:hint="default"/>
                <w:rtl w:val="0"/>
              </w:rPr>
              <w:t>травмы</w:t>
            </w:r>
          </w:p>
          <w:p>
            <w:pPr>
              <w:pStyle w:val="Текстовый блок A"/>
            </w:pPr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acaca"/>
        </w:tblPrEx>
        <w:trPr>
          <w:trHeight w:val="4425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</w:pPr>
          </w:p>
          <w:p>
            <w:pPr>
              <w:pStyle w:val="Текстовый блок A"/>
            </w:pPr>
            <w:r>
              <w:rPr>
                <w:rFonts w:ascii="Helvetica Neue" w:hAnsi="Helvetica Neue" w:hint="default"/>
                <w:rtl w:val="0"/>
              </w:rPr>
              <w:t xml:space="preserve">Данные обследований </w:t>
            </w:r>
            <w:r>
              <w:rPr>
                <w:rFonts w:ascii="Helvetica Neue" w:hAnsi="Helvetica Neue"/>
                <w:rtl w:val="0"/>
              </w:rPr>
              <w:t>(</w:t>
            </w:r>
            <w:r>
              <w:rPr>
                <w:rFonts w:ascii="Helvetica Neue" w:hAnsi="Helvetica Neue" w:hint="default"/>
                <w:rtl w:val="0"/>
              </w:rPr>
              <w:t>МРТ головного мозга</w:t>
            </w:r>
            <w:r>
              <w:rPr>
                <w:rFonts w:ascii="Helvetica Neue" w:hAnsi="Helvetica Neue"/>
                <w:rtl w:val="0"/>
              </w:rPr>
              <w:t xml:space="preserve">, </w:t>
            </w:r>
            <w:r>
              <w:rPr>
                <w:rFonts w:ascii="Helvetica Neue" w:hAnsi="Helvetica Neue" w:hint="default"/>
                <w:rtl w:val="0"/>
              </w:rPr>
              <w:t>ЭЭГ</w:t>
            </w:r>
            <w:r>
              <w:rPr>
                <w:rFonts w:ascii="Helvetica Neue" w:hAnsi="Helvetica Neue"/>
                <w:rtl w:val="0"/>
              </w:rPr>
              <w:t xml:space="preserve">, </w:t>
            </w:r>
            <w:r>
              <w:rPr>
                <w:rFonts w:ascii="Helvetica Neue" w:hAnsi="Helvetica Neue" w:hint="default"/>
                <w:rtl w:val="0"/>
              </w:rPr>
              <w:t>гормоны щитовидной железы</w:t>
            </w:r>
            <w:r>
              <w:rPr>
                <w:rFonts w:ascii="Helvetica Neue" w:hAnsi="Helvetica Neue"/>
                <w:rtl w:val="0"/>
              </w:rPr>
              <w:t xml:space="preserve">, </w:t>
            </w:r>
            <w:r>
              <w:rPr>
                <w:rFonts w:ascii="Helvetica Neue" w:hAnsi="Helvetica Neue" w:hint="default"/>
                <w:rtl w:val="0"/>
              </w:rPr>
              <w:t>консультации специалистов</w:t>
            </w:r>
            <w:r>
              <w:rPr>
                <w:rFonts w:ascii="Helvetica Neue" w:hAnsi="Helvetica Neue"/>
                <w:rtl w:val="0"/>
              </w:rPr>
              <w:t xml:space="preserve">) </w:t>
            </w:r>
          </w:p>
          <w:p>
            <w:pPr>
              <w:pStyle w:val="Текстовый блок A"/>
            </w:pPr>
            <w:r>
              <w:rPr>
                <w:rFonts w:ascii="Helvetica Neue" w:hAnsi="Helvetica Neue"/>
                <w:rtl w:val="0"/>
              </w:rPr>
              <w:t xml:space="preserve">        </w:t>
            </w: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acaca"/>
        </w:tblPrEx>
        <w:trPr>
          <w:trHeight w:val="8877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</w:pPr>
          </w:p>
          <w:p>
            <w:pPr>
              <w:pStyle w:val="Текстовый блок A"/>
            </w:pPr>
            <w:r>
              <w:rPr>
                <w:rFonts w:ascii="Helvetica Neue" w:hAnsi="Helvetica Neue" w:hint="default"/>
                <w:rtl w:val="0"/>
              </w:rPr>
              <w:t>Если Вы хотите добавить еще что</w:t>
            </w:r>
            <w:r>
              <w:rPr>
                <w:rFonts w:ascii="Helvetica Neue" w:hAnsi="Helvetica Neue"/>
                <w:rtl w:val="0"/>
              </w:rPr>
              <w:t>-</w:t>
            </w:r>
            <w:r>
              <w:rPr>
                <w:rFonts w:ascii="Helvetica Neue" w:hAnsi="Helvetica Neue" w:hint="default"/>
                <w:rtl w:val="0"/>
              </w:rPr>
              <w:t>либо по своему состоянию</w:t>
            </w:r>
            <w:r>
              <w:rPr>
                <w:rFonts w:ascii="Helvetica Neue" w:hAnsi="Helvetica Neue"/>
                <w:rtl w:val="0"/>
              </w:rPr>
              <w:t xml:space="preserve">, </w:t>
            </w:r>
            <w:r>
              <w:rPr>
                <w:rFonts w:ascii="Helvetica Neue" w:hAnsi="Helvetica Neue" w:hint="default"/>
                <w:rtl w:val="0"/>
              </w:rPr>
              <w:t>то можете оставить информацию в этой графе</w:t>
            </w: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caca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acaca"/>
        </w:tblPrEx>
        <w:trPr>
          <w:trHeight w:val="13802" w:hRule="atLeast"/>
        </w:trPr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Текстовый блок A"/>
            </w:pPr>
          </w:p>
          <w:p>
            <w:pPr>
              <w:pStyle w:val="Текстовый блок A"/>
            </w:pPr>
            <w:r>
              <w:rPr>
                <w:rtl w:val="0"/>
                <w:lang w:val="ru-RU"/>
              </w:rPr>
              <w:t>Если у Вас есть какие</w:t>
            </w:r>
            <w:r>
              <w:rPr>
                <w:rtl w:val="0"/>
                <w:lang w:val="ru-RU"/>
              </w:rPr>
              <w:t>-</w:t>
            </w:r>
            <w:r>
              <w:rPr>
                <w:rtl w:val="0"/>
                <w:lang w:val="ru-RU"/>
              </w:rPr>
              <w:t xml:space="preserve">либо </w:t>
            </w:r>
            <w:r>
              <w:rPr>
                <w:rStyle w:val="Нет"/>
                <w:b w:val="1"/>
                <w:bCs w:val="1"/>
                <w:rtl w:val="0"/>
                <w:lang w:val="ru-RU"/>
              </w:rPr>
              <w:t>вопросы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Вы можете задать их здесь и я отвечу на них на приеме</w:t>
            </w: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</w:p>
          <w:p>
            <w:pPr>
              <w:pStyle w:val="Текстовый блок A"/>
            </w:pPr>
            <w:r>
              <w:rPr>
                <w:rtl w:val="0"/>
                <w:lang w:val="ru-RU"/>
              </w:rPr>
              <w:t xml:space="preserve">Спасибо за заполнение анкеты </w:t>
            </w:r>
            <w:r>
              <w:rPr>
                <w:rtl w:val="0"/>
                <w:lang w:val="ru-RU"/>
              </w:rPr>
              <w:t>!!</w:t>
            </w:r>
          </w:p>
        </w:tc>
        <w:tc>
          <w:tcPr>
            <w:tcW w:type="dxa" w:w="45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6e6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</w:tbl>
    <w:p>
      <w:pPr>
        <w:pStyle w:val="Текстовый блок A"/>
        <w:numPr>
          <w:ilvl w:val="0"/>
          <w:numId w:val="2"/>
        </w:numPr>
      </w:pP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379" w:after="0" w:line="276" w:lineRule="auto"/>
        <w:ind w:left="0" w:right="9" w:firstLine="0"/>
        <w:jc w:val="both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pStyle w:val="Текстовый блок A"/>
      </w:pPr>
      <w:r>
        <w:rPr>
          <w:rtl w:val="0"/>
          <w:lang w:val="ru-RU"/>
        </w:rPr>
        <w:t xml:space="preserve">                                                                                                                  </w:t>
      </w:r>
    </w:p>
    <w:sectPr>
      <w:headerReference w:type="default" r:id="rId4"/>
      <w:footerReference w:type="default" r:id="rId5"/>
      <w:pgSz w:w="11900" w:h="16840" w:orient="portrait"/>
      <w:pgMar w:top="1598" w:right="1440" w:bottom="1440" w:left="1440" w:header="1195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tabs>
        <w:tab w:val="center" w:pos="4513"/>
        <w:tab w:val="right" w:pos="9000"/>
        <w:tab w:val="clear" w:pos="9020"/>
      </w:tabs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tabs>
        <w:tab w:val="center" w:pos="4513"/>
        <w:tab w:val="right" w:pos="9000"/>
        <w:tab w:val="clear" w:pos="9020"/>
      </w:tabs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Заметки"/>
  </w:abstractNum>
  <w:abstractNum w:abstractNumId="1">
    <w:multiLevelType w:val="hybridMultilevel"/>
    <w:styleLink w:val="Заметки"/>
    <w:lvl w:ilvl="0">
      <w:start w:val="1"/>
      <w:numFmt w:val="bullet"/>
      <w:suff w:val="tab"/>
      <w:lvlText w:val="-"/>
      <w:lvlJc w:val="left"/>
      <w:pPr>
        <w:ind w:left="240" w:hanging="24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480" w:hanging="24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720" w:hanging="24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960" w:hanging="24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1200" w:hanging="24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440" w:hanging="24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1680" w:hanging="24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920" w:hanging="24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2160" w:hanging="24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Заголовок A">
    <w:name w:val="Заголовок A"/>
    <w:next w:val="Заголовок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00" w:after="20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434343"/>
      <w:spacing w:val="0"/>
      <w:kern w:val="0"/>
      <w:position w:val="0"/>
      <w:sz w:val="36"/>
      <w:szCs w:val="36"/>
      <w:u w:val="none" w:color="434343"/>
      <w:shd w:val="nil" w:color="auto" w:fill="auto"/>
      <w:vertAlign w:val="baseline"/>
      <w:lang w:val="ru-RU"/>
      <w14:textOutline>
        <w14:noFill/>
      </w14:textOutline>
      <w14:textFill>
        <w14:solidFill>
          <w14:srgbClr w14:val="434343"/>
        </w14:solidFill>
      </w14:textFill>
    </w:rPr>
  </w:style>
  <w:style w:type="character" w:styleId="Нет">
    <w:name w:val="Нет"/>
    <w:rPr>
      <w:lang w:val="ru-RU"/>
    </w:rPr>
  </w:style>
  <w:style w:type="paragraph" w:styleId="Текстовый блок A">
    <w:name w:val="Текстовый блок A"/>
    <w:next w:val="Текстовый блок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numbering" w:styleId="Заметки">
    <w:name w:val="Заметки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00_Note-taking">
  <a:themeElements>
    <a:clrScheme name="00_Note-taking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00_Note-taking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00_Note-taking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