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A89" w14:textId="77777777" w:rsidR="00362B09" w:rsidRPr="00362B09" w:rsidRDefault="00362B09" w:rsidP="00362B09">
      <w:pPr>
        <w:spacing w:after="300" w:line="600" w:lineRule="atLeast"/>
        <w:outlineLvl w:val="1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362B09">
        <w:rPr>
          <w:rFonts w:ascii="Arial Narrow" w:eastAsia="Times New Roman" w:hAnsi="Arial Narrow" w:cs="Arial"/>
          <w:b/>
          <w:bCs/>
          <w:sz w:val="20"/>
          <w:szCs w:val="20"/>
        </w:rPr>
        <w:t>Договор публичной оферты</w:t>
      </w:r>
    </w:p>
    <w:p w14:paraId="40E8C869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t>Дата публикации «02» января 2025 года</w:t>
      </w:r>
    </w:p>
    <w:p w14:paraId="3D5D384A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</w:p>
    <w:p w14:paraId="3C45480C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t>ИП Хокконен Дмитрий Игоревич ИНН 470517776437, ОГРН 323470400031449, именуемый в дальнейшем Центр восточных языков «1000 ли», расположенный по адресу: г. Гатчина, ул. Горького, д. 32А, являющийся Исполнителем (далее – Центр) осуществляющий образовательную деятельность на основании лицензии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№ Л035-01268-47/01307068, выданной Комитетом общего и профессионального образования Ленинградской области, публикует настоящее предложение о заключении договора на предмет оказания образовательных услуг (далее – Договор) на условиях Оферты.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Термины и определения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Оферта</w:t>
      </w:r>
      <w:r w:rsidRPr="00362B09">
        <w:rPr>
          <w:rFonts w:ascii="Arial Narrow" w:eastAsia="Times New Roman" w:hAnsi="Arial Narrow" w:cs="Open Sans"/>
          <w:sz w:val="20"/>
          <w:szCs w:val="20"/>
        </w:rPr>
        <w:t> — предложение заключить Договор неограниченному кругу лиц, на условиях акцепта. Настоящий документ, опубликован на Сайте по адресу: https://1000li.ru (далее - Сайт) и содержит все существенные условия предоставления услуг, согласно п.2 ст.437 Гражданского кодекса Российской Федерации (далее - ГК РФ).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Заказчик (Ученик)</w:t>
      </w:r>
      <w:r w:rsidRPr="00362B09">
        <w:rPr>
          <w:rFonts w:ascii="Arial Narrow" w:eastAsia="Times New Roman" w:hAnsi="Arial Narrow" w:cs="Open Sans"/>
          <w:sz w:val="20"/>
          <w:szCs w:val="20"/>
        </w:rPr>
        <w:t> — совершеннолетнее лицо, осуществившее акцепт Оферты, либо правомочный представитель несовершеннолетнего лица, которое будет потребителем платных занятий по иностранному языку.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Акцепт</w:t>
      </w:r>
      <w:r w:rsidRPr="00362B09">
        <w:rPr>
          <w:rFonts w:ascii="Arial Narrow" w:eastAsia="Times New Roman" w:hAnsi="Arial Narrow" w:cs="Open Sans"/>
          <w:sz w:val="20"/>
          <w:szCs w:val="20"/>
        </w:rPr>
        <w:t> — оплата Заказчиком услуг, опубликованных на Сайте. Внесение денежных средств – свидетельствует о полном и безоговорочном акцепте настоящей оферты (п. 1, 3 ст. 438 ГК РФ), а также о факте заключения Сторонами Договора на условиях настоящей оферты (п. 1 ст. 433 ГК РФ).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Обучение, занятия</w:t>
      </w:r>
      <w:r w:rsidRPr="00362B09">
        <w:rPr>
          <w:rFonts w:ascii="Arial Narrow" w:eastAsia="Times New Roman" w:hAnsi="Arial Narrow" w:cs="Open Sans"/>
          <w:sz w:val="20"/>
          <w:szCs w:val="20"/>
        </w:rPr>
        <w:t> — образовательная услуга, в процессе оказания которой Заказчику предоставляются уроки с преподавателями, Методические материалы.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Методические материалы </w:t>
      </w:r>
      <w:r w:rsidRPr="00362B09">
        <w:rPr>
          <w:rFonts w:ascii="Arial Narrow" w:eastAsia="Times New Roman" w:hAnsi="Arial Narrow" w:cs="Open Sans"/>
          <w:sz w:val="20"/>
          <w:szCs w:val="20"/>
        </w:rPr>
        <w:t>— совокупность шаблонов, форм документов, заданий в текстовой, графической или любой иной форме и прочие материалы, создаваемые или используемые Центром при оказании услуг по Договору.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Абонемент </w:t>
      </w:r>
      <w:r w:rsidRPr="00362B09">
        <w:rPr>
          <w:rFonts w:ascii="Arial Narrow" w:eastAsia="Times New Roman" w:hAnsi="Arial Narrow" w:cs="Open Sans"/>
          <w:sz w:val="20"/>
          <w:szCs w:val="20"/>
        </w:rPr>
        <w:t>— предварительная оплата определенного количества последовательных занятий 4/8/12.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Сайт</w:t>
      </w:r>
      <w:r w:rsidRPr="00362B09">
        <w:rPr>
          <w:rFonts w:ascii="Arial Narrow" w:eastAsia="Times New Roman" w:hAnsi="Arial Narrow" w:cs="Open Sans"/>
          <w:sz w:val="20"/>
          <w:szCs w:val="20"/>
        </w:rPr>
        <w:t> — официальный сайт Центра, расположенный по адресу https://1000li.ru, содержащий полную информацию о содержании и стоимости услуг. Под термином «Сайт» следует понимать любые страницы, представленные на указанном ресурсе.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Платформа (личный кабинет)</w:t>
      </w:r>
      <w:r w:rsidRPr="00362B09">
        <w:rPr>
          <w:rFonts w:ascii="Arial Narrow" w:eastAsia="Times New Roman" w:hAnsi="Arial Narrow" w:cs="Open Sans"/>
          <w:sz w:val="20"/>
          <w:szCs w:val="20"/>
        </w:rPr>
        <w:t> — онлайн-сервис (https://1000li.paraplancrm.ru/) используемый Центром для оказания услуг по Договору.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Совершая действия по акцепту Оферты, Заказчик: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Подтверждает правомерность своих действий: наличие полномочий, дееспособности, достижение возраста 18 лет, законное право вступать в договорные отношения с Центром;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Подтверждает расторжение ранее заключенных с Центром договоров на оказание услуг;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Дает согласие на получение информационной рассылки от Центра на адрес электронной почты, указанные им при регистрации;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 xml:space="preserve">- Дает согласие на фото и видеосъемку во время занятий, организованных Центром, и их дальнейшего использования на сайте и других ресурсах, информирующих о деятельности Центра, в том числе в рекламных целях (в соответствии со </w:t>
      </w: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t>ст.152.1. ГК РФ);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Ознакомился и согласен со всеми правилами используемого Центром онлайн-сервиса (Платформы) https://paraplancrm.ru для оказания услуг по Договору;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Ознакомился и согласен со всеми условиями и правилами приема платежной системы, используемой Сторонами при оплате по Договору;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Дает согласие на обработку (сбор, хранение, передачу третьим лицам) предоставляемых им в процессе заключения и исполнения Договора своих персональных данных в соответствии с Политикой обработки персональных данных, текст которой постоянно размещен в Сети Интернет по адресу: https://1000li.ru/privacy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Срок действия согласия - с момента акцепта настоящей Оферты до момента отзыва согласия, направленного на почтовый адрес Центра, указанный в Договоре.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Все остальные термины, встречающиеся в тексте настоящего Договора,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Внимательно ознакомьтесь с текстом данного Договора. В случае несогласия с его условиями Центр предлагает Вам отказаться от заключения (от акцепта Оферты). Заключая Договор (совершая акцепт Оферты), Заказчик подтверждает, что полностью и безоговорочно согласен с его условиями.</w:t>
      </w:r>
    </w:p>
    <w:p w14:paraId="48E9D40B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br/>
        <w:t>1. ПРЕДМЕТ ДОГОВОРА</w:t>
      </w:r>
    </w:p>
    <w:p w14:paraId="4D78821C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t>1.1. Предметом настоящего Договора является возмездное предоставление Услуг по организации и проведению занятий, которые проводятся в группах и/или индивидуально.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1.2. Момент начала оказания Услуг по Договору определяется Центром по мере формирования группы, но не ранее оплаты Услуг Заказчиком.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1.3. Местом оказания Услуг являются площадки, которые определяет Центр.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1.4. Даты и время оказания Услуг определяется с учетом пожеланий Заказчика и возможностей Центра.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1.5. В случае, если практическое занятие не было проведено по вине Центра, то соответствующее занятие не будет списано из абонемента.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1.6. Стоимость обучения устанавливается согласно прайс-листу Центра, размещенному на Сайте.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1.7. Отношения Сторон в рамках оказания платных образовательных услуг регулируются настоящим Договором, Федеральным законом №273-ФЗ «Об образовании в Российской Федерации», Правилами оказания платных образовательных услуг (утв. Постановление Правительства РФ от 15.09.2020 № 1441 (далее - Правила оказания платных образовательных услуг), гражданским законодательством Российской Федерации.</w:t>
      </w:r>
    </w:p>
    <w:p w14:paraId="23245D64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br/>
        <w:t>2. ПРАВА И ОБЯЗАННОСТИ СТОРОН</w:t>
      </w:r>
    </w:p>
    <w:p w14:paraId="451F8A69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2.1. Исполнитель обязуется: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Надлежащим образом и своевременно оказывать образовательные услуги, предусмотренные настоящим Договором.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Информировать о месте, графике и времени проведения занятий.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t>- Предоставить Заказчику методические материалы, необходимые для получения образовательных Услуг.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Сохранять конфиденциальность информации Заказчика, полученной при его регистрации, за исключением случаев, предусмотренных действующим законодательством РФ.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Исполнять иные обязанности, предусмотренные Договором.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2.2. Исполнитель имеет право: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Самостоятельно определять способы оказания Услуг и программу обучения.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Назначать и/или производить замену преподавателя.</w:t>
      </w:r>
    </w:p>
    <w:p w14:paraId="660DCA1D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t>- Производить объединение/расформирование групп учеников.</w:t>
      </w:r>
    </w:p>
    <w:p w14:paraId="3A0FB0EC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t>- Изменять формат обучения групп на офлайн/онлайн.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Требовать своевременной оплаты занятий на условиях, предусмотренных настоящим Договором.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Переносить занятия на другое время в связи с их отменой, в том числе в связи с государственными праздниками.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В течение срока действия настоящего Договора пересмотреть стоимость занятий в связи с изменением количества учеников в группе (менее трех), либо приостановить их проведение.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Приостанавливать проведение занятий по техническим или иным причинам, препятствующим оказанию Услуг, на время устранения таких причин с обязательным уведомлением Заказчика.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Реализовывать иные права, предусмотренные Договором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2.3. Заказчик обязуется: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Надлежащим образом оплачивать занятия в соответствии с условиями раздела 3 настоящего Договора.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Следовать расписанию обучения и соблюдать рекомендации преподавателя.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Соблюдать дисциплину, правила техники безопасности, чистоту в помещениях Центра, а также на его территории (беречь технические средства, мебель, инвентарь и прочее имущество) во время занятий.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Своевременно уведомлять Центр любым доступным способом об изменении своих контактных данных и/или иных сведений, которые могут влиять на оказание услуг.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 xml:space="preserve">- Обратиться в администрацию Центра, направив электронное письмо по адресу centr1000li@yandex.ru или на </w:t>
      </w:r>
      <w:proofErr w:type="spellStart"/>
      <w:r w:rsidRPr="00362B09">
        <w:rPr>
          <w:rFonts w:ascii="Arial Narrow" w:eastAsia="Times New Roman" w:hAnsi="Arial Narrow" w:cs="Open Sans"/>
          <w:sz w:val="20"/>
          <w:szCs w:val="20"/>
        </w:rPr>
        <w:t>WhatsApp</w:t>
      </w:r>
      <w:proofErr w:type="spellEnd"/>
      <w:r w:rsidRPr="00362B09">
        <w:rPr>
          <w:rFonts w:ascii="Arial Narrow" w:eastAsia="Times New Roman" w:hAnsi="Arial Narrow" w:cs="Open Sans"/>
          <w:sz w:val="20"/>
          <w:szCs w:val="20"/>
        </w:rPr>
        <w:t>/Telegram +79952301819, при наличии вопросов, связанных с информацией об оказываемых по Договору услугах. Отсутствие обращений Заказчика свидетельствует о том, что Заказчик ознакомлен с необходимой и достаточной для него информацией об оказываемых по Договору услугах.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Оплатить абонемент на новый срок в случае планируемого перерыва в оказании услуг на срок более 4 недель.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Возместить ущерб, причиненный имуществу Центра, а также имуществу третьих лиц. Возместить Центру убытки, в том числе возникшие у него по причине предъявления к Центру исков или иных документов третьих лиц вследствие неправомерных действий Заказчика.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Исполнять иные принятые на себя по Договору обязанности.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2.4. Заказчик имеет право: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Требовать от Центра выполнения обязательств, предусмотренных настоящим Договором.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При пропуске занятий, запрашивать видеоматериалы пропущенных занятий.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Реализовывать иные права, предусмотренные Договором</w:t>
      </w:r>
    </w:p>
    <w:p w14:paraId="07032747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3. СТОИМОСТЬ УСЛУГ И ПОРЯДОК РАСЧЕТОВ</w:t>
      </w:r>
    </w:p>
    <w:p w14:paraId="1F068498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  <w:t>3.1. Заказчик производит оплату услуг посредством приобретения абонемента. Срок действия одного абонемента составляет не менее 4 (четырех) последовательных занятий.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Оплачивая занятия через приобретение абонемента, Заказчик подтверждает согласие с правилами и порядком оказания Услуг, установленными Центром.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В случае окончания оплаченных занятий по текущему абонементу и намерении Заказчика продолжать обучение по настоящему Договору, Заказчик обязан приобрести новый абонемент не позднее чем за 3 (три) календарных дня до начала следующего запланированного занятия.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Несоблюдение Заказчиком указанного требования является основанием для расторжения настоящего Договора, что предоставляет Центру право аннулировать утвержденный для Заказчика график оказания Услуг и проводить занятия с другими лицами в это время. В дальнейшем оказание Услуг Заказчику осуществляется путем заключения нового договора.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3.2 Для получения услуг Заказчику необходимо пройти электронную регистрацию и оплатить абонемент.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3.3. Оплата обучения по настоящему Договору производится на условиях 100 % (стопроцентной) предварительной оплаты. Датой оплаты считается дата поступления денежных средств на расчетный счет Центра. При отсутствии предоплаты Услуги не оказываются.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3.4. Оплата осуществляется путём перечисления денежных средств одним из способов, представленных в интерфейсе личного кабинета в момент оформления оплаты абонемента. Выбор и использование способа оплаты производится Пользователем по собственному усмотрению, из числа предложенных на Сайте в момент оплаты.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3.5. В случае оплаты Услуг путем перевода денежных средств, платежное поручение с отметкой банка об оплате должна предъявляться администрации Центра до момента начала оказания Услуг.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3.6. Заказчик самостоятельно несет ответственность за правильность производимых им платежей.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3.7. В случае, если Заказчик, по причинам, не зависящим от Центра, не использовал свое право участия или доступа к Услугам, то обязательства Центра считаются исполненными надлежащим образом, в полном объеме и в срок, а оплаченные Центру денежные средства возврату не подлежат.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3.8. Об изменении стоимости Услуг Центр уведомляет Заказчика не менее чем за 30 (тридцать) календарных дней до даты введения их в действие. При этом занятия, оплаченные Заказчиком до даты объявления новых цен, пересчету не подлежат.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В случае несогласия Заказчика с изменением размера стоимости Услуг Договор прекращается.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3.9. Снижение стоимости платных образовательных услуг возможно за счет участия обучающихся в различных акциях.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3.10. Стороны пришли к соглашению, о том, что фактическое оказание всех Услуг настоящего Договора, фиксируется в абонементе преподавателем Центра.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Абонемент/журнал посещений признается Сторонами в качестве акта оказанных услуг.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3.11. В случае образования задолженности за посещенные, но не оплаченные занятия, Заказчик обязуется оплатить задолженность и одновременно приобрести новый абонемент в течение 3 календарных дней, в противном случае Центр вправе приостановить предоставление услуг до полной оплаты.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3.12. В ситуации, когда образовательные услуги оказаны в полном объем, Клиент не может вернуть денежные средства.</w:t>
      </w:r>
    </w:p>
    <w:p w14:paraId="58197EBA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4. ОСОБЫЕ УСЛОВИЯ</w:t>
      </w:r>
    </w:p>
    <w:p w14:paraId="651F98A9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  <w:t>4.1. За неисполнение или ненадлежащее исполнение обязательств по Договору, Стороны несут ответственность в соответствии с действующим законодательством РФ.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4.2. Центр не несет ответственность в какой бы то ни было форме за несоответствие оказываемых услуг целям и/или представлениям и/или желаниям Заказчика.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4.3. Центр не несет ответственности за ненадлежащее исполнение обязательств со стороны иных лиц, в частности, со стороны платежных систем, кредитных организаций (банков), провайдеров, операторов мобильной связи и т.д.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4.4. Стороны договорились, что читаемая скан копия документов/текстов приравнивается к оригиналу.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 xml:space="preserve">4.5. Центр имеет право направлять Заказчику информационные сообщения, связанные с исполнением настоящего Договора, посредством SMS-сообщения, сообщения в </w:t>
      </w:r>
      <w:proofErr w:type="spellStart"/>
      <w:r w:rsidRPr="00362B09">
        <w:rPr>
          <w:rFonts w:ascii="Arial Narrow" w:eastAsia="Times New Roman" w:hAnsi="Arial Narrow" w:cs="Open Sans"/>
          <w:sz w:val="20"/>
          <w:szCs w:val="20"/>
        </w:rPr>
        <w:t>WhatsApp</w:t>
      </w:r>
      <w:proofErr w:type="spellEnd"/>
      <w:r w:rsidRPr="00362B09">
        <w:rPr>
          <w:rFonts w:ascii="Arial Narrow" w:eastAsia="Times New Roman" w:hAnsi="Arial Narrow" w:cs="Open Sans"/>
          <w:sz w:val="20"/>
          <w:szCs w:val="20"/>
        </w:rPr>
        <w:t>/Telegram или иной мессенджер и/или электронной почты с адресов centr1000li@yandex.ru и no-reply@paraplancrm.ru. Сообщение считается доставленным с момента его получения Заказчиком, независимо от факта ознакомления с ним, если ознакомления не произошло по причинам, зависящим от Заказчика.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4.6. В случае нарушения Заказчиком (Учеником) общепринятых морально-этических правил поведения и/или дисциплинарных требований, включая, но не ограничиваясь: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разжигания и провоцирования конфликтов в группах и общих чатах;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демонстрации негативного отношения к другим ученикам, команде Центра и/или их оскорбления;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критики работ других учеников;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- инициирования и затрагивания политических тем,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Центр вправе расторгнуть договор, удалив Заказчика (Ученика) из всех чатов и запретить доступ к личному кабинету ученика без возврата денежных средств.</w:t>
      </w:r>
    </w:p>
    <w:p w14:paraId="0830653D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5. ПОРЯДОК И УРЕГУЛИРОВАНИЕ СПОРОВ</w:t>
      </w:r>
    </w:p>
    <w:p w14:paraId="43A88078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  <w:t>5.1. В случае возникновения спора, вытекающего из настоящего Договора, обязательным является претензионный порядок урегулирования. Заказчик направляет претензии посредством электронной почты с адреса электронной почты, указанного при регистрации, на адрес электронной почты Центра, указанный в настоящем Договоре. Центр направляет претензии посредством электронной почты с адреса centr1000li@yandex.ru на адрес электронной почты Заказчика, указанный при регистрации. Претензия должна быть рассмотрена в течение 10 рабочих дней с момента ее получения. Каждая из Сторон обязана подтвердить получение претензии ответным электронным письмом.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5.2. Сторона, получившая претензию, обязана дать на нее ответ в течение десяти календарных дней со дня получения.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5.3. Направленные Центру претензии рассматриваются в рамках действующего законодательства Российской Федерации.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 xml:space="preserve">5.4. Стороны освобождаются от ответственности за нарушение условий настоящего Договора, если такое нарушение вызвано действием форс—мажорных обстоятельств (обстоятельств непреодолимой силы). Стороны договорились, что такими действиями, в частности являются действия органов государственной власти, местного самоуправления,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беспорядки. В случае возникновения форс—мажорных обстоятельств, </w:t>
      </w: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t>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 w14:paraId="325554FC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6. ИЗМЕНЕНИЕ, РАСТОРЖЕНИЕ ДОГОВОРА</w:t>
      </w:r>
    </w:p>
    <w:p w14:paraId="0EAA15C6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  <w:t>6.1. Центр вправе изменять и/или дополнять условия Оферты в той мере, в какой это допускается действующим законодательством, а также отозвать Оферту в любое время. Датой изменения Оферты является дата опубликования на Сайте новой редакции Оферты. Заказчик должен ознакомиться с действующей редакцией на странице: https://1000li.ru. Если опубликованные изменения для Заказчика неприемлемы, то он в течение 7 дней с момента опубликования изменений должен уведомить об этом Исполнителя. Если уведомления не поступило, то считается, что Заказчик продолжает принимать участие в договорных отношениях на новых условиях.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6.2. Настоящий Договор может быть прекращен по соглашению Сторон, по инициативе одной из Сторон, а также в случаях, предусмотренных действующим законодательством и Договором.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6.3. Руководствуясь ч. 4 ст. 421, ч. 1. ст. 782, ст. 783, ст. 717 ГК РФ, Стороны пришли к соглашению и установили следующие условия и порядок досрочного расторжения Договора при одностороннем отказе Заказчиком от его исполнения: в случае, если Заказчик желает расторгнуть Договор, он обязан: направить Центру уведомление об одностороннем отказе в исполнении Договора. Договор считается расторгнутым с момента получения Центром Уведомления Заказчика об одностороннем отказе от исполнения Договора; возместить Центру фактически понесенные расходы, связанные с оказанием услуг по Договору, в том числе: расходы на использованное Центром в процессе обучения ПО и оплату услуг третьих лиц; комиссии банковских, кредитных организаций и соответствующих платежных систем за осуществление возврата денежных средств; иные расходы, понесенные Центром в процессе оказания услуг по Договору. Конкретная сумма фактических расходов определяется Центром самостоятельно; оплатить стоимость оказанных на момент расторжения Договора услуг. Удерживаемая Центром с Заказчика сумма не является штрафом или иной санкцией.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6.4. Заказчику подлежат возврату денежные средства, уплаченные им в качестве вознаграждения Центру за вычетом стоимости оказанных и принятых в соответствии с условиями Договора. Стоимость оказанных услуг рассчитывается в соответствии с п. 1.6 Договора.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6.5. Договор может быть расторгнут по инициативе Исполнителя в следующих случаях: нарушение Заказчиком п. 2.3., 4.6. Договора.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6.6. В момент досрочного расторжения Договора доступ к Обучающим материалам и любым другим материалам, предоставленным Центром Заказчику в процессе исполнения Договора, прекращается.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6.7. В случае, если при расторжении Договора Центр обязан произвести возврат денежных средств Заказчику, Заказчик обязан предоставить банковские реквизиты, с которых производилась оплата услуг. В противном случае, Исполнитель вправе не производить перечисление денежных средств до момента предоставления надлежащих банковских реквизитов.</w:t>
      </w:r>
    </w:p>
    <w:p w14:paraId="2E1218AF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7. СРОК ДЕЙСТВИЯ ДОГОВОРА</w:t>
      </w:r>
    </w:p>
    <w:p w14:paraId="0749BD8E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  <w:t xml:space="preserve">7.1. Настоящий Договор вступает в силу с момента полного и безоговорочного принятия предложения Центра заключить Договор (то есть акцепта Оферты) и действует до исполнения Сторонами своих обязательств в полном объеме (в </w:t>
      </w: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t>случае расторжения настоящего Договора – до момента расторжения). Даты начала и окончания оказания Услуг согласовываются между Сторонами.</w:t>
      </w:r>
    </w:p>
    <w:p w14:paraId="32F9AB1B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8. ЗАКЛЮЧИТЕЛЬНЫЕ ПОЛОЖЕНИЯ</w:t>
      </w:r>
    </w:p>
    <w:p w14:paraId="2F25FF54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  <w:t>8.1. Исключительные и личные неимущественные права на Сайт и любые результаты интеллектуальной деятельности, размещенные на Сайте, а также все материалы, доступ к которым получает Заказчик при заключении и исполнении Договора, принадлежат Центру (либо третьим лицам, предоставившим Центру право их использования) и охраняются действующим Законодательством Российской Федерации.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8.2. Любая информация, доступ к которой получает Заказчик в связи с получением услуг по Договору, не может копироваться, передаваться третьим лицам, тиражироваться, распространяться, пересылаться, публиковаться в электронной, «бумажной» или иной форме без дополнительных соглашений или официального письменного согласия Центра.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8.3. Стороны признают себя участниками электронного взаимодействия в соответствии с действующим законодательством и соглашаются, что все документы в электронной форме, подписанные простой электронной подписью (далее — ПЭП), признаются электронными документами, равнозначными документам на бумажных носителях, подписанным собственноручной подписью. Электронный документооборот осуществляется Сторонами посредством адресов электронной почты. Электронный адрес Центра указан в настоящем Договоре, а электронный адрес Заказчика указывается при регистрации на Сайте и/или Платформе. При подписании документов ПЭП идентификация Заказчика и Исполнителя производится по адресам их электронных почтовых ящиков и паролям к ним. При этом адрес электронной почты будет являться открытой частью ключа ПЭП, а пароль — закрытой частью ключа ПЭП. Стороны гарантируют, что пароли от их электронных почтовых ящиков не известны третьим лицам. Каждая из Сторон обязуется исключить возможность подписания документов (в том числе с использованием ПЭП) неуполномоченными лицами.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8.4. По всем вопросам, не урегулированным Договором, Стороны руководствуются действующим законодательством Российской Федерации.</w:t>
      </w:r>
    </w:p>
    <w:p w14:paraId="5FC10F28" w14:textId="77777777" w:rsidR="00362B09" w:rsidRPr="00362B09" w:rsidRDefault="00362B09" w:rsidP="00362B09">
      <w:pPr>
        <w:spacing w:after="0" w:line="360" w:lineRule="atLeast"/>
        <w:rPr>
          <w:rFonts w:ascii="Arial Narrow" w:eastAsia="Times New Roman" w:hAnsi="Arial Narrow" w:cs="Open Sans"/>
          <w:sz w:val="20"/>
          <w:szCs w:val="20"/>
        </w:rPr>
      </w:pP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t>РЕКВИЗИТЫ</w:t>
      </w:r>
      <w:r w:rsidRPr="00362B09">
        <w:rPr>
          <w:rFonts w:ascii="Arial Narrow" w:eastAsia="Times New Roman" w:hAnsi="Arial Narrow" w:cs="Open Sans"/>
          <w:b/>
          <w:bCs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ИП Хокконен Дмитрий Игоревич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ИНН: 470517776437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ОГРН: 314470508500062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Лицензия: № Л035-01268-47/01307068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Телефон: +7 995 230 18 19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E-mail: centr1000li@yandex.ru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Сайт: https://1000li.ru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Расчетный счет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</w:r>
      <w:r w:rsidRPr="00362B09">
        <w:rPr>
          <w:rFonts w:ascii="Arial Narrow" w:eastAsia="Times New Roman" w:hAnsi="Arial Narrow" w:cs="Open Sans"/>
          <w:sz w:val="20"/>
          <w:szCs w:val="20"/>
        </w:rPr>
        <w:lastRenderedPageBreak/>
        <w:t>40802810700004475895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Банк АО "ТБАНК"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ИНН 7710140679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БИК 044525974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КПП 771301001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К/с 30101810145250000974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Юридический адрес банка</w:t>
      </w:r>
      <w:r w:rsidRPr="00362B09">
        <w:rPr>
          <w:rFonts w:ascii="Arial Narrow" w:eastAsia="Times New Roman" w:hAnsi="Arial Narrow" w:cs="Open Sans"/>
          <w:sz w:val="20"/>
          <w:szCs w:val="20"/>
        </w:rPr>
        <w:br/>
        <w:t>Москва, 127287, ул. Хуторская 2-я, д. 38А, стр. 26.</w:t>
      </w:r>
    </w:p>
    <w:p w14:paraId="0ED57E82" w14:textId="14DCF947" w:rsidR="006200E2" w:rsidRPr="00362B09" w:rsidRDefault="006200E2" w:rsidP="00362B09">
      <w:pPr>
        <w:rPr>
          <w:rFonts w:ascii="Arial Narrow" w:hAnsi="Arial Narrow"/>
          <w:sz w:val="20"/>
          <w:szCs w:val="20"/>
        </w:rPr>
      </w:pPr>
    </w:p>
    <w:sectPr w:rsidR="006200E2" w:rsidRPr="0036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9607" w14:textId="77777777" w:rsidR="007D2001" w:rsidRDefault="007D2001" w:rsidP="00673EF7">
      <w:pPr>
        <w:spacing w:after="0" w:line="240" w:lineRule="auto"/>
      </w:pPr>
      <w:r>
        <w:separator/>
      </w:r>
    </w:p>
  </w:endnote>
  <w:endnote w:type="continuationSeparator" w:id="0">
    <w:p w14:paraId="65AEC9E4" w14:textId="77777777" w:rsidR="007D2001" w:rsidRDefault="007D2001" w:rsidP="0067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0D46" w14:textId="77777777" w:rsidR="007D2001" w:rsidRDefault="007D2001" w:rsidP="00673EF7">
      <w:pPr>
        <w:spacing w:after="0" w:line="240" w:lineRule="auto"/>
      </w:pPr>
      <w:r>
        <w:separator/>
      </w:r>
    </w:p>
  </w:footnote>
  <w:footnote w:type="continuationSeparator" w:id="0">
    <w:p w14:paraId="7BE40133" w14:textId="77777777" w:rsidR="007D2001" w:rsidRDefault="007D2001" w:rsidP="0067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F5C"/>
    <w:multiLevelType w:val="multilevel"/>
    <w:tmpl w:val="EDF4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7048B"/>
    <w:multiLevelType w:val="multilevel"/>
    <w:tmpl w:val="EE9A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73728"/>
    <w:multiLevelType w:val="multilevel"/>
    <w:tmpl w:val="5514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F1CB2"/>
    <w:multiLevelType w:val="multilevel"/>
    <w:tmpl w:val="008C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F7124"/>
    <w:multiLevelType w:val="hybridMultilevel"/>
    <w:tmpl w:val="0F7EB1B0"/>
    <w:lvl w:ilvl="0" w:tplc="A2F2A13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45D9"/>
    <w:multiLevelType w:val="multilevel"/>
    <w:tmpl w:val="BA94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1075A"/>
    <w:multiLevelType w:val="hybridMultilevel"/>
    <w:tmpl w:val="C90E9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F0093"/>
    <w:multiLevelType w:val="multilevel"/>
    <w:tmpl w:val="6F6C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B4554"/>
    <w:multiLevelType w:val="multilevel"/>
    <w:tmpl w:val="DE94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E2"/>
    <w:rsid w:val="00010E68"/>
    <w:rsid w:val="00014FCC"/>
    <w:rsid w:val="00026AAA"/>
    <w:rsid w:val="000413F9"/>
    <w:rsid w:val="00044879"/>
    <w:rsid w:val="00052EB0"/>
    <w:rsid w:val="00067BB6"/>
    <w:rsid w:val="000925B5"/>
    <w:rsid w:val="000A5342"/>
    <w:rsid w:val="000A5BA2"/>
    <w:rsid w:val="000B2757"/>
    <w:rsid w:val="000D25D4"/>
    <w:rsid w:val="000E231A"/>
    <w:rsid w:val="001007BC"/>
    <w:rsid w:val="001032E1"/>
    <w:rsid w:val="00130262"/>
    <w:rsid w:val="0014546E"/>
    <w:rsid w:val="00145B14"/>
    <w:rsid w:val="00155517"/>
    <w:rsid w:val="00163EB8"/>
    <w:rsid w:val="00197621"/>
    <w:rsid w:val="001D645C"/>
    <w:rsid w:val="001E2F52"/>
    <w:rsid w:val="001F21BC"/>
    <w:rsid w:val="002112B3"/>
    <w:rsid w:val="002252FD"/>
    <w:rsid w:val="00240673"/>
    <w:rsid w:val="00283AFA"/>
    <w:rsid w:val="002D458D"/>
    <w:rsid w:val="002E412E"/>
    <w:rsid w:val="002F3ED8"/>
    <w:rsid w:val="00301754"/>
    <w:rsid w:val="00326224"/>
    <w:rsid w:val="00332B74"/>
    <w:rsid w:val="0034643C"/>
    <w:rsid w:val="00361375"/>
    <w:rsid w:val="00362B09"/>
    <w:rsid w:val="00365CEF"/>
    <w:rsid w:val="00373BCD"/>
    <w:rsid w:val="003753F7"/>
    <w:rsid w:val="00376863"/>
    <w:rsid w:val="0038044A"/>
    <w:rsid w:val="003955DD"/>
    <w:rsid w:val="00397665"/>
    <w:rsid w:val="003B56BA"/>
    <w:rsid w:val="003C451F"/>
    <w:rsid w:val="003C7DAC"/>
    <w:rsid w:val="003E442C"/>
    <w:rsid w:val="003F1E79"/>
    <w:rsid w:val="003F49A0"/>
    <w:rsid w:val="003F7549"/>
    <w:rsid w:val="00407B8A"/>
    <w:rsid w:val="00413BCD"/>
    <w:rsid w:val="00430D9B"/>
    <w:rsid w:val="00465E25"/>
    <w:rsid w:val="00475702"/>
    <w:rsid w:val="004769E2"/>
    <w:rsid w:val="004945CC"/>
    <w:rsid w:val="004A7A28"/>
    <w:rsid w:val="004C7B30"/>
    <w:rsid w:val="004D1C29"/>
    <w:rsid w:val="004E3510"/>
    <w:rsid w:val="0051301C"/>
    <w:rsid w:val="00517E06"/>
    <w:rsid w:val="00520537"/>
    <w:rsid w:val="005244BB"/>
    <w:rsid w:val="00542EA5"/>
    <w:rsid w:val="00552083"/>
    <w:rsid w:val="005579D5"/>
    <w:rsid w:val="0056597E"/>
    <w:rsid w:val="00587527"/>
    <w:rsid w:val="005907E8"/>
    <w:rsid w:val="005A7A38"/>
    <w:rsid w:val="005A7B0A"/>
    <w:rsid w:val="005D0126"/>
    <w:rsid w:val="005D4317"/>
    <w:rsid w:val="005D5398"/>
    <w:rsid w:val="005F48F2"/>
    <w:rsid w:val="006120AD"/>
    <w:rsid w:val="0061559D"/>
    <w:rsid w:val="006200E2"/>
    <w:rsid w:val="0062279D"/>
    <w:rsid w:val="00641A0E"/>
    <w:rsid w:val="006520EB"/>
    <w:rsid w:val="00673EF7"/>
    <w:rsid w:val="006C351F"/>
    <w:rsid w:val="00701273"/>
    <w:rsid w:val="007013C9"/>
    <w:rsid w:val="0071112E"/>
    <w:rsid w:val="00716677"/>
    <w:rsid w:val="00753E91"/>
    <w:rsid w:val="00754035"/>
    <w:rsid w:val="00757406"/>
    <w:rsid w:val="00767126"/>
    <w:rsid w:val="007937F6"/>
    <w:rsid w:val="00797184"/>
    <w:rsid w:val="007D1E64"/>
    <w:rsid w:val="007D2001"/>
    <w:rsid w:val="007E47BE"/>
    <w:rsid w:val="007F1ED1"/>
    <w:rsid w:val="007F6368"/>
    <w:rsid w:val="007F6B17"/>
    <w:rsid w:val="00805DF0"/>
    <w:rsid w:val="00834885"/>
    <w:rsid w:val="00864EC8"/>
    <w:rsid w:val="00881A32"/>
    <w:rsid w:val="00881CC1"/>
    <w:rsid w:val="008A6E88"/>
    <w:rsid w:val="008E583B"/>
    <w:rsid w:val="008F48F7"/>
    <w:rsid w:val="0090126D"/>
    <w:rsid w:val="00911411"/>
    <w:rsid w:val="0092327C"/>
    <w:rsid w:val="00927676"/>
    <w:rsid w:val="009333AC"/>
    <w:rsid w:val="009704CC"/>
    <w:rsid w:val="00986622"/>
    <w:rsid w:val="009A2B3C"/>
    <w:rsid w:val="009B0550"/>
    <w:rsid w:val="009B10DD"/>
    <w:rsid w:val="009B67FD"/>
    <w:rsid w:val="009C4958"/>
    <w:rsid w:val="009C7F90"/>
    <w:rsid w:val="009E54D6"/>
    <w:rsid w:val="00A234A9"/>
    <w:rsid w:val="00A342F7"/>
    <w:rsid w:val="00A63C9B"/>
    <w:rsid w:val="00A64A6A"/>
    <w:rsid w:val="00A70AE7"/>
    <w:rsid w:val="00A85D87"/>
    <w:rsid w:val="00AC142B"/>
    <w:rsid w:val="00AC6DBC"/>
    <w:rsid w:val="00AD1B9B"/>
    <w:rsid w:val="00B0427F"/>
    <w:rsid w:val="00B13F1B"/>
    <w:rsid w:val="00B3065F"/>
    <w:rsid w:val="00B41DEE"/>
    <w:rsid w:val="00B5572D"/>
    <w:rsid w:val="00B72FA1"/>
    <w:rsid w:val="00B73B26"/>
    <w:rsid w:val="00B80258"/>
    <w:rsid w:val="00BE631A"/>
    <w:rsid w:val="00C1096F"/>
    <w:rsid w:val="00C426D6"/>
    <w:rsid w:val="00C47B09"/>
    <w:rsid w:val="00C61BBB"/>
    <w:rsid w:val="00C74236"/>
    <w:rsid w:val="00C81D15"/>
    <w:rsid w:val="00CB151A"/>
    <w:rsid w:val="00CB5FE2"/>
    <w:rsid w:val="00CB66C9"/>
    <w:rsid w:val="00CC4C6B"/>
    <w:rsid w:val="00CD42F2"/>
    <w:rsid w:val="00CD45DE"/>
    <w:rsid w:val="00CD6CA4"/>
    <w:rsid w:val="00CF34B8"/>
    <w:rsid w:val="00D10D9E"/>
    <w:rsid w:val="00D22215"/>
    <w:rsid w:val="00D36A8F"/>
    <w:rsid w:val="00D40694"/>
    <w:rsid w:val="00D43610"/>
    <w:rsid w:val="00D77F69"/>
    <w:rsid w:val="00D82861"/>
    <w:rsid w:val="00DE06B0"/>
    <w:rsid w:val="00DF4274"/>
    <w:rsid w:val="00E172A0"/>
    <w:rsid w:val="00E248F8"/>
    <w:rsid w:val="00E31107"/>
    <w:rsid w:val="00E351E8"/>
    <w:rsid w:val="00E3650C"/>
    <w:rsid w:val="00E6523D"/>
    <w:rsid w:val="00E665B3"/>
    <w:rsid w:val="00E80AB7"/>
    <w:rsid w:val="00ED0770"/>
    <w:rsid w:val="00EF215E"/>
    <w:rsid w:val="00EF403A"/>
    <w:rsid w:val="00F03C08"/>
    <w:rsid w:val="00F25C4A"/>
    <w:rsid w:val="00F41741"/>
    <w:rsid w:val="00F51B50"/>
    <w:rsid w:val="00F522B8"/>
    <w:rsid w:val="00F80047"/>
    <w:rsid w:val="00F860FF"/>
    <w:rsid w:val="00F91A81"/>
    <w:rsid w:val="00F92442"/>
    <w:rsid w:val="00FA343E"/>
    <w:rsid w:val="00FB03B3"/>
    <w:rsid w:val="00FB1E6F"/>
    <w:rsid w:val="00FB4AB5"/>
    <w:rsid w:val="00FC1B2F"/>
    <w:rsid w:val="00FD059E"/>
    <w:rsid w:val="00FE1A0F"/>
    <w:rsid w:val="00FF1020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7917"/>
  <w15:chartTrackingRefBased/>
  <w15:docId w15:val="{86FEA020-E277-4047-8021-DEBF1ADC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C9B"/>
    <w:rPr>
      <w:b/>
      <w:bCs/>
    </w:rPr>
  </w:style>
  <w:style w:type="paragraph" w:styleId="a4">
    <w:name w:val="List Paragraph"/>
    <w:basedOn w:val="a"/>
    <w:uiPriority w:val="34"/>
    <w:qFormat/>
    <w:rsid w:val="00A63C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EF7"/>
  </w:style>
  <w:style w:type="paragraph" w:styleId="a7">
    <w:name w:val="footer"/>
    <w:basedOn w:val="a"/>
    <w:link w:val="a8"/>
    <w:uiPriority w:val="99"/>
    <w:unhideWhenUsed/>
    <w:rsid w:val="0067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EF7"/>
  </w:style>
  <w:style w:type="character" w:styleId="a9">
    <w:name w:val="Hyperlink"/>
    <w:basedOn w:val="a0"/>
    <w:uiPriority w:val="99"/>
    <w:unhideWhenUsed/>
    <w:rsid w:val="009C7F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7F9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32B7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B0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7C3221-2119-4236-91E9-C0DC9F26482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0C10-062C-4657-9AE6-5B794555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</TotalTime>
  <Pages>1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Хокконен</dc:creator>
  <cp:keywords/>
  <dc:description/>
  <cp:lastModifiedBy>Дмитрий Хокконен</cp:lastModifiedBy>
  <cp:revision>11</cp:revision>
  <cp:lastPrinted>2024-02-05T10:42:00Z</cp:lastPrinted>
  <dcterms:created xsi:type="dcterms:W3CDTF">2024-04-12T18:51:00Z</dcterms:created>
  <dcterms:modified xsi:type="dcterms:W3CDTF">2025-01-12T13:16:00Z</dcterms:modified>
</cp:coreProperties>
</file>