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150" w:afterAutospacing="0"/>
        <w:jc w:val="center"/>
        <w:rPr>
          <w:rFonts w:ascii="Museo Sans Cyrl 500" w:hAnsi="Museo Sans Cyrl 500"/>
          <w:color w:val="000000"/>
          <w:sz w:val="27"/>
          <w:szCs w:val="28"/>
        </w:rPr>
      </w:pPr>
      <w:r>
        <w:rPr>
          <w:rFonts w:ascii="Museo Sans Cyrl 500" w:hAnsi="Museo Sans Cyrl 500"/>
          <w:color w:val="000000"/>
          <w:sz w:val="27"/>
          <w:szCs w:val="28"/>
        </w:rPr>
        <w:t xml:space="preserve">Договор публичной оферты </w:t>
      </w:r>
      <w:r>
        <w:rPr>
          <w:rFonts w:ascii="Museo Sans Cyrl 500" w:hAnsi="Museo Sans Cyrl 500"/>
          <w:color w:val="000000"/>
          <w:sz w:val="23"/>
          <w:szCs w:val="22"/>
        </w:rPr>
        <w:t>от 15 ноября 2022 года.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Центр развития речи «</w:t>
      </w:r>
      <w:r>
        <w:rPr>
          <w:rFonts w:hint="default" w:ascii="Calibri" w:hAnsi="Calibri" w:cs="Calibri"/>
          <w:color w:val="000000"/>
          <w:sz w:val="23"/>
          <w:szCs w:val="23"/>
          <w:lang w:val="en-US"/>
        </w:rPr>
        <w:t>Logoland</w:t>
      </w:r>
      <w:r>
        <w:rPr>
          <w:rFonts w:hint="default" w:ascii="Calibri" w:hAnsi="Calibri" w:cs="Calibri"/>
          <w:color w:val="000000"/>
          <w:sz w:val="23"/>
          <w:szCs w:val="23"/>
        </w:rPr>
        <w:t>_</w:t>
      </w:r>
      <w:r>
        <w:rPr>
          <w:rFonts w:hint="default" w:ascii="Calibri" w:hAnsi="Calibri" w:cs="Calibri"/>
          <w:color w:val="000000"/>
          <w:sz w:val="23"/>
          <w:szCs w:val="23"/>
          <w:lang w:val="en-US"/>
        </w:rPr>
        <w:t>nv</w:t>
      </w:r>
      <w:r>
        <w:rPr>
          <w:rFonts w:hint="default" w:ascii="Calibri" w:hAnsi="Calibri" w:cs="Calibri"/>
          <w:color w:val="000000"/>
          <w:sz w:val="23"/>
          <w:szCs w:val="23"/>
        </w:rPr>
        <w:t>» в лице руководителя Фоминой Раисы Николаевны (ИП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Фомина Раиса Николаевна), именуемый в дальнейшем «Центр развития», предлагает любому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физическому лицу, в дальнейшем именуемому «Клиент», заключить договор на указанных ниже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условиях.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В соответствии с п.2 ст. 437 Гражданского кодекса РФ настоящее предложение является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публичной офертой (далее — Договор), полным и безоговорочным принятием (акцептом) условий которой согласно ст.438 Гражданского кодекса РФ является осуществление Клиентом первой оплаты предложенных Центром развития услуг в порядке, определенном настоящим Договором.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Акцепт оферты означает, что Клиент согласен со всеми положениями настоящего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предложения, и равносилен заключению договора об оказании услуг. Датой заключения договора считается дата внесения первой оплаты.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Style w:val="5"/>
          <w:rFonts w:hint="default" w:ascii="Calibri" w:hAnsi="Calibri" w:cs="Calibri"/>
          <w:color w:val="000000"/>
          <w:sz w:val="23"/>
          <w:szCs w:val="23"/>
        </w:rPr>
        <w:t>1. Предмет договора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1.1. Центр развития обязуется предоставить, а Клиент, являющийся родителем (законным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представителем) ребенка, в отношении которого заключен настоящий Договор, обязуется принять и оплатить на условиях настоящего Договора услуги по организации развивающего досуга детей в возрасте от 1 года.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1.2. Оплата производится в соответствии с утвержденным прейскурантом Центра развития и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разделом 3 настоящего Договора.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Style w:val="5"/>
          <w:rFonts w:hint="default" w:ascii="Calibri" w:hAnsi="Calibri" w:cs="Calibri"/>
          <w:color w:val="000000"/>
          <w:sz w:val="23"/>
          <w:szCs w:val="23"/>
        </w:rPr>
        <w:t>2. Права и обязанности сторон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2.1. Центр развития обязуется: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2.1.1. Организовать досуг в виде развивающих занятий в кружках, студиях и секциях для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детей с учетом их возрастных особенностей в помещении Центра развития;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2.1.2. Обеспечить безопасность детей на занятиях в отсутствие Клиента;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2.1.3. Обеспечить Клиента (детей) необходимыми игровыми материалами, оборудованием,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литературой при проведении занятий в помещении Центра развития;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2.1.4. Утвердить прейскурант цен на услуги Центра развития и разместить данный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прейскурант в помещении и на сайте Центра развития;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2.1.5. Уведомлять Клиента о любых изменениях в плане занятий и в прейскуранте путем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соответствующих объявлений, размещенных в помещении и на сайте Центра развития;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2.1.7. В случае возникновения ситуаций, требующих медицинской помощи, незамедлительно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уведомить об этом Клиента (в случае отсутствия Клиента или его доверенного лица в помещении Центра развития) и вызвать скорую медицинскую помощь;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2.1.8. По окончании занятий передать ребенка в руки Клиента или его доверенного лица.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2.2. Центр развития вправе: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2.2.1. Самостоятельно устанавливать дни и продолжительность занятий.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2.2.2. Расторгнуть договор с Клиентом в одностороннем порядке без сохранения места в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группе в случае нарушения Клиентом обязательств по оплате более 5 календарных дней.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2.2.3. Отказать в предоставлении услуг без объяснения причины.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 Клиент обязуется: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2.3.1. Своевременно оплачивать услуги, указанные в п.1.1 настоящего Договора на условиях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раздела 3 настоящего Договора;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2.3.2. Получать оказываемые услуги, а именно, организовывать посещение ребенком (детьми)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оплаченных занятий в соответствии с планом занятий;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2.3.3. Обеспечивать присмотр за ребенком до и после занятия, передать его в руки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инструктора и забрать после окончания занятия;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2.3.4. Присутствуя вместе с ребенком на занятиях, не мешать проведению занятия, не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нарушать его ход, не высказывать прямо на занятии свои оценки и комментарии, вести себя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корректно по отношению к инструкторам и детям, не пользоваться мобильным телефоном, а также принимать установленные инструктором правила занятия;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2.3.5. Бережно относиться к имуществу Центра развития;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2.3.6. Возместить ущерб, причиненный Клиентом или его ребенком имуществу Центра развития в течение 3 дней с момента предъявления соответствующего требования Центра развития;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2.3.7. Контролировать действия своего ребенка в пределах Центра развития и нести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ответственность за действия и безопасность ребенка;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2.3.8. Соблюдать правила Центра развития, а также в случае необходимости соглашаться с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изменениями в плане занятий, связанными с государственными праздниками и соответствующими выходными днями.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2.3.9. В помещениях Центра развития снимать верхнюю одежду, использовать сменную обувь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для детей, бахилы для взрослых;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2.3.10. При посещении Центра развития внимательно относиться к личным вещам, не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оставлять их без присмотра, не доверять их другим лицам. Все найденные на территории Центра развития вещи хранятся в течение одного месяца, затем утилизируются.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2.3.11. Известить администрацию Центра развития об изменениях своего контактного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телефона.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2.4. Клиент вправе: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2.4.1. Выбирать и получать услуги, предоставляемые Центром развития, в соответствии с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планом занятий и возрастными особенностями своего ребенка при наличии места в группе;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2.4.2. Присутствовать на занятиях со своим ребенком на условиях п.2.3.4 настоящего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Договора;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2.4.3. Расторгнуть договор, предварительно письменно уведомив об этом Центр развития.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2.5. При посещении Центра развития запрещается: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2.5.1. Проводить консультации, давать рекомендации на предмет услуг других учреждений;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2.5.2. Входить в служебные и прочие технические помещения, самостоятельно регулировать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любое инженерно-техническое оборудование без специального на то разрешения персонала;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2.5.3. Употреблять на территории и в помещениях Центра развития алкогольные напитки,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наркотические вещества, курить. В случае установления лиц, находящихся в состоянии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алкогольного и наркотического опьянения, Администрация Центра развития вправе применить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меры к указанным лицам в виде вывода за пределы Центра развития, а так же вызова охраны посредством тревожной кнопки.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Style w:val="5"/>
          <w:rFonts w:hint="default" w:ascii="Calibri" w:hAnsi="Calibri" w:cs="Calibri"/>
          <w:color w:val="000000"/>
          <w:sz w:val="23"/>
          <w:szCs w:val="23"/>
        </w:rPr>
        <w:t>3. Условия оплаты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3.1. Клиент оплачивает услуги в соответствии с утвержденным прейскурантом, путем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внесения денежных средств в кассу Центра развития либо путем безналичного перечисления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денежных средств на расчетный счет Центра развития.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3.2. Оплата услуг, указанных в п.1.1 настоящего Договора, проводится не позднее  того же дня начала занятий в соответствии с прейскурантом.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 xml:space="preserve">3.3. В дальнейшем оплата услуг проводится по окончании действия текущего абонемента  (действует 100 % предоплата), исходя из количества занятий в соответствии с Планом.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ans-serif" w:cs="Calibri"/>
          <w:i w:val="0"/>
          <w:iCs w:val="0"/>
          <w:caps w:val="0"/>
          <w:color w:val="2B2B2B"/>
          <w:spacing w:val="0"/>
          <w:kern w:val="0"/>
          <w:sz w:val="23"/>
          <w:szCs w:val="23"/>
          <w:shd w:val="clear" w:fill="FFFFFF"/>
          <w:lang w:val="ru-RU" w:eastAsia="zh-CN" w:bidi="ar"/>
        </w:rPr>
      </w:pPr>
      <w:r>
        <w:rPr>
          <w:rFonts w:hint="default" w:ascii="Calibri" w:hAnsi="Calibri" w:cs="Calibri"/>
          <w:color w:val="000000"/>
          <w:sz w:val="23"/>
          <w:szCs w:val="23"/>
          <w:lang w:val="ru-RU"/>
        </w:rPr>
        <w:t>3.4</w:t>
      </w:r>
      <w:r>
        <w:rPr>
          <w:rFonts w:hint="default" w:ascii="Calibri" w:hAnsi="Calibri" w:cs="Calibri"/>
          <w:color w:val="000000" w:themeColor="text1"/>
          <w:sz w:val="23"/>
          <w:szCs w:val="23"/>
          <w:lang w:val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kern w:val="0"/>
          <w:sz w:val="23"/>
          <w:szCs w:val="23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В случае неявки 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kern w:val="0"/>
          <w:sz w:val="23"/>
          <w:szCs w:val="23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ребёнка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kern w:val="0"/>
          <w:sz w:val="23"/>
          <w:szCs w:val="23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на заняти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kern w:val="0"/>
          <w:sz w:val="23"/>
          <w:szCs w:val="23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е или отмены менее чем за 8 часов, а так же опоздания более чем на 15 минут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kern w:val="0"/>
          <w:sz w:val="23"/>
          <w:szCs w:val="23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по независящим от 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kern w:val="0"/>
          <w:sz w:val="23"/>
          <w:szCs w:val="23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Центра развития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kern w:val="0"/>
          <w:sz w:val="23"/>
          <w:szCs w:val="23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причинам, денежные средства, внесенные Заказчиком, не возвращаются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kern w:val="0"/>
          <w:sz w:val="23"/>
          <w:szCs w:val="23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из-за понесённых расходов Центром развития.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ans-serif" w:cs="Calibri"/>
          <w:i w:val="0"/>
          <w:iCs w:val="0"/>
          <w:caps w:val="0"/>
          <w:color w:val="2B2B2B"/>
          <w:spacing w:val="0"/>
          <w:kern w:val="0"/>
          <w:sz w:val="23"/>
          <w:szCs w:val="23"/>
          <w:shd w:val="clear" w:fill="FFFFFF"/>
          <w:lang w:val="ru-RU" w:eastAsia="zh-CN" w:bidi="ar"/>
        </w:rPr>
      </w:pP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Style w:val="5"/>
          <w:rFonts w:hint="default" w:ascii="Calibri" w:hAnsi="Calibri" w:cs="Calibri"/>
          <w:color w:val="000000"/>
          <w:sz w:val="23"/>
          <w:szCs w:val="23"/>
        </w:rPr>
        <w:t>4. Прочие условия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4.1. При заключении настоящего Договора Клиент подтверждает, что ни он, ни его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несовершеннолетние дети не имеют медицинских противопоказаний для посещения группы детей и полностью принимает на себя ответственность за состояние здоровья своих несовершеннолетних детей, посещающих Центр развития.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4.2. Дети до двух лет присутствуют на занятиях вместе с родителем или другим доверенным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взрослым лицом. Дети в возрасте от двух до трех лет могут, по желанию, находиться на занятиях со взрослыми или без них. Дети старше трех лет занимаются без взрослых.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4.3. Клиент обязуется самостоятельно и ответственно контролировать здоровье ребенка и не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ставить под угрозу здоровье окружающих его людей.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4.4. При наличии у Клиента и/или у тех, чьи интересы он представляет в Центре развития,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признаков болезни, а также острого хронического, инфекционного и/или кожного заболевания — посещение занятий Центра развития запрещается. При несоблюдении данного правила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Администрация Центра развития вправе временно отстранить Клиента (его ребенка/детей) от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посещения занятий Центра развития до полного выздоровления.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4.5. Администрация Центра развития оставляет за собой право отстранить от занятий ребенка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в случае его немотивированного агрессивного поведения.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4.6 Фото- и видеосъемка на занятиях Центра развития может осуществляться только с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разрешения Администрации Центра развития.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4.7. Все дети, принятые в Центр развития, имеют право на адаптацию и возможность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заниматься. Если ребёнок не сможет адаптироваться в группе в течение первого месяца занятий, конфликтен либо агрессивен, Администрация Центра развития оставляет за собой право отказать в посещении групповых занятий и рекомендовать индивидуальные занятия.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Style w:val="5"/>
          <w:rFonts w:hint="default" w:ascii="Calibri" w:hAnsi="Calibri" w:cs="Calibri"/>
          <w:color w:val="000000"/>
          <w:sz w:val="23"/>
          <w:szCs w:val="23"/>
        </w:rPr>
        <w:t>5. Ответственность сторон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5.1. Стороны несут ответственность за неисполнение или ненадлежащее исполнение своих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обязательств по настоящему Договору в соответствии с действующим законодательством.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5.2. Стороны освобождаются от ответственности в случае возникновения форс-мажорных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обстоятельств. Сторона, у которой возникли такие обстоятельства, должна в разумные сроки и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доступным способом оповестить о таких обстоятельствах другую сторону.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Calibri" w:hAnsi="Calibri" w:cs="Calibri"/>
          <w:color w:val="000000"/>
          <w:sz w:val="23"/>
          <w:szCs w:val="23"/>
        </w:rPr>
      </w:pPr>
      <w:r>
        <w:rPr>
          <w:rFonts w:hint="default" w:ascii="Calibri" w:hAnsi="Calibri" w:cs="Calibri"/>
          <w:color w:val="000000"/>
          <w:sz w:val="23"/>
          <w:szCs w:val="23"/>
        </w:rPr>
        <w:t>5.3. В случае возникновения между сторонами споров по настоящему Договору стороны будут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стремиться урегулировать их путем переговоров. В случае недостижения договоренности в ходе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переговоров стороны обязаны урегулировать спор в претензионном порядке (срок ответа на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письменную претензию – 10 дней). При невозможности урегулировать спор в претензионном</w:t>
      </w:r>
      <w:r>
        <w:rPr>
          <w:rFonts w:hint="default" w:ascii="Calibri" w:hAnsi="Calibri" w:cs="Calibri"/>
          <w:color w:val="000000"/>
          <w:sz w:val="23"/>
          <w:szCs w:val="23"/>
        </w:rPr>
        <w:br w:type="textWrapping"/>
      </w:r>
      <w:r>
        <w:rPr>
          <w:rFonts w:hint="default" w:ascii="Calibri" w:hAnsi="Calibri" w:cs="Calibri"/>
          <w:color w:val="000000"/>
          <w:sz w:val="23"/>
          <w:szCs w:val="23"/>
        </w:rPr>
        <w:t>порядке спор передается на рассмотрение суда в порядке, установленном законодательством РФ.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Style w:val="5"/>
          <w:rFonts w:ascii="Museo Sans Cyrl 500" w:hAnsi="Museo Sans Cyrl 500"/>
          <w:color w:val="000000"/>
          <w:sz w:val="23"/>
          <w:szCs w:val="23"/>
        </w:rPr>
        <w:t>6. Реквизиты Детского центра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Bookman Old Style" w:hAnsi="Bookman Old Style"/>
        </w:rPr>
      </w:pPr>
      <w:r>
        <w:rPr>
          <w:rFonts w:ascii="Museo Sans Cyrl 500" w:hAnsi="Museo Sans Cyrl 500"/>
          <w:color w:val="000000"/>
          <w:sz w:val="23"/>
          <w:szCs w:val="23"/>
        </w:rPr>
        <w:t>ИП Фомина Раиса Николаевна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 xml:space="preserve">ОГРНИП </w:t>
      </w:r>
      <w:r>
        <w:rPr>
          <w:rFonts w:ascii="Arial" w:hAnsi="Arial" w:cs="Arial"/>
          <w:color w:val="0C0E31"/>
        </w:rPr>
        <w:t>319774600026658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 xml:space="preserve">ИНН </w:t>
      </w:r>
      <w:r>
        <w:rPr>
          <w:rFonts w:ascii="Arial" w:hAnsi="Arial" w:cs="Arial"/>
          <w:color w:val="0C0E31"/>
        </w:rPr>
        <w:t>322102423698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 xml:space="preserve">р/с </w:t>
      </w:r>
      <w:r>
        <w:rPr>
          <w:rFonts w:ascii="Bookman Old Style" w:hAnsi="Bookman Old Style"/>
          <w:shd w:val="clear" w:color="auto" w:fill="FFFFFF"/>
        </w:rPr>
        <w:t>40802810500003577680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 xml:space="preserve">к/с </w:t>
      </w:r>
      <w:r>
        <w:rPr>
          <w:rFonts w:ascii="Bookman Old Style" w:hAnsi="Bookman Old Style"/>
          <w:shd w:val="clear" w:color="auto" w:fill="FFFFFF"/>
        </w:rPr>
        <w:t>30101810145250000974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 xml:space="preserve">БИК банка </w:t>
      </w:r>
      <w:r>
        <w:rPr>
          <w:rFonts w:ascii="Bookman Old Style" w:hAnsi="Bookman Old Style"/>
          <w:shd w:val="clear" w:color="auto" w:fill="FFFFFF"/>
        </w:rPr>
        <w:t>044525974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>Банк АО «Тинькофф Банк»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>Юр.адрес банка Москва, 123060,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>1-й Волоколамский проезд, д.10, стр.1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>Адрес: г.Москва, ул. 3-я Нововатутинская, д.8, офис 13.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 xml:space="preserve">Телефон: </w:t>
      </w:r>
      <w:r>
        <w:rPr>
          <w:rFonts w:ascii="Bookman Old Style" w:hAnsi="Bookman Old Style"/>
        </w:rPr>
        <w:t>+ 7(993) 898-61-19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Bookman Old Style" w:hAnsi="Bookman Old Style"/>
        </w:rPr>
      </w:pPr>
    </w:p>
    <w:p>
      <w:pPr>
        <w:pStyle w:val="6"/>
        <w:shd w:val="clear" w:color="auto" w:fill="FFFFFF"/>
        <w:spacing w:before="0" w:beforeAutospacing="0" w:after="150" w:afterAutospacing="0"/>
        <w:rPr>
          <w:rFonts w:ascii="Bookman Old Style" w:hAnsi="Bookman Old Style"/>
        </w:rPr>
      </w:pP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Style w:val="5"/>
          <w:rFonts w:ascii="Museo Sans Cyrl 500" w:hAnsi="Museo Sans Cyrl 500"/>
          <w:color w:val="000000"/>
          <w:sz w:val="23"/>
          <w:szCs w:val="23"/>
        </w:rPr>
        <w:t>Прейскурант: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 xml:space="preserve">Разовые занятия (вне абонемента) — от 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>1000</w:t>
      </w:r>
      <w:r>
        <w:rPr>
          <w:rFonts w:ascii="Museo Sans Cyrl 500" w:hAnsi="Museo Sans Cyrl 500"/>
          <w:color w:val="000000"/>
          <w:sz w:val="23"/>
          <w:szCs w:val="23"/>
        </w:rPr>
        <w:t xml:space="preserve"> р.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Fonts w:ascii="Museo Sans Cyrl 500" w:hAnsi="Museo Sans Cyrl 500"/>
          <w:color w:val="000000"/>
          <w:sz w:val="23"/>
          <w:szCs w:val="23"/>
        </w:rPr>
        <w:t>Стоимость 1 занятия в абонементе – от 850 р.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Style w:val="5"/>
          <w:rFonts w:ascii="Museo Sans Cyrl 500" w:hAnsi="Museo Sans Cyrl 500"/>
          <w:i/>
          <w:iCs/>
          <w:color w:val="000000"/>
          <w:sz w:val="23"/>
          <w:szCs w:val="23"/>
        </w:rPr>
        <w:t>Раннее развитие</w:t>
      </w:r>
      <w:r>
        <w:rPr>
          <w:rFonts w:ascii="Museo Sans Cyrl 500" w:hAnsi="Museo Sans Cyrl 500"/>
          <w:color w:val="000000"/>
          <w:sz w:val="23"/>
          <w:szCs w:val="23"/>
        </w:rPr>
        <w:t> </w:t>
      </w:r>
      <w:r>
        <w:rPr>
          <w:rFonts w:ascii="Museo Sans Cyrl 500" w:hAnsi="Museo Sans Cyrl 500"/>
          <w:b/>
          <w:bCs/>
          <w:i/>
          <w:iCs/>
          <w:color w:val="000000"/>
          <w:sz w:val="23"/>
          <w:szCs w:val="23"/>
        </w:rPr>
        <w:t>(мама+малыш)—</w:t>
      </w:r>
      <w:r>
        <w:rPr>
          <w:rFonts w:ascii="Museo Sans Cyrl 500" w:hAnsi="Museo Sans Cyrl 500"/>
          <w:color w:val="000000"/>
          <w:sz w:val="23"/>
          <w:szCs w:val="23"/>
        </w:rPr>
        <w:t xml:space="preserve"> 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>100</w:t>
      </w:r>
      <w:r>
        <w:rPr>
          <w:rFonts w:ascii="Museo Sans Cyrl 500" w:hAnsi="Museo Sans Cyrl 500"/>
          <w:color w:val="000000"/>
          <w:sz w:val="23"/>
          <w:szCs w:val="23"/>
        </w:rPr>
        <w:t>0 р (раз.)/850 р (аб.)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Style w:val="5"/>
          <w:rFonts w:ascii="Museo Sans Cyrl 500" w:hAnsi="Museo Sans Cyrl 500"/>
          <w:i/>
          <w:iCs/>
          <w:color w:val="000000"/>
          <w:sz w:val="23"/>
          <w:szCs w:val="23"/>
        </w:rPr>
        <w:t>Подготовка к школе</w:t>
      </w:r>
      <w:r>
        <w:rPr>
          <w:rFonts w:ascii="Museo Sans Cyrl 500" w:hAnsi="Museo Sans Cyrl 500"/>
          <w:color w:val="000000"/>
          <w:sz w:val="23"/>
          <w:szCs w:val="23"/>
        </w:rPr>
        <w:t> (групповое занятие)</w:t>
      </w:r>
      <w:r>
        <w:rPr>
          <w:rFonts w:ascii="Museo Sans Cyrl 500" w:hAnsi="Museo Sans Cyrl 500"/>
          <w:b/>
          <w:bCs/>
          <w:i/>
          <w:iCs/>
          <w:color w:val="000000"/>
          <w:sz w:val="23"/>
          <w:szCs w:val="23"/>
        </w:rPr>
        <w:t xml:space="preserve"> — </w:t>
      </w:r>
      <w:r>
        <w:rPr>
          <w:rFonts w:ascii="Museo Sans Cyrl 500" w:hAnsi="Museo Sans Cyrl 500"/>
          <w:color w:val="000000"/>
          <w:sz w:val="23"/>
          <w:szCs w:val="23"/>
        </w:rPr>
        <w:t>1000 р (раз.)/850 р (аб.)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Style w:val="5"/>
          <w:rFonts w:ascii="Museo Sans Cyrl 500" w:hAnsi="Museo Sans Cyrl 500"/>
          <w:i/>
          <w:iCs/>
          <w:color w:val="000000"/>
          <w:sz w:val="23"/>
          <w:szCs w:val="23"/>
        </w:rPr>
        <w:t>Подготовка к школе</w:t>
      </w:r>
      <w:r>
        <w:rPr>
          <w:rFonts w:ascii="Museo Sans Cyrl 500" w:hAnsi="Museo Sans Cyrl 500"/>
          <w:color w:val="000000"/>
          <w:sz w:val="23"/>
          <w:szCs w:val="23"/>
        </w:rPr>
        <w:t> </w:t>
      </w:r>
      <w:r>
        <w:rPr>
          <w:rStyle w:val="5"/>
          <w:rFonts w:ascii="Museo Sans Cyrl 500" w:hAnsi="Museo Sans Cyrl 500"/>
          <w:b w:val="0"/>
          <w:bCs w:val="0"/>
          <w:color w:val="000000"/>
          <w:sz w:val="23"/>
          <w:szCs w:val="23"/>
        </w:rPr>
        <w:t>(индивидуально)</w:t>
      </w:r>
      <w:r>
        <w:rPr>
          <w:rFonts w:ascii="Museo Sans Cyrl 500" w:hAnsi="Museo Sans Cyrl 500"/>
          <w:b/>
          <w:bCs/>
          <w:i/>
          <w:iCs/>
          <w:color w:val="000000"/>
          <w:sz w:val="23"/>
          <w:szCs w:val="23"/>
        </w:rPr>
        <w:t xml:space="preserve"> </w:t>
      </w:r>
      <w:r>
        <w:rPr>
          <w:rFonts w:ascii="Museo Sans Cyrl 500" w:hAnsi="Museo Sans Cyrl 500"/>
          <w:color w:val="000000"/>
          <w:sz w:val="23"/>
          <w:szCs w:val="23"/>
        </w:rPr>
        <w:t>— 1500 р( раз.)/1350 р (аб.)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Style w:val="5"/>
          <w:rFonts w:ascii="Museo Sans Cyrl 500" w:hAnsi="Museo Sans Cyrl 500"/>
          <w:i/>
          <w:iCs/>
          <w:color w:val="000000"/>
          <w:sz w:val="23"/>
          <w:szCs w:val="23"/>
        </w:rPr>
        <w:t>Логопед</w:t>
      </w:r>
      <w:r>
        <w:rPr>
          <w:rFonts w:ascii="Museo Sans Cyrl 500" w:hAnsi="Museo Sans Cyrl 500"/>
          <w:color w:val="000000"/>
          <w:sz w:val="23"/>
          <w:szCs w:val="23"/>
        </w:rPr>
        <w:t xml:space="preserve"> (индивидуально) – 1500 р (раз.)/1350 (аб.) По предварительной записи</w:t>
      </w:r>
    </w:p>
    <w:p>
      <w:pPr>
        <w:pStyle w:val="6"/>
        <w:shd w:val="clear" w:color="auto" w:fill="FFFFFF"/>
        <w:spacing w:before="0" w:beforeAutospacing="0" w:after="150" w:afterAutospacing="0"/>
        <w:rPr>
          <w:rStyle w:val="5"/>
          <w:rFonts w:ascii="Museo Sans Cyrl 500" w:hAnsi="Museo Sans Cyrl 500"/>
          <w:i/>
          <w:iCs/>
          <w:color w:val="000000"/>
          <w:sz w:val="23"/>
          <w:szCs w:val="23"/>
        </w:rPr>
      </w:pPr>
      <w:r>
        <w:rPr>
          <w:rStyle w:val="5"/>
          <w:rFonts w:ascii="Museo Sans Cyrl 500" w:hAnsi="Museo Sans Cyrl 500"/>
          <w:i/>
          <w:iCs/>
          <w:color w:val="000000"/>
          <w:sz w:val="23"/>
          <w:szCs w:val="23"/>
        </w:rPr>
        <w:t xml:space="preserve">Дефектолог </w:t>
      </w:r>
      <w:r>
        <w:rPr>
          <w:rStyle w:val="5"/>
          <w:rFonts w:ascii="Museo Sans Cyrl 500" w:hAnsi="Museo Sans Cyrl 500"/>
          <w:b w:val="0"/>
          <w:bCs w:val="0"/>
          <w:color w:val="000000"/>
          <w:sz w:val="23"/>
          <w:szCs w:val="23"/>
        </w:rPr>
        <w:t xml:space="preserve">(индивидуально) – 1900 р (раз.)/1750 р (аб.) </w:t>
      </w:r>
      <w:r>
        <w:rPr>
          <w:rFonts w:ascii="Museo Sans Cyrl 500" w:hAnsi="Museo Sans Cyrl 500"/>
          <w:color w:val="000000"/>
          <w:sz w:val="23"/>
          <w:szCs w:val="23"/>
        </w:rPr>
        <w:t>По предварительной записи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Style w:val="5"/>
          <w:rFonts w:ascii="Museo Sans Cyrl 500" w:hAnsi="Museo Sans Cyrl 500"/>
          <w:i/>
          <w:iCs/>
          <w:color w:val="000000"/>
          <w:sz w:val="23"/>
          <w:szCs w:val="23"/>
        </w:rPr>
        <w:t>Психолог</w:t>
      </w:r>
      <w:r>
        <w:rPr>
          <w:rFonts w:ascii="Museo Sans Cyrl 500" w:hAnsi="Museo Sans Cyrl 500"/>
          <w:color w:val="000000"/>
          <w:sz w:val="23"/>
          <w:szCs w:val="23"/>
        </w:rPr>
        <w:t xml:space="preserve"> (индивидуально) – 2500 р/час По предварительной записи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Style w:val="5"/>
          <w:rFonts w:ascii="Museo Sans Cyrl 500" w:hAnsi="Museo Sans Cyrl 500"/>
          <w:i/>
          <w:iCs/>
          <w:color w:val="000000"/>
          <w:sz w:val="23"/>
          <w:szCs w:val="23"/>
        </w:rPr>
        <w:t>Нейропсихолог</w:t>
      </w:r>
      <w:r>
        <w:rPr>
          <w:rFonts w:ascii="Museo Sans Cyrl 500" w:hAnsi="Museo Sans Cyrl 500"/>
          <w:color w:val="000000"/>
          <w:sz w:val="23"/>
          <w:szCs w:val="23"/>
        </w:rPr>
        <w:t> </w:t>
      </w:r>
      <w:r>
        <w:rPr>
          <w:rStyle w:val="5"/>
          <w:rFonts w:ascii="Museo Sans Cyrl 500" w:hAnsi="Museo Sans Cyrl 500"/>
          <w:b w:val="0"/>
          <w:bCs w:val="0"/>
          <w:color w:val="000000"/>
          <w:sz w:val="23"/>
          <w:szCs w:val="23"/>
        </w:rPr>
        <w:t xml:space="preserve">(индивидуально) </w:t>
      </w:r>
      <w:r>
        <w:rPr>
          <w:rFonts w:ascii="Museo Sans Cyrl 500" w:hAnsi="Museo Sans Cyrl 500"/>
          <w:color w:val="000000"/>
          <w:sz w:val="23"/>
          <w:szCs w:val="23"/>
        </w:rPr>
        <w:t>— 2300 р (раз.)/2100 р (аб.) По предварительной записи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Style w:val="5"/>
          <w:rFonts w:ascii="Museo Sans Cyrl 500" w:hAnsi="Museo Sans Cyrl 500"/>
          <w:i/>
          <w:iCs/>
          <w:color w:val="000000"/>
          <w:sz w:val="23"/>
          <w:szCs w:val="23"/>
        </w:rPr>
        <w:t>Нейропсихолог</w:t>
      </w:r>
      <w:r>
        <w:rPr>
          <w:rFonts w:ascii="Museo Sans Cyrl 500" w:hAnsi="Museo Sans Cyrl 500"/>
          <w:color w:val="000000"/>
          <w:sz w:val="23"/>
          <w:szCs w:val="23"/>
        </w:rPr>
        <w:t xml:space="preserve"> (групповое занятие) – 1650 р (раз.)/1500 р (аб.) По предварительной записи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hint="default" w:ascii="Museo Sans Cyrl 500" w:hAnsi="Museo Sans Cyrl 500"/>
          <w:color w:val="000000"/>
          <w:sz w:val="23"/>
          <w:szCs w:val="23"/>
          <w:lang w:val="ru-RU"/>
        </w:rPr>
      </w:pPr>
      <w:r>
        <w:rPr>
          <w:rFonts w:ascii="Museo Sans Cyrl 500" w:hAnsi="Museo Sans Cyrl 500"/>
          <w:b/>
          <w:bCs/>
          <w:i/>
          <w:iCs/>
          <w:color w:val="000000"/>
          <w:sz w:val="23"/>
          <w:szCs w:val="23"/>
        </w:rPr>
        <w:t>Логопедический массаж –</w:t>
      </w:r>
      <w:r>
        <w:rPr>
          <w:rFonts w:ascii="Museo Sans Cyrl 500" w:hAnsi="Museo Sans Cyrl 500"/>
          <w:color w:val="000000"/>
          <w:sz w:val="23"/>
          <w:szCs w:val="23"/>
        </w:rPr>
        <w:t xml:space="preserve"> 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>15</w:t>
      </w:r>
      <w:r>
        <w:rPr>
          <w:rFonts w:ascii="Museo Sans Cyrl 500" w:hAnsi="Museo Sans Cyrl 500"/>
          <w:color w:val="000000"/>
          <w:sz w:val="23"/>
          <w:szCs w:val="23"/>
        </w:rPr>
        <w:t>00 р/</w:t>
      </w:r>
      <w:r>
        <w:rPr>
          <w:rFonts w:ascii="Museo Sans Cyrl 500" w:hAnsi="Museo Sans Cyrl 500"/>
          <w:color w:val="000000"/>
          <w:sz w:val="23"/>
          <w:szCs w:val="23"/>
          <w:lang w:val="ru-RU"/>
        </w:rPr>
        <w:t>сеанс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 xml:space="preserve"> (раз.)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Fonts w:ascii="Museo Sans Cyrl 500" w:hAnsi="Museo Sans Cyrl 500"/>
          <w:b/>
          <w:bCs/>
          <w:i/>
          <w:iCs/>
          <w:color w:val="000000"/>
          <w:sz w:val="23"/>
          <w:szCs w:val="23"/>
        </w:rPr>
        <w:t>Логоритмика</w:t>
      </w:r>
      <w:r>
        <w:rPr>
          <w:rFonts w:ascii="Museo Sans Cyrl 500" w:hAnsi="Museo Sans Cyrl 500"/>
          <w:color w:val="000000"/>
          <w:sz w:val="23"/>
          <w:szCs w:val="23"/>
        </w:rPr>
        <w:t xml:space="preserve"> (групповое занятие) – 1100 р (раз.)/850 р (аб.)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Fonts w:ascii="Museo Sans Cyrl 500" w:hAnsi="Museo Sans Cyrl 500"/>
          <w:b/>
          <w:bCs/>
          <w:i/>
          <w:iCs/>
          <w:color w:val="000000"/>
          <w:sz w:val="23"/>
          <w:szCs w:val="23"/>
        </w:rPr>
        <w:t>Женский славянский массаж «Выглаживание»</w:t>
      </w:r>
      <w:r>
        <w:rPr>
          <w:rFonts w:ascii="Museo Sans Cyrl 500" w:hAnsi="Museo Sans Cyrl 500"/>
          <w:color w:val="000000"/>
          <w:sz w:val="23"/>
          <w:szCs w:val="23"/>
        </w:rPr>
        <w:t xml:space="preserve"> - 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>5</w:t>
      </w:r>
      <w:r>
        <w:rPr>
          <w:rFonts w:ascii="Museo Sans Cyrl 500" w:hAnsi="Museo Sans Cyrl 500"/>
          <w:color w:val="000000"/>
          <w:sz w:val="23"/>
          <w:szCs w:val="23"/>
        </w:rPr>
        <w:t>000 р/сеанс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Fonts w:ascii="Museo Sans Cyrl 500" w:hAnsi="Museo Sans Cyrl 500"/>
          <w:b/>
          <w:bCs/>
          <w:i/>
          <w:iCs/>
          <w:color w:val="000000"/>
          <w:sz w:val="23"/>
          <w:szCs w:val="23"/>
        </w:rPr>
        <w:t>Комплексное развитие</w:t>
      </w:r>
      <w:r>
        <w:rPr>
          <w:rFonts w:ascii="Museo Sans Cyrl 500" w:hAnsi="Museo Sans Cyrl 500"/>
          <w:color w:val="000000"/>
          <w:sz w:val="23"/>
          <w:szCs w:val="23"/>
        </w:rPr>
        <w:t xml:space="preserve"> (групповое занятие) – 1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>0</w:t>
      </w:r>
      <w:r>
        <w:rPr>
          <w:rFonts w:ascii="Museo Sans Cyrl 500" w:hAnsi="Museo Sans Cyrl 500"/>
          <w:color w:val="000000"/>
          <w:sz w:val="23"/>
          <w:szCs w:val="23"/>
        </w:rPr>
        <w:t>00 р (раз.)/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>850</w:t>
      </w:r>
      <w:r>
        <w:rPr>
          <w:rFonts w:ascii="Museo Sans Cyrl 500" w:hAnsi="Museo Sans Cyrl 500"/>
          <w:color w:val="000000"/>
          <w:sz w:val="23"/>
          <w:szCs w:val="23"/>
        </w:rPr>
        <w:t xml:space="preserve"> р (аб.)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Fonts w:ascii="Museo Sans Cyrl 500" w:hAnsi="Museo Sans Cyrl 500"/>
          <w:b/>
          <w:bCs/>
          <w:i/>
          <w:iCs/>
          <w:color w:val="000000"/>
          <w:sz w:val="23"/>
          <w:szCs w:val="23"/>
        </w:rPr>
        <w:t>Мини сад</w:t>
      </w:r>
      <w:r>
        <w:rPr>
          <w:rFonts w:ascii="Museo Sans Cyrl 500" w:hAnsi="Museo Sans Cyrl 500"/>
          <w:color w:val="000000"/>
          <w:sz w:val="23"/>
          <w:szCs w:val="23"/>
        </w:rPr>
        <w:t xml:space="preserve"> (пятидневное пребывание с 9:00 до 13:00) – 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>25</w:t>
      </w:r>
      <w:r>
        <w:rPr>
          <w:rFonts w:ascii="Museo Sans Cyrl 500" w:hAnsi="Museo Sans Cyrl 500"/>
          <w:color w:val="000000"/>
          <w:sz w:val="23"/>
          <w:szCs w:val="23"/>
        </w:rPr>
        <w:t xml:space="preserve"> 000 р.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Fonts w:ascii="Museo Sans Cyrl 500" w:hAnsi="Museo Sans Cyrl 500"/>
          <w:b/>
          <w:bCs/>
          <w:i/>
          <w:iCs/>
          <w:color w:val="000000"/>
          <w:sz w:val="23"/>
          <w:szCs w:val="23"/>
        </w:rPr>
        <w:t>Мини сад</w:t>
      </w:r>
      <w:r>
        <w:rPr>
          <w:rFonts w:ascii="Museo Sans Cyrl 500" w:hAnsi="Museo Sans Cyrl 500"/>
          <w:color w:val="000000"/>
          <w:sz w:val="23"/>
          <w:szCs w:val="23"/>
        </w:rPr>
        <w:t xml:space="preserve"> (трёхдневное пребывание с 9:00 до 13:00) – 1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>7</w:t>
      </w:r>
      <w:r>
        <w:rPr>
          <w:rFonts w:ascii="Museo Sans Cyrl 500" w:hAnsi="Museo Sans Cyrl 500"/>
          <w:color w:val="000000"/>
          <w:sz w:val="23"/>
          <w:szCs w:val="23"/>
        </w:rPr>
        <w:t xml:space="preserve"> 000 р.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Fonts w:ascii="Museo Sans Cyrl 500" w:hAnsi="Museo Sans Cyrl 500"/>
          <w:b/>
          <w:bCs/>
          <w:i/>
          <w:iCs/>
          <w:color w:val="000000"/>
          <w:sz w:val="23"/>
          <w:szCs w:val="23"/>
        </w:rPr>
        <w:t>Мини сад</w:t>
      </w:r>
      <w:r>
        <w:rPr>
          <w:rFonts w:ascii="Museo Sans Cyrl 500" w:hAnsi="Museo Sans Cyrl 500"/>
          <w:color w:val="000000"/>
          <w:sz w:val="23"/>
          <w:szCs w:val="23"/>
        </w:rPr>
        <w:t xml:space="preserve"> (почасовое пребывание) – 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>45</w:t>
      </w:r>
      <w:r>
        <w:rPr>
          <w:rFonts w:ascii="Museo Sans Cyrl 500" w:hAnsi="Museo Sans Cyrl 500"/>
          <w:color w:val="000000"/>
          <w:sz w:val="23"/>
          <w:szCs w:val="23"/>
        </w:rPr>
        <w:t>0 р/час</w:t>
      </w:r>
    </w:p>
    <w:p>
      <w:pPr>
        <w:pStyle w:val="6"/>
        <w:shd w:val="clear" w:color="auto" w:fill="FFFFFF"/>
        <w:spacing w:before="0" w:beforeAutospacing="0" w:after="150" w:afterAutospacing="0"/>
        <w:rPr>
          <w:rFonts w:ascii="Museo Sans Cyrl 500" w:hAnsi="Museo Sans Cyrl 500"/>
          <w:color w:val="000000"/>
          <w:sz w:val="23"/>
          <w:szCs w:val="23"/>
        </w:rPr>
      </w:pPr>
      <w:r>
        <w:rPr>
          <w:rStyle w:val="5"/>
          <w:rFonts w:ascii="Museo Sans Cyrl 500" w:hAnsi="Museo Sans Cyrl 500"/>
          <w:i/>
          <w:iCs/>
          <w:color w:val="000000"/>
          <w:sz w:val="23"/>
          <w:szCs w:val="23"/>
        </w:rPr>
        <w:t>Летний клуб дневного пребывания (городской лагерь)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>1 день 2500р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r>
        <w:rPr>
          <w:rFonts w:ascii="Museo Sans Cyrl 500" w:hAnsi="Museo Sans Cyrl 500"/>
          <w:color w:val="000000"/>
          <w:sz w:val="23"/>
          <w:szCs w:val="23"/>
        </w:rPr>
        <w:t>1 смена (1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>5</w:t>
      </w:r>
      <w:r>
        <w:rPr>
          <w:rFonts w:ascii="Museo Sans Cyrl 500" w:hAnsi="Museo Sans Cyrl 500"/>
          <w:color w:val="000000"/>
          <w:sz w:val="23"/>
          <w:szCs w:val="23"/>
        </w:rPr>
        <w:t xml:space="preserve"> рабочих дней) </w:t>
      </w:r>
      <w:r>
        <w:rPr>
          <w:rFonts w:hint="default" w:ascii="Museo Sans Cyrl 500" w:hAnsi="Museo Sans Cyrl 500"/>
          <w:color w:val="000000"/>
          <w:sz w:val="23"/>
          <w:szCs w:val="23"/>
          <w:lang w:val="ru-RU"/>
        </w:rPr>
        <w:t>3</w:t>
      </w:r>
      <w:r>
        <w:rPr>
          <w:rFonts w:ascii="Museo Sans Cyrl 500" w:hAnsi="Museo Sans Cyrl 500"/>
          <w:color w:val="000000"/>
          <w:sz w:val="23"/>
          <w:szCs w:val="23"/>
        </w:rPr>
        <w:t>0 000 р</w:t>
      </w:r>
      <w:r>
        <w:rPr>
          <w:rFonts w:ascii="Museo Sans Cyrl 500" w:hAnsi="Museo Sans Cyrl 500"/>
          <w:color w:val="000000"/>
          <w:sz w:val="23"/>
          <w:szCs w:val="23"/>
        </w:rPr>
        <w:br w:type="textWrapping"/>
      </w:r>
      <w:bookmarkStart w:id="0" w:name="_GoBack"/>
      <w:bookmarkEnd w:id="0"/>
    </w:p>
    <w:p/>
    <w:sectPr>
      <w:pgSz w:w="11906" w:h="16838"/>
      <w:pgMar w:top="709" w:right="849" w:bottom="709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useo Sans Cyrl 50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96"/>
    <w:rsid w:val="000D1F5D"/>
    <w:rsid w:val="001C7261"/>
    <w:rsid w:val="00507B25"/>
    <w:rsid w:val="00595696"/>
    <w:rsid w:val="007A0527"/>
    <w:rsid w:val="00865C60"/>
    <w:rsid w:val="00B8745C"/>
    <w:rsid w:val="00D34106"/>
    <w:rsid w:val="28235BD8"/>
    <w:rsid w:val="2FA53508"/>
    <w:rsid w:val="6093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1538</Words>
  <Characters>8771</Characters>
  <Lines>73</Lines>
  <Paragraphs>20</Paragraphs>
  <TotalTime>243</TotalTime>
  <ScaleCrop>false</ScaleCrop>
  <LinksUpToDate>false</LinksUpToDate>
  <CharactersWithSpaces>10289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2023-02-12T11:59:00Z</dcterms:created>
  <dc:creator>Раиса Фомина</dc:creator>
  <cp:lastModifiedBy>Raya</cp:lastModifiedBy>
  <cp:lastPrinted>2023-02-12T14:18:00Z</cp:lastPrinted>
  <dcterms:modified xsi:type="dcterms:W3CDTF">2023-09-22T11:29:35Z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10A2776A9A8A4A72A63625DE2F1E5B06</vt:lpwstr>
  </property>
</Properties>
</file>