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1.xml" ContentType="application/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 xmlns:wp14="http://schemas.microsoft.com/office/word/2010/wordprocessingDrawing" xmlns:wpi="http://schemas.microsoft.com/office/word/2010/wordprocessingInk" xmlns:aink="http://schemas.microsoft.com/office/drawing/2016/ink">
  <w:body>
    <w:p w14:paraId="00000001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6"/>
          <w:szCs w:val="26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6"/>
          <w:szCs w:val="26"/>
          <w:u w:val="none"/>
          <w:vertAlign w:val="baseline"/>
          <w:rtl w:val="off"/>
        </w:rPr>
        <w:t>Политика конфиденциальности (обработки персональных данных)</w:t>
      </w:r>
    </w:p>
    <w:p w14:paraId="00000002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6"/>
          <w:szCs w:val="26"/>
          <w:u w:val="none"/>
          <w:vertAlign w:val="baseline"/>
        </w:rPr>
      </w:pP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Настоящая политика обработки персональных данных (далее - Политика) действует в отношении всей информации, которую сайт 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tl w:val="off"/>
        </w:rPr>
        <w:fldChar w:fldCharType="end"/>
      </w:r>
      <w:r>
        <w:rPr>
          <w:rtl w:val="off"/>
        </w:rPr>
        <w:t xml:space="preserve"> ,</w:t>
      </w:r>
      <w:r>
        <w:rPr>
          <w:rtl w:val="off"/>
        </w:rPr>
        <w:t xml:space="preserve">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расположенный на доменном имени 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tl w:val="off"/>
        </w:rPr>
        <w:fldChar w:fldCharType="end"/>
      </w:r>
      <w:r>
        <w:rPr>
          <w:rtl w:val="off"/>
        </w:rPr>
        <w:t>,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может получить о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 xml:space="preserve">Заказчике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во время использования сайта.</w:t>
      </w:r>
    </w:p>
    <w:p w14:paraId="00000004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Мы уделяем большое значение охране предоставленных пользователями сайта данных и хотим познакомить вас с нашими принципами и правилами сбора, хранения и обработки ваших персональных данных.</w:t>
      </w:r>
    </w:p>
    <w:p w14:paraId="00000005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06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Просим Вас внимательно ознакомиться с настоящей Политикой (далее –  </w:t>
      </w: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Политика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), чтобы понимать для достижения каких целей мы осуществляем обработку Ваших персональных данных, и как Вы можете реализовывать свои права в отношении своих персональных данных.</w:t>
      </w:r>
    </w:p>
    <w:p w14:paraId="00000007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08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Кто обрабатывает персональные данные:</w:t>
      </w:r>
    </w:p>
    <w:p w14:paraId="00000009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ИП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 xml:space="preserve">Журавель Михаил Константинович 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ИНН: 701708396625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ОГРН/ОГРНИП: 315701700006520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Телефон: +7 967 041-11-30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Электронная почта: </w: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instrText xml:space="preserve">HYPERLINK "mailto:mihailzhuravel3@gmail.com"</w:instrTex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t>mihailzhuravel3@gmail.com</w:t>
      </w:r>
      <w:r>
        <w:rPr>
          <w:rFonts w:ascii="Times New Roman" w:cs="Times New Roman" w:hAnsi="Times New Roman"/>
          <w:color w:val="000000"/>
          <w:sz w:val="24"/>
          <w:lang w:val="en-US"/>
        </w:rPr>
        <w:fldChar w:fldCharType="end"/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4"/>
          <w:lang w:val="en-US"/>
        </w:rPr>
      </w:pPr>
    </w:p>
    <w:p w14:paraId="0000000C">
      <w:pPr>
        <w:keepNext w:val="off"/>
        <w:keepLines w:val="off"/>
        <w:pageBreakBefore w:val="off"/>
        <w:widowControl w:val="on"/>
        <w:numPr>
          <w:ilvl w:val="0"/>
          <w:numId w:val="4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393" w:right="0" w:hanging="393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Термины и определения: </w:t>
      </w:r>
    </w:p>
    <w:p w14:paraId="0000000D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Персональные данные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14:paraId="0000000E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Персональные данные, разрешенные субъектом персональных данных для распространения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распространения;</w:t>
      </w:r>
    </w:p>
    <w:p w14:paraId="0000000F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Обработка персональных данных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любое действие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14:paraId="00000010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Распространение персональных данных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действия, направленные на раскрытие персональных данных неопределенному кругу лиц;</w:t>
      </w:r>
    </w:p>
    <w:p w14:paraId="00000011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Предоставление персональных данных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действия, направленные на раскрытие персональных данных определенному лицу или определяемому кругу лиц; </w:t>
      </w:r>
    </w:p>
    <w:p w14:paraId="00000012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Блокирование персональных данных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временное прекращение обработки персональных данных (за исключением случаев, когда обработка необходима для уточнения персональных данных);</w:t>
      </w:r>
    </w:p>
    <w:p w14:paraId="00000013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Обезличивание персональных данных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00000014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Уничтожение персональных данных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 </w:t>
      </w:r>
    </w:p>
    <w:p w14:paraId="00000015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Сайт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лендинг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tl w:val="off"/>
        </w:rPr>
        <w:fldChar w:fldCharType="end"/>
      </w:r>
      <w:r>
        <w:rPr>
          <w:rtl w:val="off"/>
        </w:rPr>
        <w:t>,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расположенный на доменном имени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tl w:val="off"/>
        </w:rPr>
        <w:fldChar w:fldCharType="end"/>
      </w:r>
      <w:r>
        <w:rPr>
          <w:rtl w:val="off"/>
        </w:rPr>
        <w:t>;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</w:t>
      </w:r>
    </w:p>
    <w:p w14:paraId="00000016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Пользователь сайта (далее- </w:t>
      </w: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Заказчик)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лицо, имеющее доступ к сайту, посредством сети Интернет и использующее сайт.</w:t>
      </w:r>
    </w:p>
    <w:p w14:paraId="00000017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tl w:val="off"/>
        </w:rPr>
        <w:t xml:space="preserve"> </w:t>
      </w:r>
    </w:p>
    <w:p w14:paraId="00000018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Администрация сайта (далее Администрация)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– уполномоченные на управление сайтом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fldChar w:fldCharType="end"/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сотрудники, действующие от имени ИП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Журавель Михаил Константинович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, которые организуют и (или) осуществляют обработку персональных данных.</w:t>
      </w:r>
    </w:p>
    <w:p w14:paraId="00000019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Cookies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-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0000001A">
      <w:pPr>
        <w:keepNext w:val="off"/>
        <w:keepLines w:val="off"/>
        <w:pageBreakBefore w:val="off"/>
        <w:widowControl w:val="on"/>
        <w:numPr>
          <w:ilvl w:val="0"/>
          <w:numId w:val="8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196" w:right="0" w:hanging="196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IP-адрес - уникальный сетевой адрес узла в компьютерной сети, построенной по протоколу IP.</w:t>
      </w:r>
    </w:p>
    <w:p w14:paraId="0000001B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1C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2.    Общие положения: </w:t>
      </w:r>
    </w:p>
    <w:p w14:paraId="0000001D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2.1. Использование Пользователем Сайта означает согласие с настоящей Политикой и условиями обработки персональных данных Пользователя.</w:t>
      </w:r>
    </w:p>
    <w:p w14:paraId="0000001E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2.2. В случае несогласия с условиями Политики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Заказчик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должен прекратить использование Сайта.</w:t>
      </w:r>
    </w:p>
    <w:p w14:paraId="0000001F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2.3. Настоящая Политика применяется только к Сайту. Сайт не контролиру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е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т и не нес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е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т ответственность за сайты третьих лиц, на которые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Заказчик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может перейти по ссылкам, доступным на Сайте.</w:t>
      </w:r>
    </w:p>
    <w:p w14:paraId="00000020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2.4. Администрация не проверяет достоверность персональных данных, предоставляемых Пользователем Сайта.</w:t>
      </w:r>
    </w:p>
    <w:p w14:paraId="00000021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" w:cs="Times" w:eastAsia="Times" w:hAnsi="Times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22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3.    Данные и цели обработки: </w:t>
      </w:r>
    </w:p>
    <w:p w14:paraId="00000023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3.1. Настоящая Политика устанавливает наши обязательства по неразглашению и обеспечению режима защиты конфиденциальности персональных данных, которые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Заказчик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 предоставляет по запросу Администрации при регистрации на Сайте, при оформлении заказа для приобретения услуги или в других случаях.</w:t>
      </w:r>
    </w:p>
    <w:p w14:paraId="00000024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" w:cs="Times" w:eastAsia="Times" w:hAnsi="Times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3.2. Какие данные и для каких целей мы можем обрабатывать в отношении каждой обозначенной категории субъектов:</w:t>
      </w:r>
    </w:p>
    <w:p w14:paraId="00000025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" w:cs="Times" w:eastAsia="Times" w:hAnsi="Times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tbl>
      <w:tblPr>
        <w:tblStyle w:val="Table1"/>
        <w:tblW w:w="9630" w:type="dxa"/>
        <w:jc w:val="left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000"/>
      </w:tblPr>
      <w:tblGrid>
        <w:gridCol w:w="4815"/>
        <w:gridCol w:w="4815"/>
      </w:tblGrid>
      <w:tr>
        <w:trPr>
          <w:cnfStyle w:val="000000100000"/>
          <w:cantSplit w:val="off"/>
          <w:trHeight w:val="295" w:hRule="atLeast"/>
          <w:tblHeader w:val="on"/>
        </w:trPr>
        <w:tc>
          <w:tcPr>
            <w:cnfStyle w:val="000010100000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6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Цель обработки персональных данных</w:t>
            </w:r>
          </w:p>
        </w:tc>
        <w:tc>
          <w:tcPr>
            <w:cnfStyle w:val="000001100000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7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Обьем обрабатываемых персональных данных </w:t>
            </w:r>
          </w:p>
        </w:tc>
      </w:tr>
      <w:tr>
        <w:trPr>
          <w:cnfStyle w:val="000000010000"/>
          <w:cantSplit w:val="off"/>
          <w:trHeight w:val="663" w:hRule="atLeast"/>
          <w:tblHeader w:val="off"/>
        </w:trPr>
        <w:tc>
          <w:tcPr>
            <w:cnfStyle w:val="000010010000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8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Регистрация на Сайте </w:t>
            </w:r>
          </w:p>
        </w:tc>
        <w:tc>
          <w:tcPr>
            <w:cnfStyle w:val="000001010000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9">
            <w:pPr>
              <w:keepNext w:val="off"/>
              <w:keepLines w:val="off"/>
              <w:widowControl w:val="on"/>
              <w:numPr>
                <w:ilvl w:val="0"/>
                <w:numId w:val="9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Фамилия, Имя </w:t>
            </w:r>
          </w:p>
          <w:p w14:paraId="0000002A">
            <w:pPr>
              <w:keepNext w:val="off"/>
              <w:keepLines w:val="off"/>
              <w:widowControl w:val="on"/>
              <w:numPr>
                <w:ilvl w:val="0"/>
                <w:numId w:val="9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Номер телефона</w:t>
            </w:r>
          </w:p>
          <w:p w14:paraId="0000002B">
            <w:pPr>
              <w:keepNext w:val="off"/>
              <w:keepLines w:val="off"/>
              <w:widowControl w:val="on"/>
              <w:numPr>
                <w:ilvl w:val="0"/>
                <w:numId w:val="9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Адрес электронной почты </w:t>
            </w:r>
          </w:p>
        </w:tc>
      </w:tr>
      <w:tr>
        <w:trPr>
          <w:cnfStyle w:val="000000100000"/>
          <w:cantSplit w:val="off"/>
          <w:trHeight w:val="659" w:hRule="atLeast"/>
          <w:tblHeader w:val="off"/>
        </w:trPr>
        <w:tc>
          <w:tcPr>
            <w:cnfStyle w:val="00001010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C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Идентификация на Сайте</w:t>
            </w:r>
          </w:p>
        </w:tc>
        <w:tc>
          <w:tcPr>
            <w:cnfStyle w:val="00000110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2D">
            <w:pPr>
              <w:keepNext w:val="off"/>
              <w:keepLines w:val="off"/>
              <w:widowControl w:val="on"/>
              <w:numPr>
                <w:ilvl w:val="0"/>
                <w:numId w:val="10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Фамилия, Имя </w:t>
            </w:r>
          </w:p>
          <w:p w14:paraId="0000002E">
            <w:pPr>
              <w:keepNext w:val="off"/>
              <w:keepLines w:val="off"/>
              <w:widowControl w:val="on"/>
              <w:numPr>
                <w:ilvl w:val="0"/>
                <w:numId w:val="10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Номер телефона</w:t>
            </w:r>
          </w:p>
          <w:p w14:paraId="0000002F">
            <w:pPr>
              <w:keepNext w:val="off"/>
              <w:keepLines w:val="off"/>
              <w:widowControl w:val="on"/>
              <w:numPr>
                <w:ilvl w:val="0"/>
                <w:numId w:val="10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Адрес электронной почты </w:t>
            </w:r>
          </w:p>
        </w:tc>
      </w:tr>
      <w:tr>
        <w:trPr>
          <w:cnfStyle w:val="000000010000"/>
          <w:cantSplit w:val="off"/>
          <w:trHeight w:val="659" w:hRule="atLeast"/>
          <w:tblHeader w:val="off"/>
        </w:trPr>
        <w:tc>
          <w:tcPr>
            <w:cnfStyle w:val="00001001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30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Установление и поддержание связи</w:t>
            </w:r>
          </w:p>
        </w:tc>
        <w:tc>
          <w:tcPr>
            <w:cnfStyle w:val="00000101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31">
            <w:pPr>
              <w:keepNext w:val="off"/>
              <w:keepLines w:val="off"/>
              <w:widowControl w:val="on"/>
              <w:numPr>
                <w:ilvl w:val="0"/>
                <w:numId w:val="6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Фамилия, Имя </w:t>
            </w:r>
          </w:p>
          <w:p w14:paraId="00000032">
            <w:pPr>
              <w:keepNext w:val="off"/>
              <w:keepLines w:val="off"/>
              <w:widowControl w:val="on"/>
              <w:numPr>
                <w:ilvl w:val="0"/>
                <w:numId w:val="6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Номер телефона</w:t>
            </w:r>
          </w:p>
          <w:p w14:paraId="00000033">
            <w:pPr>
              <w:keepNext w:val="off"/>
              <w:keepLines w:val="off"/>
              <w:widowControl w:val="on"/>
              <w:numPr>
                <w:ilvl w:val="0"/>
                <w:numId w:val="6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Адрес электронной почты </w:t>
            </w:r>
          </w:p>
        </w:tc>
      </w:tr>
      <w:tr>
        <w:trPr>
          <w:cnfStyle w:val="000000100000"/>
          <w:cantSplit w:val="off"/>
          <w:trHeight w:val="659" w:hRule="atLeast"/>
          <w:tblHeader w:val="off"/>
        </w:trPr>
        <w:tc>
          <w:tcPr>
            <w:cnfStyle w:val="00001010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34">
            <w:pPr>
              <w:keepNext w:val="off"/>
              <w:keepLines w:val="off"/>
              <w:widowControl w:val="on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Направление сообщений рекламного характера</w:t>
            </w:r>
          </w:p>
        </w:tc>
        <w:tc>
          <w:tcPr>
            <w:cnfStyle w:val="00000110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00035">
            <w:pPr>
              <w:keepNext w:val="off"/>
              <w:keepLines w:val="off"/>
              <w:widowControl w:val="on"/>
              <w:numPr>
                <w:ilvl w:val="0"/>
                <w:numId w:val="2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Фамилия, Имя </w:t>
            </w:r>
          </w:p>
          <w:p w14:paraId="00000036">
            <w:pPr>
              <w:keepNext w:val="off"/>
              <w:keepLines w:val="off"/>
              <w:widowControl w:val="on"/>
              <w:numPr>
                <w:ilvl w:val="0"/>
                <w:numId w:val="2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>Номер телефона</w:t>
            </w:r>
          </w:p>
          <w:p w14:paraId="00000037">
            <w:pPr>
              <w:keepNext w:val="off"/>
              <w:keepLines w:val="off"/>
              <w:widowControl w:val="on"/>
              <w:numPr>
                <w:ilvl w:val="0"/>
                <w:numId w:val="2"/>
              </w:num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hd w:val="clear" w:fill="auto"/>
              <w:spacing w:before="0" w:after="0" w:line="240" w:lineRule="auto"/>
              <w:ind w:left="218" w:right="0" w:hanging="218"/>
              <w:jc w:val="both"/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off"/>
                <w:i w:val="off"/>
                <w:smallCaps w:val="off"/>
                <w:sz w:val="22"/>
                <w:szCs w:val="22"/>
                <w:u w:val="none"/>
                <w:vertAlign w:val="baseline"/>
                <w:rtl w:val="off"/>
              </w:rPr>
              <w:t xml:space="preserve">Адрес электронной почты </w:t>
            </w:r>
          </w:p>
        </w:tc>
      </w:tr>
    </w:tbl>
    <w:p w14:paraId="00000038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3.3. В отношении всех пользователей Сайта Мы обрабатываем Файлы cookie.</w:t>
      </w:r>
    </w:p>
    <w:p w14:paraId="00000039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IP-адрес,</w:t>
      </w:r>
    </w:p>
    <w:p w14:paraId="0000003A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Вид операционной системы,</w:t>
      </w:r>
    </w:p>
    <w:p w14:paraId="0000003B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Тип браузера,</w:t>
      </w:r>
    </w:p>
    <w:p w14:paraId="0000003C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Географическое положение,</w:t>
      </w:r>
    </w:p>
    <w:p w14:paraId="0000003D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Сведения об использовании Сайта (в том числе сведения о посещенных страницах, перехода с других ресурсов),</w:t>
      </w:r>
    </w:p>
    <w:p w14:paraId="0000003E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Информация, автоматически получаемая при доступе к Сайту (в том числе с использованием cookies).</w:t>
      </w:r>
    </w:p>
    <w:p w14:paraId="0000003F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3.4. Мы не осуществляем обработку специальных и биометрических Персональных Данных Пользователей.</w:t>
      </w:r>
    </w:p>
    <w:p w14:paraId="00000040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3.5. Сайт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 ("пиксель"):</w:t>
      </w:r>
    </w:p>
    <w:p w14:paraId="00000041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IP-адрес,</w:t>
      </w:r>
    </w:p>
    <w:p w14:paraId="00000042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Информация из cookies;</w:t>
      </w:r>
    </w:p>
    <w:p w14:paraId="00000043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Информация о браузере (или иной программе, которая осуществляет доступ к показу рекламы);</w:t>
      </w:r>
    </w:p>
    <w:p w14:paraId="00000044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Время доступа;</w:t>
      </w:r>
    </w:p>
    <w:p w14:paraId="00000045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Адрес страницы, на которой расположен рекламный блок;</w:t>
      </w:r>
    </w:p>
    <w:p w14:paraId="00000046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Реферер (адрес предыдущей страницы).</w:t>
      </w:r>
    </w:p>
    <w:p w14:paraId="00000047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3.6. Отключение cookies может повлечь невозможность доступа к частям Сайта, требующим авторизации.</w:t>
      </w:r>
    </w:p>
    <w:p w14:paraId="00000048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3.7. Сайт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14:paraId="00000049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3.8. Любая иная персональная информация, неоговоренная выше (история покупок, используемые браузеры и операционные системы и т.д.), подлежит надежному хранению и нераспространению.</w:t>
      </w:r>
    </w:p>
    <w:p w14:paraId="0000004A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4B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4.  Согласие на обработку персональных данных</w:t>
      </w:r>
    </w:p>
    <w:p w14:paraId="0000004C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4.1. Вы соглашаетесь с условиями Политики и даете нам согласие на обработку Ваших Персональных Данных в указанных выше целях, если Вы:</w:t>
      </w:r>
    </w:p>
    <w:p w14:paraId="0000004D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Регистрируетесь на Сайте, заполняя форму для регистрации на      Сайте.</w:t>
      </w:r>
    </w:p>
    <w:p w14:paraId="0000004E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Согласие считается предоставленным в момент завершения регистрации на Сайте;</w:t>
      </w:r>
    </w:p>
    <w:p w14:paraId="0000004F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4.2. Соглашаясь с условиями Политики, Вы даете нам свое информированное и осознанное согласие на обработку Ваших Персональных Данных на условиях, предусмотренных Политикой и Федеральным законом от 27 июля 2006 г. N 152-ФЗ «О персональных данных» (далее - Закон).</w:t>
      </w:r>
    </w:p>
    <w:p w14:paraId="00000050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4.3. При этом мы исходим из следующего:</w:t>
      </w:r>
    </w:p>
    <w:p w14:paraId="00000051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Вы предоставили полностью достоверную информацию;</w:t>
      </w:r>
    </w:p>
    <w:p w14:paraId="00000052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Мы не проверяем подлинность информации;</w:t>
      </w:r>
    </w:p>
    <w:p w14:paraId="00000053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Все риски предоставления недостоверной или недостаточной информации лежат на    Вас;</w:t>
      </w:r>
    </w:p>
    <w:p w14:paraId="00000054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Вы достигли возраста 14 лет и имеете право давать соответствующее согласие в соответствии с законодательством РФ; Если по какой-то причине у Вас нет такого права, мы считаем, что согласие на обработку Персональных Данных было предоставлено Вашим законным представителем;</w:t>
      </w:r>
    </w:p>
    <w:p w14:paraId="00000055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4.4. Вы даете отдельное согласие на обработку Ваших Персональных Данных в целях отображение Вашего профиля для других зарегистрированных пользователей Сайта и Телеграмм-бота и его сервисов в Личном кабинете на Сайте и Телеграмм-боте.</w:t>
      </w:r>
    </w:p>
    <w:p w14:paraId="00000056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57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5. Обработка Персональных Данных</w:t>
      </w:r>
    </w:p>
    <w:p w14:paraId="00000058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5.1. Правовым основанием обработки Персональных Данных являются:</w:t>
      </w:r>
    </w:p>
    <w:p w14:paraId="00000059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Договор оферты с пользователем;</w:t>
      </w:r>
    </w:p>
    <w:p w14:paraId="0000005A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Лицензионный договор с пользователем сайта;</w:t>
      </w:r>
    </w:p>
    <w:p w14:paraId="0000005B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Согласие на обработку Персональных Данных</w:t>
      </w:r>
    </w:p>
    <w:p w14:paraId="0000005C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5.2. Методы обработки ПД:</w:t>
      </w:r>
    </w:p>
    <w:p w14:paraId="0000005D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сбор,</w:t>
      </w:r>
    </w:p>
    <w:p w14:paraId="0000005E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запись,</w:t>
      </w:r>
    </w:p>
    <w:p w14:paraId="0000005F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систематизацию,</w:t>
      </w:r>
    </w:p>
    <w:p w14:paraId="00000060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накопление,</w:t>
      </w:r>
    </w:p>
    <w:p w14:paraId="00000061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хранение,</w:t>
      </w:r>
    </w:p>
    <w:p w14:paraId="00000062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уточнение (обновление, изменение),</w:t>
      </w:r>
    </w:p>
    <w:p w14:paraId="00000063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извлечение,</w:t>
      </w:r>
    </w:p>
    <w:p w14:paraId="00000064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использование,</w:t>
      </w:r>
    </w:p>
    <w:p w14:paraId="00000065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передачу,</w:t>
      </w:r>
    </w:p>
    <w:p w14:paraId="00000066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обезличивание,</w:t>
      </w:r>
    </w:p>
    <w:p w14:paraId="00000067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блокирование,</w:t>
      </w:r>
    </w:p>
    <w:p w14:paraId="00000068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удаление,</w:t>
      </w:r>
    </w:p>
    <w:p w14:paraId="00000069">
      <w:pPr>
        <w:keepNext w:val="off"/>
        <w:keepLines w:val="off"/>
        <w:pageBreakBefore w:val="off"/>
        <w:widowControl w:val="on"/>
        <w:numPr>
          <w:ilvl w:val="0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13" w:right="0" w:hanging="393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уничтожение.</w:t>
      </w:r>
    </w:p>
    <w:p w14:paraId="0000006A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5.3. Мы храним Ваши Персональные Данные на электронных носителях.</w:t>
      </w:r>
    </w:p>
    <w:p w14:paraId="0000006B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off"/>
          <w:i w:val="off"/>
          <w:smallCaps w:val="off"/>
          <w:sz w:val="28"/>
          <w:szCs w:val="28"/>
          <w:u w:val="none"/>
          <w:vertAlign w:val="baseline"/>
        </w:rPr>
      </w:pPr>
    </w:p>
    <w:p w14:paraId="0000006C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6. Сроки обработки Персональных Данных </w:t>
      </w:r>
    </w:p>
    <w:p w14:paraId="0000006D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6.1. Мы обрабатываем Ваши Персональные Данные с момента выражения Вами согласия или в иных предусмотренных законом случаях.</w:t>
      </w:r>
    </w:p>
    <w:p w14:paraId="0000006E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6.2. Срок хранения и обработки Ваших Персональных Данных: исчисляется с момента Вашей регистрации на Сайте или в Телеграмм-боте и заканчивается в случаях, указанных в пункте 6.3.</w:t>
      </w:r>
    </w:p>
    <w:p w14:paraId="0000006F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6.3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 xml:space="preserve">.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Мы прекращаем обработку Ваших Персональных Данных если:</w:t>
      </w:r>
    </w:p>
    <w:p w14:paraId="00000070">
      <w:pPr>
        <w:keepNext w:val="off"/>
        <w:keepLines w:val="off"/>
        <w:pageBreakBefore w:val="off"/>
        <w:widowControl w:val="on"/>
        <w:numPr>
          <w:ilvl w:val="0"/>
          <w:numId w:val="7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78" w:right="0" w:hanging="458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Вы самостоятельно удалили свои Персональные Данные в личном кабинете,</w:t>
      </w:r>
    </w:p>
    <w:p w14:paraId="00000071">
      <w:pPr>
        <w:keepNext w:val="off"/>
        <w:keepLines w:val="off"/>
        <w:pageBreakBefore w:val="off"/>
        <w:widowControl w:val="on"/>
        <w:numPr>
          <w:ilvl w:val="0"/>
          <w:numId w:val="7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78" w:right="0" w:hanging="458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Вы отозвали согласие на обработку Персональных Данных или направили нам требование об их уничтожении;</w:t>
      </w:r>
    </w:p>
    <w:p w14:paraId="00000072">
      <w:pPr>
        <w:keepNext w:val="off"/>
        <w:keepLines w:val="off"/>
        <w:pageBreakBefore w:val="off"/>
        <w:widowControl w:val="on"/>
        <w:numPr>
          <w:ilvl w:val="0"/>
          <w:numId w:val="7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78" w:right="0" w:hanging="458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Истек срок хранения Персональных Данных, установленный законом;</w:t>
      </w:r>
    </w:p>
    <w:p w14:paraId="00000073">
      <w:pPr>
        <w:keepNext w:val="off"/>
        <w:keepLines w:val="off"/>
        <w:pageBreakBefore w:val="off"/>
        <w:widowControl w:val="on"/>
        <w:numPr>
          <w:ilvl w:val="0"/>
          <w:numId w:val="7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678" w:right="0" w:hanging="458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color w:val="ff0000"/>
          <w:sz w:val="24"/>
          <w:szCs w:val="24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Достигнуты цели обработки Персональных Данных.</w:t>
      </w:r>
    </w:p>
    <w:p w14:paraId="00000074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75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7.   Изменение Политики </w:t>
      </w:r>
    </w:p>
    <w:p w14:paraId="00000076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7.1. Мы вправе в любой момент вносить изменения в настоящую Политику без согласия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>Заказчика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. Как правило, все эти изменения связаны с приведением Политики в соответствии с изменением Закона и направлены на обеспечение еще большей защиты прав субъектов Персональных Данных.</w:t>
      </w:r>
    </w:p>
    <w:p w14:paraId="00000077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7.2. Мы обязуемся не вносить существенных изменений, не налагать дополнительных обременений или ограничений Ваших прав, установленных настоящей Политикой без Вашего уведомления.</w:t>
      </w:r>
    </w:p>
    <w:p w14:paraId="00000078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7.3. Новая Политика вступает в силу с момента ее размещения на Сайте. Продолжая пользоваться нашим Сайтом, Вы подтверждаете согласие с обновленной Политикой.</w:t>
      </w:r>
    </w:p>
    <w:p w14:paraId="00000079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7.4. Мы уведомим Вас, когда в Политике произойдут изменения, и попросим ознакомиться с новой версией. Уведомление об изменении может быть отображено на Сайте или в Телеграмм-боте (например, в личном кабинете, через всплывающее окно или баннер).</w:t>
      </w:r>
    </w:p>
    <w:p w14:paraId="0000007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7.5. Все предложения или вопросы по настоящей Политике следует сообщать на почтовый адрес: </w: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instrText xml:space="preserve">HYPERLINK "mailto:mihailzhuravel3@gmail.com"</w:instrTex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t>mihailzhuravel3@gmail.com</w:t>
      </w:r>
      <w:r>
        <w:rPr>
          <w:rFonts w:ascii="Times New Roman" w:cs="Times New Roman" w:hAnsi="Times New Roman"/>
          <w:color w:val="000000"/>
          <w:sz w:val="24"/>
          <w:lang w:val="en-US"/>
        </w:rPr>
        <w:fldChar w:fldCharType="end"/>
      </w:r>
    </w:p>
    <w:p w14:paraId="0000007B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7C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7D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/>
          <w:i w:val="off"/>
          <w:smallCaps w:val="off"/>
          <w:sz w:val="24"/>
          <w:szCs w:val="24"/>
          <w:u w:val="none"/>
          <w:vertAlign w:val="baseline"/>
          <w:rtl w:val="off"/>
        </w:rPr>
        <w:t>8.  Как Вы можете реализовать свои права?</w:t>
      </w:r>
    </w:p>
    <w:p w14:paraId="0000007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 xml:space="preserve">8.1. Вы можете написать официальный запрос на наш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  <w:lang w:val="ru-RU"/>
        </w:rPr>
        <w:t xml:space="preserve">электроный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адрес: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ff0000"/>
          <w:sz w:val="24"/>
          <w:szCs w:val="24"/>
          <w:u w:val="none"/>
          <w:vertAlign w:val="baseline"/>
          <w:rtl w:val="off"/>
        </w:rPr>
        <w:t xml:space="preserve"> </w: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instrText xml:space="preserve">HYPERLINK "mailto:mihailzhuravel3@gmail.com"</w:instrText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color w:val="000000"/>
          <w:sz w:val="24"/>
          <w:rtl w:val="off"/>
          <w:lang w:val="en-US"/>
        </w:rPr>
        <w:t>mihailzhuravel3@gmail.com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fldChar w:fldCharType="end"/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000000" w:themeColor="dk1"/>
          <w:sz w:val="24"/>
          <w:szCs w:val="24"/>
          <w:u w:val="none"/>
          <w:vertAlign w:val="baseline"/>
          <w:rtl w:val="off"/>
        </w:rPr>
        <w:t>,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color w:val="ff0000"/>
          <w:sz w:val="24"/>
          <w:szCs w:val="24"/>
          <w:u w:val="none"/>
          <w:vertAlign w:val="baseline"/>
          <w:rtl w:val="off"/>
        </w:rPr>
        <w:t xml:space="preserve"> </w:t>
      </w: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указав в нем сведения о документе, удостоверяющем Вашу личность или личность Вашего представителя (тип документа, серия и номер, кем и когда выдан), ваше ФИО или ФИО представителя, информацию о характере взаимоотношений с Вами, которые будут подтверждать факт обработки Ваших персональных данных, Вашу подпись или подпись Вашего представителя;</w:t>
      </w:r>
    </w:p>
    <w:p w14:paraId="0000007F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80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off"/>
          <w:i w:val="off"/>
          <w:smallCaps w:val="off"/>
          <w:sz w:val="28"/>
          <w:szCs w:val="28"/>
          <w:u w:val="none"/>
          <w:vertAlign w:val="baseline"/>
        </w:rPr>
      </w:pPr>
    </w:p>
    <w:p w14:paraId="00000081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tabs>
          <w:tab w:val="left" w:leader="none" w:pos="220"/>
          <w:tab w:val="left" w:leader="none" w:pos="720"/>
        </w:tabs>
        <w:spacing w:before="0" w:after="0" w:line="240" w:lineRule="auto"/>
        <w:ind w:left="720" w:right="0" w:hanging="720"/>
        <w:jc w:val="left"/>
        <w:rPr>
          <w:rFonts w:ascii="Helvetica Neue" w:cs="Helvetica Neue" w:eastAsia="Helvetica Neue" w:hAnsi="Helvetica Neue"/>
          <w:b w:val="off"/>
          <w:i w:val="off"/>
          <w:smallCaps w:val="off"/>
          <w:sz w:val="28"/>
          <w:szCs w:val="28"/>
          <w:u w:val="none"/>
          <w:vertAlign w:val="baseline"/>
        </w:rPr>
      </w:pPr>
    </w:p>
    <w:p w14:paraId="00000082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83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84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85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</w:rPr>
      </w:pPr>
    </w:p>
    <w:p w14:paraId="00000086">
      <w:pPr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off"/>
          <w:i w:val="off"/>
          <w:smallCaps w:val="off"/>
          <w:sz w:val="22"/>
          <w:szCs w:val="22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off"/>
          <w:i w:val="off"/>
          <w:smallCaps w:val="off"/>
          <w:sz w:val="24"/>
          <w:szCs w:val="24"/>
          <w:u w:val="none"/>
          <w:vertAlign w:val="baseline"/>
          <w:rtl w:val="off"/>
        </w:rPr>
        <w:t> </w:t>
      </w:r>
    </w:p>
    <w:sectPr>
      <w:headerReference w:type="default" r:id="rId17"/>
      <w:footerReference w:type="default" r:id="rId18"/>
      <w:pgSz w:w="11906" w:h="16838" w:orient="portrait"/>
      <w:pgMar w:top="621" w:right="1134" w:bottom="756" w:left="1134" w:header="709" w:footer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 xmlns:wp14="http://schemas.microsoft.com/office/word/2010/wordprocessingDrawing" xmlns:wpi="http://schemas.microsoft.com/office/word/2010/wordprocessingInk" xmlns:aink="http://schemas.microsoft.com/office/drawing/2016/ink">
  <w:p w14:paraId="00000088"/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 xmlns:wp14="http://schemas.microsoft.com/office/word/2010/wordprocessingDrawing" xmlns:wpi="http://schemas.microsoft.com/office/word/2010/wordprocessingInk" xmlns:aink="http://schemas.microsoft.com/office/drawing/2016/ink">
  <w:p w14:paraId="00000087"/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abstractNum w:abstractNumId="1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abstractNum w:abstractNumId="2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abstractNum w:abstractNumId="3">
    <w:lvl w:ilvl="0" w:tentative="0">
      <w:start w:val="1"/>
      <w:numFmt w:val="decimal"/>
      <w:lvlText w:val="%1."/>
      <w:lvlJc w:val="left"/>
      <w:pPr>
        <w:ind w:left="393" w:hanging="393"/>
      </w:pPr>
      <w:rPr>
        <w:i/>
        <w:smallCaps w:val="off"/>
        <w:shd w:val="clear" w:fill="auto"/>
        <w:vertAlign w:val="baseline"/>
      </w:rPr>
    </w:lvl>
    <w:lvl w:ilvl="1" w:tentative="0">
      <w:start w:val="1"/>
      <w:numFmt w:val="decimal"/>
      <w:lvlText w:val="%2."/>
      <w:lvlJc w:val="left"/>
      <w:pPr>
        <w:ind w:left="753" w:hanging="393"/>
      </w:pPr>
      <w:rPr>
        <w:i/>
        <w:smallCaps w:val="off"/>
        <w:shd w:val="clear" w:fill="auto"/>
        <w:vertAlign w:val="baseline"/>
      </w:rPr>
    </w:lvl>
    <w:lvl w:ilvl="2" w:tentative="0">
      <w:start w:val="1"/>
      <w:numFmt w:val="decimal"/>
      <w:lvlText w:val="%3."/>
      <w:lvlJc w:val="left"/>
      <w:pPr>
        <w:ind w:left="1113" w:hanging="393"/>
      </w:pPr>
      <w:rPr>
        <w:i/>
        <w:smallCaps w:val="off"/>
        <w:shd w:val="clear" w:fill="auto"/>
        <w:vertAlign w:val="baseline"/>
      </w:rPr>
    </w:lvl>
    <w:lvl w:ilvl="3" w:tentative="0">
      <w:start w:val="1"/>
      <w:numFmt w:val="decimal"/>
      <w:lvlText w:val="%4."/>
      <w:lvlJc w:val="left"/>
      <w:pPr>
        <w:ind w:left="1473" w:hanging="392"/>
      </w:pPr>
      <w:rPr>
        <w:i/>
        <w:smallCaps w:val="off"/>
        <w:shd w:val="clear" w:fill="auto"/>
        <w:vertAlign w:val="baseline"/>
      </w:rPr>
    </w:lvl>
    <w:lvl w:ilvl="4" w:tentative="0">
      <w:start w:val="1"/>
      <w:numFmt w:val="decimal"/>
      <w:lvlText w:val="%5."/>
      <w:lvlJc w:val="left"/>
      <w:pPr>
        <w:ind w:left="1833" w:hanging="393"/>
      </w:pPr>
      <w:rPr>
        <w:i/>
        <w:smallCaps w:val="off"/>
        <w:shd w:val="clear" w:fill="auto"/>
        <w:vertAlign w:val="baseline"/>
      </w:rPr>
    </w:lvl>
    <w:lvl w:ilvl="5" w:tentative="0">
      <w:start w:val="1"/>
      <w:numFmt w:val="decimal"/>
      <w:lvlText w:val="%6."/>
      <w:lvlJc w:val="left"/>
      <w:pPr>
        <w:ind w:left="2193" w:hanging="393"/>
      </w:pPr>
      <w:rPr>
        <w:i/>
        <w:smallCaps w:val="off"/>
        <w:shd w:val="clear" w:fill="auto"/>
        <w:vertAlign w:val="baseline"/>
      </w:rPr>
    </w:lvl>
    <w:lvl w:ilvl="6" w:tentative="0">
      <w:start w:val="1"/>
      <w:numFmt w:val="decimal"/>
      <w:lvlText w:val="%7."/>
      <w:lvlJc w:val="left"/>
      <w:pPr>
        <w:ind w:left="2553" w:hanging="393"/>
      </w:pPr>
      <w:rPr>
        <w:i/>
        <w:smallCaps w:val="off"/>
        <w:shd w:val="clear" w:fill="auto"/>
        <w:vertAlign w:val="baseline"/>
      </w:rPr>
    </w:lvl>
    <w:lvl w:ilvl="7" w:tentative="0">
      <w:start w:val="1"/>
      <w:numFmt w:val="decimal"/>
      <w:lvlText w:val="%8."/>
      <w:lvlJc w:val="left"/>
      <w:pPr>
        <w:ind w:left="2913" w:hanging="393"/>
      </w:pPr>
      <w:rPr>
        <w:i/>
        <w:smallCaps w:val="off"/>
        <w:shd w:val="clear" w:fill="auto"/>
        <w:vertAlign w:val="baseline"/>
      </w:rPr>
    </w:lvl>
    <w:lvl w:ilvl="8" w:tentative="0">
      <w:start w:val="1"/>
      <w:numFmt w:val="decimal"/>
      <w:lvlText w:val="%9."/>
      <w:lvlJc w:val="left"/>
      <w:pPr>
        <w:ind w:left="3273" w:hanging="393"/>
      </w:pPr>
      <w:rPr>
        <w:i/>
        <w:smallCaps w:val="off"/>
        <w:shd w:val="clear" w:fill="auto"/>
        <w:vertAlign w:val="baseline"/>
      </w:rPr>
    </w:lvl>
  </w:abstractNum>
  <w:abstractNum w:abstractNumId="4">
    <w:lvl w:ilvl="0" w:tentative="0">
      <w:start w:val="1"/>
      <w:numFmt w:val="bullet"/>
      <w:lvlText w:val="•"/>
      <w:lvlJc w:val="left"/>
      <w:pPr>
        <w:ind w:left="613" w:hanging="393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1" w:tentative="0">
      <w:start w:val="1"/>
      <w:numFmt w:val="bullet"/>
      <w:lvlText w:val="•"/>
      <w:lvlJc w:val="left"/>
      <w:pPr>
        <w:ind w:left="869" w:hanging="427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2" w:tentative="0">
      <w:start w:val="1"/>
      <w:numFmt w:val="bullet"/>
      <w:lvlText w:val="•"/>
      <w:lvlJc w:val="left"/>
      <w:pPr>
        <w:ind w:left="108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30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4" w:tentative="0">
      <w:start w:val="1"/>
      <w:numFmt w:val="bullet"/>
      <w:lvlText w:val="•"/>
      <w:lvlJc w:val="left"/>
      <w:pPr>
        <w:ind w:left="152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5" w:tentative="0">
      <w:start w:val="1"/>
      <w:numFmt w:val="bullet"/>
      <w:lvlText w:val="•"/>
      <w:lvlJc w:val="left"/>
      <w:pPr>
        <w:ind w:left="174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196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7" w:tentative="0">
      <w:start w:val="1"/>
      <w:numFmt w:val="bullet"/>
      <w:lvlText w:val="•"/>
      <w:lvlJc w:val="left"/>
      <w:pPr>
        <w:ind w:left="218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8" w:tentative="0">
      <w:start w:val="1"/>
      <w:numFmt w:val="bullet"/>
      <w:lvlText w:val="•"/>
      <w:lvlJc w:val="left"/>
      <w:pPr>
        <w:ind w:left="240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</w:abstractNum>
  <w:abstractNum w:abstractNumId="5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abstractNum w:abstractNumId="6">
    <w:lvl w:ilvl="0" w:tentative="0">
      <w:start w:val="1"/>
      <w:numFmt w:val="bullet"/>
      <w:lvlText w:val="•"/>
      <w:lvlJc w:val="left"/>
      <w:pPr>
        <w:ind w:left="678" w:hanging="458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1" w:tentative="0">
      <w:start w:val="1"/>
      <w:numFmt w:val="bullet"/>
      <w:lvlText w:val="•"/>
      <w:lvlJc w:val="left"/>
      <w:pPr>
        <w:ind w:left="869" w:hanging="427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2" w:tentative="0">
      <w:start w:val="1"/>
      <w:numFmt w:val="bullet"/>
      <w:lvlText w:val="•"/>
      <w:lvlJc w:val="left"/>
      <w:pPr>
        <w:ind w:left="108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30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4" w:tentative="0">
      <w:start w:val="1"/>
      <w:numFmt w:val="bullet"/>
      <w:lvlText w:val="•"/>
      <w:lvlJc w:val="left"/>
      <w:pPr>
        <w:ind w:left="152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5" w:tentative="0">
      <w:start w:val="1"/>
      <w:numFmt w:val="bullet"/>
      <w:lvlText w:val="•"/>
      <w:lvlJc w:val="left"/>
      <w:pPr>
        <w:ind w:left="174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196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7" w:tentative="0">
      <w:start w:val="1"/>
      <w:numFmt w:val="bullet"/>
      <w:lvlText w:val="•"/>
      <w:lvlJc w:val="left"/>
      <w:pPr>
        <w:ind w:left="218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  <w:lvl w:ilvl="8" w:tentative="0">
      <w:start w:val="1"/>
      <w:numFmt w:val="bullet"/>
      <w:lvlText w:val="•"/>
      <w:lvlJc w:val="left"/>
      <w:pPr>
        <w:ind w:left="2409" w:hanging="429"/>
      </w:pPr>
      <w:rPr>
        <w:rFonts w:ascii="Helvetica Neue" w:cs="Helvetica Neue" w:eastAsia="Helvetica Neue" w:hAnsi="Helvetica Neue"/>
        <w:b w:val="off"/>
        <w:i w:val="off"/>
        <w:smallCaps w:val="off"/>
        <w:color w:val="6a6a6a"/>
        <w:shd w:val="clear" w:fill="auto"/>
        <w:vertAlign w:val="baseline"/>
      </w:rPr>
    </w:lvl>
  </w:abstractNum>
  <w:abstractNum w:abstractNumId="7">
    <w:lvl w:ilvl="0" w:tentative="0">
      <w:start w:val="1"/>
      <w:numFmt w:val="bullet"/>
      <w:lvlText w:val="•"/>
      <w:lvlJc w:val="left"/>
      <w:pPr>
        <w:ind w:left="196" w:hanging="196"/>
      </w:pPr>
      <w:rPr>
        <w:smallCaps w:val="off"/>
        <w:shd w:val="clear" w:fill="auto"/>
        <w:vertAlign w:val="baseline"/>
      </w:rPr>
    </w:lvl>
    <w:lvl w:ilvl="1" w:tentative="0">
      <w:start w:val="1"/>
      <w:numFmt w:val="bullet"/>
      <w:lvlText w:val="•"/>
      <w:lvlJc w:val="left"/>
      <w:pPr>
        <w:ind w:left="376" w:hanging="196"/>
      </w:pPr>
      <w:rPr>
        <w:smallCaps w:val="off"/>
        <w:shd w:val="clear" w:fill="auto"/>
        <w:vertAlign w:val="baseline"/>
      </w:rPr>
    </w:lvl>
    <w:lvl w:ilvl="2" w:tentative="0">
      <w:start w:val="1"/>
      <w:numFmt w:val="bullet"/>
      <w:lvlText w:val="•"/>
      <w:lvlJc w:val="left"/>
      <w:pPr>
        <w:ind w:left="556" w:hanging="196"/>
      </w:pPr>
      <w:rPr>
        <w:smallCaps w:val="off"/>
        <w:shd w:val="clear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736" w:hanging="196"/>
      </w:pPr>
      <w:rPr>
        <w:smallCaps w:val="off"/>
        <w:shd w:val="clear" w:fill="auto"/>
        <w:vertAlign w:val="baseline"/>
      </w:rPr>
    </w:lvl>
    <w:lvl w:ilvl="4" w:tentative="0">
      <w:start w:val="1"/>
      <w:numFmt w:val="bullet"/>
      <w:lvlText w:val="•"/>
      <w:lvlJc w:val="left"/>
      <w:pPr>
        <w:ind w:left="916" w:hanging="196"/>
      </w:pPr>
      <w:rPr>
        <w:smallCaps w:val="off"/>
        <w:shd w:val="clear" w:fill="auto"/>
        <w:vertAlign w:val="baseline"/>
      </w:rPr>
    </w:lvl>
    <w:lvl w:ilvl="5" w:tentative="0">
      <w:start w:val="1"/>
      <w:numFmt w:val="bullet"/>
      <w:lvlText w:val="•"/>
      <w:lvlJc w:val="left"/>
      <w:pPr>
        <w:ind w:left="1096" w:hanging="196"/>
      </w:pPr>
      <w:rPr>
        <w:smallCaps w:val="off"/>
        <w:shd w:val="clear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1276" w:hanging="196"/>
      </w:pPr>
      <w:rPr>
        <w:smallCaps w:val="off"/>
        <w:shd w:val="clear" w:fill="auto"/>
        <w:vertAlign w:val="baseline"/>
      </w:rPr>
    </w:lvl>
    <w:lvl w:ilvl="7" w:tentative="0">
      <w:start w:val="1"/>
      <w:numFmt w:val="bullet"/>
      <w:lvlText w:val="•"/>
      <w:lvlJc w:val="left"/>
      <w:pPr>
        <w:ind w:left="1456" w:hanging="196"/>
      </w:pPr>
      <w:rPr>
        <w:smallCaps w:val="off"/>
        <w:shd w:val="clear" w:fill="auto"/>
        <w:vertAlign w:val="baseline"/>
      </w:rPr>
    </w:lvl>
    <w:lvl w:ilvl="8" w:tentative="0">
      <w:start w:val="1"/>
      <w:numFmt w:val="bullet"/>
      <w:lvlText w:val="•"/>
      <w:lvlJc w:val="left"/>
      <w:pPr>
        <w:ind w:left="1636" w:hanging="196"/>
      </w:pPr>
      <w:rPr>
        <w:smallCaps w:val="off"/>
        <w:shd w:val="clear" w:fill="auto"/>
        <w:vertAlign w:val="baseline"/>
      </w:rPr>
    </w:lvl>
  </w:abstractNum>
  <w:abstractNum w:abstractNumId="8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abstractNum w:abstractNumId="9">
    <w:lvl w:ilvl="0" w:tentative="0">
      <w:start w:val="1"/>
      <w:numFmt w:val="bullet"/>
      <w:lvlText w:val="-"/>
      <w:lvlJc w:val="left"/>
      <w:pPr>
        <w:ind w:left="218" w:hanging="218"/>
      </w:pPr>
      <w:rPr>
        <w:smallCaps w:val="off"/>
        <w:sz w:val="24"/>
        <w:szCs w:val="24"/>
        <w:shd w:val="clear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458" w:hanging="218"/>
      </w:pPr>
      <w:rPr>
        <w:smallCaps w:val="off"/>
        <w:sz w:val="24"/>
        <w:szCs w:val="24"/>
        <w:shd w:val="clear" w:fill="auto"/>
        <w:vertAlign w:val="baseline"/>
      </w:rPr>
    </w:lvl>
    <w:lvl w:ilvl="2" w:tentative="0">
      <w:start w:val="1"/>
      <w:numFmt w:val="bullet"/>
      <w:lvlText w:val="-"/>
      <w:lvlJc w:val="left"/>
      <w:pPr>
        <w:ind w:left="698" w:hanging="218"/>
      </w:pPr>
      <w:rPr>
        <w:smallCaps w:val="off"/>
        <w:sz w:val="24"/>
        <w:szCs w:val="24"/>
        <w:shd w:val="clear" w:fill="auto"/>
        <w:vertAlign w:val="baseline"/>
      </w:rPr>
    </w:lvl>
    <w:lvl w:ilvl="3" w:tentative="0">
      <w:start w:val="1"/>
      <w:numFmt w:val="bullet"/>
      <w:lvlText w:val="-"/>
      <w:lvlJc w:val="left"/>
      <w:pPr>
        <w:ind w:left="938" w:hanging="218"/>
      </w:pPr>
      <w:rPr>
        <w:smallCaps w:val="off"/>
        <w:sz w:val="24"/>
        <w:szCs w:val="24"/>
        <w:shd w:val="clear" w:fill="auto"/>
        <w:vertAlign w:val="baseline"/>
      </w:rPr>
    </w:lvl>
    <w:lvl w:ilvl="4" w:tentative="0">
      <w:start w:val="1"/>
      <w:numFmt w:val="bullet"/>
      <w:lvlText w:val="-"/>
      <w:lvlJc w:val="left"/>
      <w:pPr>
        <w:ind w:left="1178" w:hanging="218"/>
      </w:pPr>
      <w:rPr>
        <w:smallCaps w:val="off"/>
        <w:sz w:val="24"/>
        <w:szCs w:val="24"/>
        <w:shd w:val="clear" w:fill="auto"/>
        <w:vertAlign w:val="baseline"/>
      </w:rPr>
    </w:lvl>
    <w:lvl w:ilvl="5" w:tentative="0">
      <w:start w:val="1"/>
      <w:numFmt w:val="bullet"/>
      <w:lvlText w:val="-"/>
      <w:lvlJc w:val="left"/>
      <w:pPr>
        <w:ind w:left="1418" w:hanging="217"/>
      </w:pPr>
      <w:rPr>
        <w:smallCaps w:val="off"/>
        <w:sz w:val="24"/>
        <w:szCs w:val="24"/>
        <w:shd w:val="clear" w:fill="auto"/>
        <w:vertAlign w:val="baseline"/>
      </w:rPr>
    </w:lvl>
    <w:lvl w:ilvl="6" w:tentative="0">
      <w:start w:val="1"/>
      <w:numFmt w:val="bullet"/>
      <w:lvlText w:val="-"/>
      <w:lvlJc w:val="left"/>
      <w:pPr>
        <w:ind w:left="1658" w:hanging="218"/>
      </w:pPr>
      <w:rPr>
        <w:smallCaps w:val="off"/>
        <w:sz w:val="24"/>
        <w:szCs w:val="24"/>
        <w:shd w:val="clear" w:fill="auto"/>
        <w:vertAlign w:val="baseline"/>
      </w:rPr>
    </w:lvl>
    <w:lvl w:ilvl="7" w:tentative="0">
      <w:start w:val="1"/>
      <w:numFmt w:val="bullet"/>
      <w:lvlText w:val="-"/>
      <w:lvlJc w:val="left"/>
      <w:pPr>
        <w:ind w:left="1898" w:hanging="218"/>
      </w:pPr>
      <w:rPr>
        <w:smallCaps w:val="off"/>
        <w:sz w:val="24"/>
        <w:szCs w:val="24"/>
        <w:shd w:val="clear" w:fill="auto"/>
        <w:vertAlign w:val="baseline"/>
      </w:rPr>
    </w:lvl>
    <w:lvl w:ilvl="8" w:tentative="0">
      <w:start w:val="1"/>
      <w:numFmt w:val="bullet"/>
      <w:lvlText w:val="-"/>
      <w:lvlJc w:val="left"/>
      <w:pPr>
        <w:ind w:left="2138" w:hanging="218"/>
      </w:pPr>
      <w:rPr>
        <w:smallCaps w:val="off"/>
        <w:sz w:val="24"/>
        <w:szCs w:val="24"/>
        <w:shd w:val="clear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sz w:val="24"/>
        <w:szCs w:val="24"/>
        <w:lang w:val="en-US"/>
      </w:rPr>
    </w:rPrDefault>
    <w:pPrDefault/>
  </w:docDefaults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ffffff" w:themeColor="text1" w:themeTint="0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ffffff" w:themeColor="text1" w:themeTint="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ffffff" w:themeColor="text1" w:themeTint="00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000000" w:themeColor="accent1" w:themeShade="00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00a2ff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00a2ff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00a2ff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000000" w:themeColor="accent1" w:themeShade="00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000000" w:themeColor="accent1" w:themeShade="00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ffffff" w:themeColor="text1" w:themeTint="00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ffffff" w:themeColor="text1" w:themeTint="00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ffffff" w:themeColor="text1" w:themeTint="00"/>
      <w:sz w:val="20"/>
      <w:szCs w:val="20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000000" w:themeColor="text2" w:themeShade="00"/>
      <w:spacing w:val="5"/>
      <w:sz w:val="52"/>
      <w:szCs w:val="52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00a2ff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ffffff" w:themeColor="text1" w:themeTint="00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00a2ff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00a2ff" w:themeColor="accent1" w:sz="4" w:space="4"/>
      </w:pBdr>
      <w:spacing w:before="200" w:after="280"/>
      <w:ind w:left="936" w:right="936"/>
    </w:pPr>
    <w:rPr>
      <w:b/>
      <w:bCs/>
      <w:i/>
      <w:iCs/>
      <w:color w:val="00a2ff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00a2ff" w:themeColor="accent1"/>
    </w:rPr>
  </w:style>
  <w:style w:type="character" w:styleId="SubtleReference">
    <w:name w:val="Subtle Reference"/>
    <w:uiPriority w:val="31"/>
    <w:qFormat w:val="on"/>
    <w:rPr>
      <w:smallCaps/>
      <w:color w:val="16e7cf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16e7cf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ff00ff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5e5e5e" w:themeColor="text2"/>
      <w:sz w:val="18"/>
      <w:szCs w:val="18"/>
    </w:rPr>
  </w:style>
  <w:style w:type="paragraph" w:styleId="Heading1">
    <w:name w:val="Heading 1"/>
    <w:basedOn w:val="Normal"/>
    <w:next w:val="Normal"/>
    <w:uiPriority w:val="99"/>
    <w:pPr>
      <w:keepNext w:val="on"/>
      <w:keepLines w:val="on"/>
      <w:pageBreakBefore w:val="off"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9"/>
    <w:pPr>
      <w:keepNext w:val="on"/>
      <w:keepLines w:val="on"/>
      <w:pageBreakBefore w:val="off"/>
      <w:spacing w:before="360" w:after="80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9"/>
    <w:pPr>
      <w:keepNext w:val="on"/>
      <w:keepLines w:val="on"/>
      <w:pageBreakBefore w:val="off"/>
      <w:spacing w:before="280" w:after="80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9"/>
    <w:pPr>
      <w:keepNext w:val="on"/>
      <w:keepLines w:val="on"/>
      <w:pageBreakBefore w:val="off"/>
      <w:spacing w:before="240" w:after="40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9"/>
    <w:pPr>
      <w:keepNext w:val="on"/>
      <w:keepLines w:val="on"/>
      <w:pageBreakBefore w:val="off"/>
      <w:spacing w:before="220" w:after="40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9"/>
    <w:pPr>
      <w:keepNext w:val="on"/>
      <w:keepLines w:val="on"/>
      <w:pageBreakBefore w:val="off"/>
      <w:spacing w:before="200" w:after="40"/>
    </w:pPr>
    <w:rPr>
      <w:b/>
      <w:sz w:val="20"/>
      <w:szCs w:val="20"/>
    </w:rPr>
  </w:style>
  <w:style w:type="paragraph" w:styleId="Title">
    <w:name w:val="Title"/>
    <w:basedOn w:val="Normal"/>
    <w:next w:val="Normal"/>
    <w:uiPriority w:val="99"/>
    <w:pPr>
      <w:keepNext w:val="on"/>
      <w:keepLines w:val="on"/>
      <w:pageBreakBefore w:val="off"/>
      <w:spacing w:before="480" w:after="120"/>
    </w:pPr>
    <w:rPr>
      <w:b/>
      <w:sz w:val="72"/>
      <w:szCs w:val="72"/>
    </w:rPr>
  </w:style>
  <w:style w:type="paragraph" w:default="1" w:styleId="Normal">
    <w:name w:val="Normal"/>
    <w:next w:val="Normal"/>
    <w:uiPriority w:val="99"/>
    <w:pPr/>
    <w:rPr>
      <w:sz w:val="24"/>
      <w:szCs w:val="24"/>
      <w:lang w:val="en-US" w:bidi="ar-SA" w:eastAsia="en-US"/>
    </w:rPr>
  </w:style>
  <w:style w:type="character" w:default="1" w:styleId="DefaultParagraphFont">
    <w:name w:val="Default Paragraph Font"/>
    <w:uiPriority w:val="99"/>
  </w:style>
  <w:style w:type="character" w:styleId="Hyperlink">
    <w:name w:val="Hyperlink"/>
    <w:uiPriority w:val="99"/>
    <w:rPr>
      <w:u w:val="single"/>
    </w:rPr>
  </w:style>
  <w:style w:type="table" w:default="1" w:styleId="TableNormal">
    <w:name w:val="Table Normal"/>
    <w:uiPriority w:val="99"/>
    <w:pPr/>
    <w:tblPr>
      <w:tblInd w:w="0" w:type="dxa"/>
    </w:tblPr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wCell"/>
    <w:tblStylePr w:type="seCell"/>
  </w:style>
  <w:style w:type="numbering" w:default="1" w:styleId="NoList">
    <w:name w:val="No List"/>
    <w:uiPriority w:val="99"/>
    <w:pPr/>
  </w:style>
  <w:style w:type="paragraph" w:styleId="Основнойтекст">
    <w:name w:val="Основной текст"/>
    <w:next w:val="Основнойтекст"/>
    <w:uiPriority w:val="99"/>
    <w:pPr>
      <w:keepNext w:val="off"/>
      <w:keepLines w:val="off"/>
      <w:pageBreakBefore w:val="off"/>
      <w:widowControl w:val="on"/>
      <w:shd w:val="clear" w:color="auto" w:fill="auto"/>
      <w:bidi w:val="off"/>
      <w:spacing w:before="0" w:after="0" w:line="240" w:lineRule="auto"/>
      <w:ind w:left="0" w:right="0" w:firstLine="0"/>
      <w:jc w:val="left"/>
    </w:pPr>
    <w:rPr>
      <w:rFonts w:ascii="Helvetica Neue" w:cs="Arial Unicode MS" w:eastAsia="Arial Unicode MS" w:hAnsi="Helvetica Neue" w:hint="default"/>
      <w:b w:val="off"/>
      <w:bCs w:val="off"/>
      <w:i w:val="off"/>
      <w:iCs w:val="off"/>
      <w:caps w:val="off"/>
      <w:smallCaps w:val="off"/>
      <w:outline w:val="off"/>
      <w:shadow w:val="off"/>
      <w:emboss w:val="off"/>
      <w:imprint w:val="off"/>
      <w:color w:val="000000"/>
      <w:spacing w:val="0"/>
      <w:position w:val="0"/>
      <w:sz w:val="22"/>
      <w:szCs w:val="22"/>
      <w:u w:val="none"/>
      <w:shd w:val="nil" w:color="auto" w:fill="auto"/>
      <w:vertAlign w:val="baseline"/>
      <w:lang w:val="ru-RU"/>
    </w:rPr>
  </w:style>
  <w:style w:type="character" w:styleId="Hyperlink.0">
    <w:name w:val="Hyperlink.0"/>
    <w:basedOn w:val="Hyperlink"/>
    <w:uiPriority w:val="99"/>
    <w:rPr>
      <w:u w:val="single"/>
    </w:rPr>
  </w:style>
  <w:style w:type="paragraph" w:styleId="Поумолчанию">
    <w:name w:val="По умолчанию"/>
    <w:next w:val="Поумолчанию"/>
    <w:uiPriority w:val="99"/>
    <w:pPr>
      <w:keepNext w:val="off"/>
      <w:keepLines w:val="off"/>
      <w:pageBreakBefore w:val="off"/>
      <w:widowControl w:val="on"/>
      <w:shd w:val="clear" w:color="auto" w:fill="auto"/>
      <w:bidi w:val="off"/>
      <w:spacing w:before="160" w:after="0" w:line="288" w:lineRule="auto"/>
      <w:ind w:left="0" w:right="0" w:firstLine="0"/>
      <w:jc w:val="left"/>
    </w:pPr>
    <w:rPr>
      <w:rFonts w:ascii="Helvetica Neue" w:cs="Arial Unicode MS" w:eastAsia="Arial Unicode MS" w:hAnsi="Helvetica Neue" w:hint="default"/>
      <w:b w:val="off"/>
      <w:bCs w:val="off"/>
      <w:i w:val="off"/>
      <w:iCs w:val="off"/>
      <w:caps w:val="off"/>
      <w:smallCaps w:val="off"/>
      <w:outline w:val="off"/>
      <w:shadow w:val="off"/>
      <w:emboss w:val="off"/>
      <w:imprint w:val="off"/>
      <w:color w:val="000000"/>
      <w:spacing w:val="0"/>
      <w:position w:val="0"/>
      <w:sz w:val="24"/>
      <w:szCs w:val="24"/>
      <w:u w:val="none"/>
      <w:shd w:val="nil" w:color="auto" w:fill="auto"/>
      <w:vertAlign w:val="baseline"/>
      <w:lang w:val="ru-RU"/>
    </w:rPr>
  </w:style>
  <w:style w:type="character" w:styleId="Нет">
    <w:name w:val="Нет"/>
    <w:uiPriority w:val="99"/>
  </w:style>
  <w:style w:type="numbering" w:styleId="Счислами">
    <w:name w:val="С числами"/>
    <w:uiPriority w:val="99"/>
    <w:pPr>
      <w:numPr>
        <w:ilvl w:val="0"/>
        <w:numId w:val="1"/>
      </w:numPr>
    </w:pPr>
  </w:style>
  <w:style w:type="numbering" w:styleId="Пункт">
    <w:name w:val="Пункт"/>
    <w:uiPriority w:val="99"/>
    <w:pPr>
      <w:numPr>
        <w:ilvl w:val="0"/>
        <w:numId w:val="3"/>
      </w:numPr>
    </w:pPr>
  </w:style>
  <w:style w:type="character" w:styleId="Hyperlink.1">
    <w:name w:val="Hyperlink.1"/>
    <w:basedOn w:val="Hyperlink.0"/>
    <w:uiPriority w:val="99"/>
    <w:rPr>
      <w:rFonts w:ascii="Times New Roman" w:cs="Times New Roman" w:eastAsia="Times New Roman" w:hAnsi="Times New Roman"/>
    </w:rPr>
  </w:style>
  <w:style w:type="paragraph" w:styleId="Стильтаблицы1">
    <w:name w:val="Стиль таблицы 1"/>
    <w:next w:val="Стильтаблицы1"/>
    <w:uiPriority w:val="99"/>
    <w:pPr>
      <w:keepNext w:val="off"/>
      <w:keepLines w:val="off"/>
      <w:pageBreakBefore w:val="off"/>
      <w:widowControl w:val="on"/>
      <w:shd w:val="clear" w:color="auto" w:fill="auto"/>
      <w:bidi w:val="off"/>
      <w:spacing w:before="0" w:after="0" w:line="240" w:lineRule="auto"/>
      <w:ind w:left="0" w:right="0" w:firstLine="0"/>
      <w:jc w:val="left"/>
    </w:pPr>
    <w:rPr>
      <w:rFonts w:ascii="Helvetica Neue" w:cs="Helvetica Neue" w:eastAsia="Helvetica Neue" w:hAnsi="Helvetica Neue"/>
      <w:b/>
      <w:bCs/>
      <w:i w:val="off"/>
      <w:iCs w:val="off"/>
      <w:caps w:val="off"/>
      <w:smallCaps w:val="off"/>
      <w:outline w:val="off"/>
      <w:shadow w:val="off"/>
      <w:emboss w:val="off"/>
      <w:imprint w:val="off"/>
      <w:color w:val="000000"/>
      <w:spacing w:val="0"/>
      <w:position w:val="0"/>
      <w:sz w:val="20"/>
      <w:szCs w:val="20"/>
      <w:u w:val="none"/>
      <w:shd w:val="nil" w:color="auto" w:fill="auto"/>
      <w:vertAlign w:val="baseline"/>
    </w:rPr>
  </w:style>
  <w:style w:type="paragraph" w:styleId="Стильтаблицы2">
    <w:name w:val="Стиль таблицы 2"/>
    <w:next w:val="Стильтаблицы2"/>
    <w:uiPriority w:val="99"/>
    <w:pPr>
      <w:keepNext w:val="off"/>
      <w:keepLines w:val="off"/>
      <w:pageBreakBefore w:val="off"/>
      <w:widowControl w:val="on"/>
      <w:shd w:val="clear" w:color="auto" w:fill="auto"/>
      <w:bidi w:val="off"/>
      <w:spacing w:before="0" w:after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off"/>
      <w:bCs w:val="off"/>
      <w:i w:val="off"/>
      <w:iCs w:val="off"/>
      <w:caps w:val="off"/>
      <w:smallCaps w:val="off"/>
      <w:outline w:val="off"/>
      <w:shadow w:val="off"/>
      <w:emboss w:val="off"/>
      <w:imprint w:val="off"/>
      <w:color w:val="000000"/>
      <w:spacing w:val="0"/>
      <w:position w:val="0"/>
      <w:sz w:val="20"/>
      <w:szCs w:val="20"/>
      <w:u w:val="none"/>
      <w:shd w:val="nil" w:color="auto" w:fill="auto"/>
      <w:vertAlign w:val="baseline"/>
    </w:rPr>
  </w:style>
  <w:style w:type="paragraph" w:styleId="Subtitle">
    <w:name w:val="Subtitle"/>
    <w:basedOn w:val="Normal"/>
    <w:next w:val="Normal"/>
    <w:uiPriority w:val="99"/>
    <w:pPr>
      <w:keepNext w:val="on"/>
      <w:keepLines w:val="on"/>
      <w:pageBreakBefore w:val="off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styleId="Table1">
    <w:name w:val="Table1"/>
    <w:basedOn w:val="TableNormal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2dance.com" TargetMode="External"/><Relationship Id="rId8" Type="http://schemas.openxmlformats.org/officeDocument/2006/relationships/hyperlink" Target="https://w2dance.com" TargetMode="External"/><Relationship Id="rId9" Type="http://schemas.openxmlformats.org/officeDocument/2006/relationships/hyperlink" Target="https://t.me/w2dance_bot" TargetMode="External"/><Relationship Id="rId10" Type="http://schemas.openxmlformats.org/officeDocument/2006/relationships/hyperlink" Target="https://w2dance.com/" TargetMode="External"/><Relationship Id="rId11" Type="http://schemas.openxmlformats.org/officeDocument/2006/relationships/hyperlink" Target="https://w2dance.com/" TargetMode="External"/><Relationship Id="rId12" Type="http://schemas.openxmlformats.org/officeDocument/2006/relationships/hyperlink" Target="https://t.me/w2dance_bot" TargetMode="External"/><Relationship Id="rId13" Type="http://schemas.openxmlformats.org/officeDocument/2006/relationships/hyperlink" Target="https://w2dance.com/" TargetMode="External"/><Relationship Id="rId14" Type="http://schemas.openxmlformats.org/officeDocument/2006/relationships/hyperlink" Target="https://w2dance.com/docs/policy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Helvetica Neue"/>
        <a:ea typeface="Helvetica Neue"/>
        <a:cs typeface="Helvetica Neue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dPlJs6kuoYGqt390Bx7enpw1w==">CgMxLjA4AHIhMWYwU1J4N2k2d0pHMEhBdWdjWXJ1NGpueV9jVEZsOExU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Алина</cp:lastModifiedBy>
</cp:coreProperties>
</file>