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1E" w:rsidRDefault="00375F35">
      <w:pPr>
        <w:spacing w:after="0" w:line="259" w:lineRule="auto"/>
        <w:ind w:right="435" w:firstLine="0"/>
        <w:jc w:val="right"/>
      </w:pPr>
      <w:r>
        <w:t xml:space="preserve"> </w:t>
      </w:r>
    </w:p>
    <w:p w:rsidR="00FB041E" w:rsidRDefault="00375F35">
      <w:pPr>
        <w:spacing w:after="31" w:line="259" w:lineRule="auto"/>
        <w:ind w:right="0" w:firstLine="0"/>
        <w:jc w:val="right"/>
      </w:pPr>
      <w:r>
        <w:rPr>
          <w:sz w:val="28"/>
        </w:rPr>
        <w:t xml:space="preserve"> </w:t>
      </w:r>
    </w:p>
    <w:p w:rsidR="00FB041E" w:rsidRDefault="00375F35">
      <w:pPr>
        <w:spacing w:after="30" w:line="259" w:lineRule="auto"/>
        <w:ind w:left="10" w:right="212" w:hanging="10"/>
        <w:jc w:val="center"/>
      </w:pPr>
      <w:r>
        <w:rPr>
          <w:b/>
          <w:sz w:val="28"/>
        </w:rPr>
        <w:t xml:space="preserve">Правила поведения пациентов в стоматологической клинике </w:t>
      </w:r>
    </w:p>
    <w:p w:rsidR="00FB041E" w:rsidRPr="00375F35" w:rsidRDefault="00375F35">
      <w:pPr>
        <w:spacing w:after="0" w:line="259" w:lineRule="auto"/>
        <w:ind w:left="10" w:right="209" w:hanging="10"/>
        <w:jc w:val="center"/>
      </w:pPr>
      <w:r>
        <w:rPr>
          <w:b/>
          <w:sz w:val="28"/>
        </w:rPr>
        <w:t xml:space="preserve">ИП </w:t>
      </w:r>
      <w:proofErr w:type="spellStart"/>
      <w:r>
        <w:rPr>
          <w:b/>
          <w:sz w:val="28"/>
        </w:rPr>
        <w:t>Близняков</w:t>
      </w:r>
      <w:proofErr w:type="spellEnd"/>
      <w:r>
        <w:rPr>
          <w:b/>
          <w:sz w:val="28"/>
        </w:rPr>
        <w:t xml:space="preserve"> А</w:t>
      </w:r>
      <w:r w:rsidRPr="00C12D93">
        <w:rPr>
          <w:b/>
          <w:sz w:val="28"/>
        </w:rPr>
        <w:t>.</w:t>
      </w:r>
      <w:r>
        <w:rPr>
          <w:b/>
          <w:sz w:val="28"/>
        </w:rPr>
        <w:t>Н</w:t>
      </w:r>
      <w:r w:rsidRPr="00C12D93">
        <w:rPr>
          <w:b/>
          <w:sz w:val="28"/>
        </w:rPr>
        <w:t>.</w:t>
      </w:r>
    </w:p>
    <w:p w:rsidR="00FB041E" w:rsidRDefault="00375F35">
      <w:pPr>
        <w:spacing w:after="0" w:line="259" w:lineRule="auto"/>
        <w:ind w:right="139" w:firstLine="0"/>
        <w:jc w:val="center"/>
      </w:pPr>
      <w:r>
        <w:rPr>
          <w:sz w:val="28"/>
        </w:rPr>
        <w:t xml:space="preserve"> </w:t>
      </w:r>
    </w:p>
    <w:p w:rsidR="00FB041E" w:rsidRDefault="00375F35">
      <w:pPr>
        <w:ind w:left="-15" w:right="62"/>
      </w:pPr>
      <w:r>
        <w:t>Настоящие Правила разработаны в соответствии с Федеральным законом РФ «Об основах охраны здоровья граждан в Российской Федерации», Пост</w:t>
      </w:r>
      <w:r w:rsidR="00C12D93">
        <w:t>ановлением Правительства РФ от 11</w:t>
      </w:r>
      <w:r>
        <w:t xml:space="preserve"> </w:t>
      </w:r>
      <w:r w:rsidR="00C12D93">
        <w:t>мая 2023 г. N 736</w:t>
      </w:r>
      <w:bookmarkStart w:id="0" w:name="_GoBack"/>
      <w:bookmarkEnd w:id="0"/>
      <w:r>
        <w:t xml:space="preserve"> "Об утверждении Правил предоставления медицинскими организациями платных медицинских услуг", Законом «О защите прав потребителей» и иными </w:t>
      </w:r>
      <w:proofErr w:type="spellStart"/>
      <w:r>
        <w:t>нормативноправовыми</w:t>
      </w:r>
      <w:proofErr w:type="spellEnd"/>
      <w:r>
        <w:t xml:space="preserve"> актами. </w:t>
      </w:r>
    </w:p>
    <w:p w:rsidR="00FB041E" w:rsidRDefault="00375F35">
      <w:pPr>
        <w:ind w:left="-15" w:right="62"/>
      </w:pPr>
      <w:r>
        <w:t xml:space="preserve">Правила определяют нормы поведения пациентов и иных посетителей в Стоматологической </w:t>
      </w:r>
      <w:proofErr w:type="gramStart"/>
      <w:r>
        <w:t>клинике  (</w:t>
      </w:r>
      <w:proofErr w:type="gramEnd"/>
      <w:r>
        <w:t xml:space="preserve">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 Соблюдение настоящих Правил является обязательным. </w:t>
      </w:r>
    </w:p>
    <w:p w:rsidR="00FB041E" w:rsidRDefault="00375F35">
      <w:pPr>
        <w:ind w:left="-15" w:right="62"/>
      </w:pPr>
      <w:r>
        <w:t xml:space="preserve">Настоящие Правила размещаются для всеобщего ознакомления в открытом доступе в регистратуре Клиники, на сайте Клиники в сети «Интернет». </w:t>
      </w:r>
    </w:p>
    <w:p w:rsidR="00FB041E" w:rsidRDefault="00375F35">
      <w:pPr>
        <w:spacing w:after="26" w:line="259" w:lineRule="auto"/>
        <w:ind w:left="569" w:right="0" w:firstLine="0"/>
        <w:jc w:val="left"/>
      </w:pPr>
      <w:r>
        <w:t xml:space="preserve"> </w:t>
      </w:r>
    </w:p>
    <w:p w:rsidR="00FB041E" w:rsidRDefault="00375F35">
      <w:pPr>
        <w:pStyle w:val="1"/>
        <w:ind w:left="740" w:hanging="240"/>
      </w:pPr>
      <w:r>
        <w:t xml:space="preserve">Основные понятия </w:t>
      </w:r>
    </w:p>
    <w:p w:rsidR="00FB041E" w:rsidRDefault="00375F35">
      <w:pPr>
        <w:spacing w:after="23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ind w:left="569" w:right="62" w:firstLine="0"/>
      </w:pPr>
      <w:r>
        <w:t xml:space="preserve">В настоящих Правилах используются следующие основные понятия: </w:t>
      </w:r>
    </w:p>
    <w:p w:rsidR="00FB041E" w:rsidRDefault="00375F35">
      <w:pPr>
        <w:ind w:left="-15" w:right="62"/>
      </w:pPr>
      <w:r>
        <w:rPr>
          <w:b/>
        </w:rPr>
        <w:t>Медицинская услуга</w:t>
      </w:r>
      <w: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 </w:t>
      </w:r>
    </w:p>
    <w:p w:rsidR="00FB041E" w:rsidRDefault="00375F35">
      <w:pPr>
        <w:ind w:left="-15" w:right="62"/>
      </w:pPr>
      <w:r>
        <w:rPr>
          <w:b/>
        </w:rPr>
        <w:t xml:space="preserve">Медицинская помощь </w:t>
      </w:r>
      <w:r>
        <w:t xml:space="preserve">– комплекс мероприятий, направленных на поддержание и (или) восстановление здоровья и включающих в себя предоставление медицинских услуг. </w:t>
      </w:r>
    </w:p>
    <w:p w:rsidR="00FB041E" w:rsidRDefault="00375F35">
      <w:pPr>
        <w:ind w:left="-15" w:right="62"/>
      </w:pPr>
      <w:r>
        <w:rPr>
          <w:b/>
        </w:rPr>
        <w:t xml:space="preserve">Услуги медицинского сервиса и услуги, косвенно связанные с медицинскими </w:t>
      </w:r>
      <w:r>
        <w:t xml:space="preserve">– услуги гражданам и организациям, выполняемые Клиникой в процессе оказания медицинской помощи, но не являющиеся элементами медицинской помощи. </w:t>
      </w:r>
    </w:p>
    <w:p w:rsidR="00FB041E" w:rsidRDefault="00375F35">
      <w:pPr>
        <w:ind w:left="-15" w:right="62"/>
      </w:pPr>
      <w:r>
        <w:rPr>
          <w:b/>
        </w:rPr>
        <w:t>Пациент</w:t>
      </w:r>
      <w: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 </w:t>
      </w:r>
    </w:p>
    <w:p w:rsidR="00FB041E" w:rsidRDefault="00375F35">
      <w:pPr>
        <w:ind w:left="-15" w:right="62"/>
      </w:pPr>
      <w:r>
        <w:rPr>
          <w:b/>
        </w:rPr>
        <w:t>Посетитель</w:t>
      </w:r>
      <w:r>
        <w:t xml:space="preserve"> -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 </w:t>
      </w:r>
    </w:p>
    <w:p w:rsidR="00FB041E" w:rsidRDefault="00375F35">
      <w:pPr>
        <w:ind w:left="-15" w:right="62"/>
      </w:pPr>
      <w:r>
        <w:rPr>
          <w:b/>
        </w:rPr>
        <w:t>Лечащий врач</w:t>
      </w:r>
      <w:r>
        <w:t xml:space="preserve"> – врач–стоматолог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 </w:t>
      </w:r>
    </w:p>
    <w:p w:rsidR="00FB041E" w:rsidRDefault="00375F35">
      <w:pPr>
        <w:spacing w:after="0" w:line="259" w:lineRule="auto"/>
        <w:ind w:left="569" w:right="0" w:firstLine="0"/>
        <w:jc w:val="left"/>
      </w:pPr>
      <w:r>
        <w:t xml:space="preserve"> </w:t>
      </w:r>
    </w:p>
    <w:p w:rsidR="00FB041E" w:rsidRDefault="00375F35">
      <w:pPr>
        <w:spacing w:after="0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spacing w:after="0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pStyle w:val="1"/>
        <w:ind w:left="740" w:right="3" w:hanging="240"/>
      </w:pPr>
      <w:r>
        <w:t xml:space="preserve">Права и обязанности пациента </w:t>
      </w:r>
    </w:p>
    <w:p w:rsidR="00FB041E" w:rsidRDefault="00375F35">
      <w:pPr>
        <w:spacing w:after="22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ind w:left="569" w:right="62" w:firstLine="0"/>
      </w:pPr>
      <w:r>
        <w:t xml:space="preserve">2.1. Пациент имеет право на: </w:t>
      </w:r>
    </w:p>
    <w:p w:rsidR="00FB041E" w:rsidRDefault="00375F35">
      <w:pPr>
        <w:numPr>
          <w:ilvl w:val="0"/>
          <w:numId w:val="1"/>
        </w:numPr>
        <w:ind w:right="62"/>
      </w:pPr>
      <w:r>
        <w:t>выбор врача и выбор медицинской организации в соответствии с ФЗ от 21.11.2011г. № 323-</w:t>
      </w:r>
    </w:p>
    <w:p w:rsidR="00FB041E" w:rsidRDefault="00375F35">
      <w:pPr>
        <w:ind w:left="-15" w:right="62" w:firstLine="0"/>
      </w:pPr>
      <w:r>
        <w:t xml:space="preserve">ФЗ «Об основах охраны здоровья граждан в Российской Федерации»;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получение консультаций врачей-специалистов; </w:t>
      </w:r>
    </w:p>
    <w:p w:rsidR="00FB041E" w:rsidRDefault="00375F35">
      <w:pPr>
        <w:numPr>
          <w:ilvl w:val="0"/>
          <w:numId w:val="1"/>
        </w:numPr>
        <w:ind w:right="62"/>
      </w:pPr>
      <w:r>
        <w:lastRenderedPageBreak/>
        <w:t xml:space="preserve">облегчение боли, связанной с заболеванием и (или) медицинским вмешательством, доступными методами и лекарственными препаратами;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выбор лиц, которым в интересах пациента может быть передана информация о состоянии его здоровья;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защиту сведений, составляющих врачебную тайну;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отказ от медицинского вмешательства;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получение, на основании письменного заявления, отражающих состояние его здоровья медицинских документов, их копий и выписок из медицинских документов;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получение медицинских услуг и иных услуг в рамках программ обязательного и добровольного медицинского страхования. </w:t>
      </w:r>
    </w:p>
    <w:p w:rsidR="00FB041E" w:rsidRDefault="00375F35">
      <w:pPr>
        <w:ind w:left="569" w:right="62" w:firstLine="0"/>
      </w:pPr>
      <w:r>
        <w:t xml:space="preserve">2.2. Пациент обязан: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принимать меры к сохранению и укреплению своего здоровья;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своевременно обращаться за медицинской помощью;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проявлять в общении с медицинскими работниками такт и уважение, быть выдержанным, доброжелательным;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не приходить на прием к врачу в алкогольном, наркотическом, ином токсическом опьянении;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своевременно являться на прием и предупреждать о невозможности явки по уважительной причине;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сообщать врачу всю информацию, необходимую для постановки диагноза и лечения заболевания;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подписать информированное согласие на медицинское вмешательство и другие документы </w:t>
      </w:r>
    </w:p>
    <w:p w:rsidR="00FB041E" w:rsidRDefault="00375F35">
      <w:pPr>
        <w:ind w:left="-15" w:right="62" w:firstLine="0"/>
      </w:pPr>
      <w:r>
        <w:t xml:space="preserve">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ознакомиться с рекомендованным планом лечения и соблюдать его;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своевременно и неукоснительно выполнять все предписания лечащего врача;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немедленно информировать лечащего врача об изменении состояния своего здоровья в процессе диагностики и лечения;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не предпринимать действий, способных нарушить права других пациентов и работников </w:t>
      </w:r>
    </w:p>
    <w:p w:rsidR="00FB041E" w:rsidRDefault="00375F35">
      <w:pPr>
        <w:ind w:left="-15" w:right="62" w:firstLine="0"/>
      </w:pPr>
      <w:r>
        <w:t xml:space="preserve">Учреждения;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соблюдать установленный порядок деятельности Клиники и нормы поведения в общественных местах;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посещать подразделения Клиники и медицинские кабинеты в соответствии с установленным графиком их работы;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при посещении медицинских кабинетов надевать на обувь бахилы или переобуваться в сменную обувь; </w:t>
      </w:r>
    </w:p>
    <w:p w:rsidR="00FB041E" w:rsidRDefault="00375F35">
      <w:pPr>
        <w:numPr>
          <w:ilvl w:val="0"/>
          <w:numId w:val="1"/>
        </w:numPr>
        <w:ind w:right="62"/>
      </w:pPr>
      <w:r>
        <w:lastRenderedPageBreak/>
        <w:t xml:space="preserve">не вмешиваться в действия лечащего врача, не осуществлять иные действия, способствующие нарушению процесса оказания медицинской помощи;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не допускать проявлений неуважительного отношения к иным пациентам и работникам </w:t>
      </w:r>
    </w:p>
    <w:p w:rsidR="00FB041E" w:rsidRDefault="00375F35">
      <w:pPr>
        <w:ind w:left="-15" w:right="62" w:firstLine="0"/>
      </w:pPr>
      <w:r>
        <w:t xml:space="preserve">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бережно относиться к имуществу Клиники, соблюдать чистоту и тишину в помещениях Клиники. </w:t>
      </w:r>
    </w:p>
    <w:p w:rsidR="00FB041E" w:rsidRDefault="00375F35">
      <w:pPr>
        <w:ind w:left="-15" w:right="62"/>
      </w:pPr>
      <w:r>
        <w:t xml:space="preserve">2.3. Пациентам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 запрещается: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иметь при себе крупногабаритные предметы (в </w:t>
      </w:r>
      <w:proofErr w:type="spellStart"/>
      <w:r>
        <w:t>т.ч</w:t>
      </w:r>
      <w:proofErr w:type="spellEnd"/>
      <w:r>
        <w:t xml:space="preserve">. хозяйственные сумки, рюкзаки, вещевые мешки, чемоданы, корзины и т.п.);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находиться в служебных помещениях Клиники без разрешения;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употреблять пищу в коридорах, на лестничных маршах и других помещениях;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курить на крыльце, лестничных площадках, в коридорах, кабинетах, фойе и др. </w:t>
      </w:r>
    </w:p>
    <w:p w:rsidR="00FB041E" w:rsidRDefault="00375F35">
      <w:pPr>
        <w:ind w:left="-15" w:right="62" w:firstLine="0"/>
      </w:pPr>
      <w:r>
        <w:t xml:space="preserve">помещениях 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играть в азартные игры в помещениях и на территории 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громко разговаривать, шуметь, хлопать дверями;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оставлять малолетних детей без присмотра. Несовершеннолетние лица в возрасте до 15 лет могут находиться в зданиях и служебных помещениях Клиники только в сопровождении родителей, близких родственников или законных представителей;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выносить из помещения Клиники документы, полученные для ознакомления;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изымать какие-либо документы из медицинских карт, со стендов и из папок информационных стендов;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размещать в помещениях и на территории Клиники объявления без разрешения администрации 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производить фото- и видеосъемку без предварительного разрешения администрации </w:t>
      </w:r>
    </w:p>
    <w:p w:rsidR="00FB041E" w:rsidRDefault="00375F35">
      <w:pPr>
        <w:ind w:left="-15" w:right="62" w:firstLine="0"/>
      </w:pPr>
      <w:r>
        <w:t xml:space="preserve">Клиники;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выполнять в помещениях Клиники функции торговых агентов, представителей и находиться в помещениях Клиники в иных коммерческих целях; </w:t>
      </w:r>
    </w:p>
    <w:p w:rsidR="00FB041E" w:rsidRDefault="00375F35">
      <w:pPr>
        <w:numPr>
          <w:ilvl w:val="0"/>
          <w:numId w:val="1"/>
        </w:numPr>
        <w:ind w:right="62"/>
      </w:pPr>
      <w:r>
        <w:t xml:space="preserve">находиться в помещениях Клиники в верхней одежде, грязной обуви; – преграждать проезд санитарного транспорта к зданиям Клиники. </w:t>
      </w:r>
    </w:p>
    <w:p w:rsidR="00FB041E" w:rsidRDefault="00375F35">
      <w:pPr>
        <w:ind w:left="-15" w:right="62"/>
      </w:pPr>
      <w:r>
        <w:t xml:space="preserve">Запрещается 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 </w:t>
      </w:r>
    </w:p>
    <w:p w:rsidR="00FB041E" w:rsidRDefault="00375F35">
      <w:pPr>
        <w:spacing w:after="25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pStyle w:val="1"/>
        <w:ind w:left="740" w:right="4" w:hanging="240"/>
      </w:pPr>
      <w:r>
        <w:t xml:space="preserve">Лечащий врач </w:t>
      </w:r>
    </w:p>
    <w:p w:rsidR="00FB041E" w:rsidRDefault="00375F35">
      <w:pPr>
        <w:spacing w:after="21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ind w:left="569" w:right="62" w:firstLine="0"/>
      </w:pPr>
      <w:r>
        <w:t xml:space="preserve">Лечащий врач: </w:t>
      </w:r>
    </w:p>
    <w:p w:rsidR="00FB041E" w:rsidRDefault="00375F35">
      <w:pPr>
        <w:numPr>
          <w:ilvl w:val="0"/>
          <w:numId w:val="2"/>
        </w:numPr>
        <w:ind w:right="62"/>
      </w:pPr>
      <w:r>
        <w:t xml:space="preserve">организует своевременное квалифицированное обследование и лечение пациента; </w:t>
      </w:r>
    </w:p>
    <w:p w:rsidR="00FB041E" w:rsidRDefault="00375F35">
      <w:pPr>
        <w:numPr>
          <w:ilvl w:val="0"/>
          <w:numId w:val="2"/>
        </w:numPr>
        <w:ind w:right="62"/>
      </w:pPr>
      <w:r>
        <w:t xml:space="preserve">предоставляет информацию о состоянии здоровья пациента; </w:t>
      </w:r>
    </w:p>
    <w:p w:rsidR="00FB041E" w:rsidRDefault="00375F35">
      <w:pPr>
        <w:numPr>
          <w:ilvl w:val="0"/>
          <w:numId w:val="2"/>
        </w:numPr>
        <w:ind w:right="62"/>
      </w:pPr>
      <w:r>
        <w:t xml:space="preserve"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</w:t>
      </w:r>
      <w:proofErr w:type="gramStart"/>
      <w:r>
        <w:t>во время</w:t>
      </w:r>
      <w:proofErr w:type="gramEnd"/>
      <w:r>
        <w:t xml:space="preserve"> и </w:t>
      </w:r>
      <w:r>
        <w:lastRenderedPageBreak/>
        <w:t xml:space="preserve">после лечения, о назначениях и рекомендациях, которые необходимо соблюдать для сохранения достигнутого результата лечения; </w:t>
      </w:r>
    </w:p>
    <w:p w:rsidR="00FB041E" w:rsidRDefault="00375F35">
      <w:pPr>
        <w:numPr>
          <w:ilvl w:val="0"/>
          <w:numId w:val="2"/>
        </w:numPr>
        <w:ind w:right="62"/>
      </w:pPr>
      <w:r>
        <w:t xml:space="preserve">по требованию пациента или его законного представителя приглашает или направляет на консультации к врачам-специалистам; </w:t>
      </w:r>
    </w:p>
    <w:p w:rsidR="00FB041E" w:rsidRDefault="00375F35">
      <w:pPr>
        <w:numPr>
          <w:ilvl w:val="0"/>
          <w:numId w:val="2"/>
        </w:numPr>
        <w:ind w:right="62"/>
      </w:pPr>
      <w:r>
        <w:t xml:space="preserve">при необходимости созывает консилиум врачей или обращается за консультацией к другому специалисту. </w:t>
      </w:r>
    </w:p>
    <w:p w:rsidR="00FB041E" w:rsidRDefault="00375F35">
      <w:pPr>
        <w:ind w:left="-15" w:right="62"/>
      </w:pPr>
      <w:r>
        <w:t xml:space="preserve">Рекомендации консультантов реализуются только по согласованию с лечащим врачом, за исключением случаев оказания экстренной медицинской помощи. </w:t>
      </w:r>
    </w:p>
    <w:p w:rsidR="00FB041E" w:rsidRDefault="00375F35">
      <w:pPr>
        <w:ind w:left="-15" w:right="62"/>
      </w:pPr>
      <w:r>
        <w:t xml:space="preserve"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 </w:t>
      </w:r>
    </w:p>
    <w:p w:rsidR="00FB041E" w:rsidRDefault="00375F35">
      <w:pPr>
        <w:spacing w:after="26" w:line="259" w:lineRule="auto"/>
        <w:ind w:left="569" w:right="0" w:firstLine="0"/>
        <w:jc w:val="left"/>
      </w:pPr>
      <w:r>
        <w:t xml:space="preserve"> </w:t>
      </w:r>
    </w:p>
    <w:p w:rsidR="00FB041E" w:rsidRDefault="00375F35">
      <w:pPr>
        <w:spacing w:after="0" w:line="259" w:lineRule="auto"/>
        <w:ind w:left="2415" w:right="0" w:firstLine="0"/>
        <w:jc w:val="left"/>
      </w:pPr>
      <w:r>
        <w:rPr>
          <w:b/>
        </w:rPr>
        <w:t xml:space="preserve">4. Ответственность за нарушение настоящих Правил </w:t>
      </w:r>
    </w:p>
    <w:p w:rsidR="00FB041E" w:rsidRDefault="00375F35">
      <w:pPr>
        <w:spacing w:after="23" w:line="259" w:lineRule="auto"/>
        <w:ind w:left="556" w:right="0" w:firstLine="0"/>
        <w:jc w:val="center"/>
      </w:pPr>
      <w:r>
        <w:rPr>
          <w:b/>
        </w:rPr>
        <w:t xml:space="preserve"> </w:t>
      </w:r>
    </w:p>
    <w:p w:rsidR="00FB041E" w:rsidRDefault="00375F35">
      <w:pPr>
        <w:ind w:left="-15" w:right="62"/>
      </w:pPr>
      <w:r>
        <w:t xml:space="preserve">В случае нарушения пациентами и иными посетителями Правил работники Клиники вправе делать им соответствующие замечания. </w:t>
      </w:r>
    </w:p>
    <w:p w:rsidR="00FB041E" w:rsidRDefault="00375F35">
      <w:pPr>
        <w:ind w:left="-15" w:right="62"/>
      </w:pPr>
      <w:r>
        <w:t xml:space="preserve"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 </w:t>
      </w:r>
    </w:p>
    <w:sectPr w:rsidR="00FB041E">
      <w:pgSz w:w="11906" w:h="16838"/>
      <w:pgMar w:top="481" w:right="636" w:bottom="5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10461"/>
    <w:multiLevelType w:val="hybridMultilevel"/>
    <w:tmpl w:val="5CA6A666"/>
    <w:lvl w:ilvl="0" w:tplc="20AA8F0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27742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4E964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A24E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25B6C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265FA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2004A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43EB2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0F320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080DF5"/>
    <w:multiLevelType w:val="hybridMultilevel"/>
    <w:tmpl w:val="69041AEC"/>
    <w:lvl w:ilvl="0" w:tplc="47FE722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AAE3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392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8453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0ADC2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EBFF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2019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4DAA8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4D5B2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6E5C0E"/>
    <w:multiLevelType w:val="hybridMultilevel"/>
    <w:tmpl w:val="A684A82A"/>
    <w:lvl w:ilvl="0" w:tplc="D1789BC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6F44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8079A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E224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84C0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C0E7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2D37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A1518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DF8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1E"/>
    <w:rsid w:val="00375F35"/>
    <w:rsid w:val="00C12D93"/>
    <w:rsid w:val="00F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E6AD5-357B-471F-B4BE-808394B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67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1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D9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cp:lastModifiedBy>LaptopPRO</cp:lastModifiedBy>
  <cp:revision>4</cp:revision>
  <cp:lastPrinted>2023-12-09T15:55:00Z</cp:lastPrinted>
  <dcterms:created xsi:type="dcterms:W3CDTF">2023-12-06T14:11:00Z</dcterms:created>
  <dcterms:modified xsi:type="dcterms:W3CDTF">2023-12-09T16:01:00Z</dcterms:modified>
</cp:coreProperties>
</file>