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A6F" w:rsidRPr="008703C6" w:rsidRDefault="00B84A6F" w:rsidP="008703C6">
      <w:pPr>
        <w:spacing w:after="0"/>
        <w:jc w:val="right"/>
        <w:rPr>
          <w:rFonts w:ascii="Times New Roman" w:hAnsi="Times New Roman" w:cs="Times New Roman"/>
          <w:sz w:val="28"/>
          <w:szCs w:val="28"/>
        </w:rPr>
      </w:pPr>
      <w:r w:rsidRPr="008703C6">
        <w:rPr>
          <w:rFonts w:ascii="Times New Roman" w:hAnsi="Times New Roman" w:cs="Times New Roman"/>
          <w:sz w:val="28"/>
          <w:szCs w:val="28"/>
        </w:rPr>
        <w:t>УТВЕРЖДЁН</w:t>
      </w:r>
    </w:p>
    <w:p w:rsidR="00B84A6F" w:rsidRPr="009A73F1" w:rsidRDefault="00B84A6F" w:rsidP="008703C6">
      <w:pPr>
        <w:spacing w:after="0"/>
        <w:jc w:val="right"/>
        <w:rPr>
          <w:rFonts w:ascii="Times New Roman" w:hAnsi="Times New Roman" w:cs="Times New Roman"/>
          <w:sz w:val="28"/>
          <w:szCs w:val="28"/>
        </w:rPr>
      </w:pPr>
      <w:r w:rsidRPr="009A73F1">
        <w:rPr>
          <w:rFonts w:ascii="Times New Roman" w:hAnsi="Times New Roman" w:cs="Times New Roman"/>
          <w:sz w:val="28"/>
          <w:szCs w:val="28"/>
        </w:rPr>
        <w:t>Решением</w:t>
      </w:r>
    </w:p>
    <w:p w:rsidR="00B84A6F" w:rsidRPr="009A73F1" w:rsidRDefault="00B84A6F" w:rsidP="008703C6">
      <w:pPr>
        <w:spacing w:after="0"/>
        <w:jc w:val="right"/>
        <w:rPr>
          <w:rFonts w:ascii="Times New Roman" w:hAnsi="Times New Roman" w:cs="Times New Roman"/>
          <w:sz w:val="28"/>
          <w:szCs w:val="28"/>
        </w:rPr>
      </w:pPr>
      <w:r w:rsidRPr="009A73F1">
        <w:rPr>
          <w:rFonts w:ascii="Times New Roman" w:hAnsi="Times New Roman" w:cs="Times New Roman"/>
          <w:sz w:val="28"/>
          <w:szCs w:val="28"/>
        </w:rPr>
        <w:t>Общего собрания учредителей</w:t>
      </w:r>
    </w:p>
    <w:p w:rsidR="00B84A6F" w:rsidRPr="009A73F1" w:rsidRDefault="00B84A6F" w:rsidP="008703C6">
      <w:pPr>
        <w:spacing w:after="0"/>
        <w:jc w:val="right"/>
        <w:rPr>
          <w:rFonts w:ascii="Times New Roman" w:hAnsi="Times New Roman" w:cs="Times New Roman"/>
          <w:sz w:val="28"/>
          <w:szCs w:val="28"/>
        </w:rPr>
      </w:pPr>
      <w:r w:rsidRPr="009A73F1">
        <w:rPr>
          <w:rFonts w:ascii="Times New Roman" w:hAnsi="Times New Roman" w:cs="Times New Roman"/>
          <w:sz w:val="28"/>
          <w:szCs w:val="28"/>
        </w:rPr>
        <w:t>протокол № 1</w:t>
      </w:r>
    </w:p>
    <w:p w:rsidR="00B84A6F" w:rsidRPr="009A73F1" w:rsidRDefault="00EF73B7" w:rsidP="008703C6">
      <w:pPr>
        <w:spacing w:after="0"/>
        <w:jc w:val="right"/>
        <w:rPr>
          <w:rFonts w:ascii="Times New Roman" w:hAnsi="Times New Roman" w:cs="Times New Roman"/>
          <w:sz w:val="28"/>
          <w:szCs w:val="28"/>
        </w:rPr>
      </w:pPr>
      <w:r>
        <w:rPr>
          <w:rFonts w:ascii="Times New Roman" w:hAnsi="Times New Roman" w:cs="Times New Roman"/>
          <w:sz w:val="28"/>
          <w:szCs w:val="28"/>
        </w:rPr>
        <w:t>от «</w:t>
      </w:r>
      <w:r w:rsidR="00110759">
        <w:rPr>
          <w:rFonts w:ascii="Times New Roman" w:hAnsi="Times New Roman" w:cs="Times New Roman"/>
          <w:sz w:val="28"/>
          <w:szCs w:val="28"/>
          <w:u w:val="single"/>
        </w:rPr>
        <w:t>07</w:t>
      </w:r>
      <w:r>
        <w:rPr>
          <w:rFonts w:ascii="Times New Roman" w:hAnsi="Times New Roman" w:cs="Times New Roman"/>
          <w:sz w:val="28"/>
          <w:szCs w:val="28"/>
        </w:rPr>
        <w:t>» __</w:t>
      </w:r>
      <w:r w:rsidR="00110759">
        <w:rPr>
          <w:rFonts w:ascii="Times New Roman" w:hAnsi="Times New Roman" w:cs="Times New Roman"/>
          <w:sz w:val="28"/>
          <w:szCs w:val="28"/>
          <w:u w:val="single"/>
        </w:rPr>
        <w:t>июля</w:t>
      </w:r>
      <w:r>
        <w:rPr>
          <w:rFonts w:ascii="Times New Roman" w:hAnsi="Times New Roman" w:cs="Times New Roman"/>
          <w:sz w:val="28"/>
          <w:szCs w:val="28"/>
        </w:rPr>
        <w:t>_202</w:t>
      </w:r>
      <w:r w:rsidR="00110759">
        <w:rPr>
          <w:rFonts w:ascii="Times New Roman" w:hAnsi="Times New Roman" w:cs="Times New Roman"/>
          <w:sz w:val="28"/>
          <w:szCs w:val="28"/>
          <w:u w:val="single"/>
        </w:rPr>
        <w:t>4</w:t>
      </w:r>
      <w:r>
        <w:rPr>
          <w:rFonts w:ascii="Times New Roman" w:hAnsi="Times New Roman" w:cs="Times New Roman"/>
          <w:sz w:val="28"/>
          <w:szCs w:val="28"/>
        </w:rPr>
        <w:t>_г</w:t>
      </w: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pStyle w:val="1"/>
        <w:rPr>
          <w:rFonts w:ascii="Times New Roman" w:hAnsi="Times New Roman"/>
          <w:sz w:val="28"/>
          <w:szCs w:val="28"/>
        </w:rPr>
      </w:pPr>
      <w:r w:rsidRPr="009A73F1">
        <w:rPr>
          <w:rFonts w:ascii="Times New Roman" w:hAnsi="Times New Roman"/>
          <w:sz w:val="28"/>
          <w:szCs w:val="28"/>
        </w:rPr>
        <w:t>УСТАВ</w:t>
      </w:r>
    </w:p>
    <w:p w:rsidR="00B84A6F" w:rsidRPr="009A73F1" w:rsidRDefault="00B84A6F" w:rsidP="008703C6">
      <w:pPr>
        <w:spacing w:after="0"/>
        <w:rPr>
          <w:rFonts w:ascii="Times New Roman" w:hAnsi="Times New Roman" w:cs="Times New Roman"/>
          <w:sz w:val="28"/>
          <w:szCs w:val="28"/>
        </w:rPr>
      </w:pPr>
    </w:p>
    <w:p w:rsidR="00B84A6F" w:rsidRPr="008703C6" w:rsidRDefault="00B84A6F" w:rsidP="008703C6">
      <w:pPr>
        <w:spacing w:after="0"/>
        <w:jc w:val="center"/>
        <w:rPr>
          <w:rFonts w:ascii="Times New Roman" w:eastAsia="Calibri" w:hAnsi="Times New Roman" w:cs="Times New Roman"/>
          <w:b/>
          <w:sz w:val="28"/>
          <w:szCs w:val="28"/>
        </w:rPr>
      </w:pPr>
      <w:r w:rsidRPr="008703C6">
        <w:rPr>
          <w:rFonts w:ascii="Times New Roman" w:eastAsia="Calibri" w:hAnsi="Times New Roman" w:cs="Times New Roman"/>
          <w:b/>
          <w:sz w:val="28"/>
          <w:szCs w:val="28"/>
        </w:rPr>
        <w:t xml:space="preserve">Региональной общественной организации </w:t>
      </w:r>
    </w:p>
    <w:p w:rsidR="00B84A6F" w:rsidRPr="00334A33" w:rsidRDefault="00334A33" w:rsidP="008703C6">
      <w:pPr>
        <w:spacing w:after="0"/>
        <w:jc w:val="center"/>
        <w:rPr>
          <w:rFonts w:ascii="Times New Roman" w:hAnsi="Times New Roman" w:cs="Times New Roman"/>
          <w:sz w:val="28"/>
          <w:szCs w:val="28"/>
        </w:rPr>
      </w:pPr>
      <w:r w:rsidRPr="00334A33">
        <w:rPr>
          <w:rFonts w:ascii="Times New Roman" w:eastAsia="Calibri" w:hAnsi="Times New Roman" w:cs="Times New Roman"/>
          <w:b/>
          <w:sz w:val="28"/>
          <w:szCs w:val="28"/>
        </w:rPr>
        <w:t>«Федерация скалолазания Сахалинской области»</w:t>
      </w: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Default="00B84A6F"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Default="008703C6" w:rsidP="008703C6">
      <w:pPr>
        <w:spacing w:after="0"/>
        <w:rPr>
          <w:rFonts w:ascii="Times New Roman" w:hAnsi="Times New Roman" w:cs="Times New Roman"/>
          <w:sz w:val="28"/>
          <w:szCs w:val="28"/>
        </w:rPr>
      </w:pPr>
    </w:p>
    <w:p w:rsidR="008703C6" w:rsidRPr="009A73F1" w:rsidRDefault="008703C6" w:rsidP="008703C6">
      <w:pPr>
        <w:spacing w:after="0"/>
        <w:rPr>
          <w:rFonts w:ascii="Times New Roman" w:hAnsi="Times New Roman" w:cs="Times New Roman"/>
          <w:sz w:val="28"/>
          <w:szCs w:val="28"/>
        </w:rPr>
      </w:pPr>
    </w:p>
    <w:p w:rsidR="00B84A6F" w:rsidRPr="009A73F1" w:rsidRDefault="00B84A6F" w:rsidP="008703C6">
      <w:pPr>
        <w:spacing w:after="0"/>
        <w:jc w:val="center"/>
        <w:rPr>
          <w:rFonts w:ascii="Times New Roman" w:hAnsi="Times New Roman" w:cs="Times New Roman"/>
          <w:sz w:val="28"/>
          <w:szCs w:val="28"/>
        </w:rPr>
      </w:pPr>
    </w:p>
    <w:p w:rsidR="00B84A6F" w:rsidRPr="00B3589A" w:rsidRDefault="00B84A6F" w:rsidP="008703C6">
      <w:pPr>
        <w:tabs>
          <w:tab w:val="right" w:pos="9355"/>
        </w:tabs>
        <w:spacing w:after="0"/>
        <w:jc w:val="center"/>
        <w:rPr>
          <w:rFonts w:ascii="Times New Roman" w:hAnsi="Times New Roman" w:cs="Times New Roman"/>
          <w:sz w:val="28"/>
          <w:szCs w:val="28"/>
        </w:rPr>
      </w:pPr>
      <w:r w:rsidRPr="00B3589A">
        <w:rPr>
          <w:rFonts w:ascii="Times New Roman" w:hAnsi="Times New Roman" w:cs="Times New Roman"/>
          <w:sz w:val="28"/>
          <w:szCs w:val="28"/>
        </w:rPr>
        <w:t>Южно-Сахалинск</w:t>
      </w:r>
    </w:p>
    <w:p w:rsidR="00B84A6F" w:rsidRPr="00B3589A" w:rsidRDefault="00B84A6F" w:rsidP="008703C6">
      <w:pPr>
        <w:tabs>
          <w:tab w:val="right" w:pos="9355"/>
        </w:tabs>
        <w:spacing w:after="0"/>
        <w:jc w:val="center"/>
        <w:rPr>
          <w:rFonts w:ascii="Times New Roman" w:hAnsi="Times New Roman" w:cs="Times New Roman"/>
          <w:sz w:val="28"/>
          <w:szCs w:val="28"/>
        </w:rPr>
      </w:pPr>
      <w:r w:rsidRPr="00B3589A">
        <w:rPr>
          <w:rFonts w:ascii="Times New Roman" w:hAnsi="Times New Roman" w:cs="Times New Roman"/>
          <w:sz w:val="28"/>
          <w:szCs w:val="28"/>
        </w:rPr>
        <w:t>202</w:t>
      </w:r>
      <w:r w:rsidR="00334A33">
        <w:rPr>
          <w:rFonts w:ascii="Times New Roman" w:hAnsi="Times New Roman" w:cs="Times New Roman"/>
          <w:sz w:val="28"/>
          <w:szCs w:val="28"/>
        </w:rPr>
        <w:t xml:space="preserve">4 </w:t>
      </w:r>
      <w:r w:rsidRPr="00B3589A">
        <w:rPr>
          <w:rFonts w:ascii="Times New Roman" w:hAnsi="Times New Roman" w:cs="Times New Roman"/>
          <w:sz w:val="28"/>
          <w:szCs w:val="28"/>
        </w:rPr>
        <w:t>г</w:t>
      </w:r>
    </w:p>
    <w:p w:rsidR="00B84A6F" w:rsidRPr="009A73F1" w:rsidRDefault="00B84A6F" w:rsidP="008703C6">
      <w:pPr>
        <w:spacing w:after="0"/>
        <w:jc w:val="center"/>
        <w:rPr>
          <w:rFonts w:ascii="Times New Roman" w:hAnsi="Times New Roman" w:cs="Times New Roman"/>
          <w:b/>
          <w:sz w:val="28"/>
          <w:szCs w:val="28"/>
        </w:rPr>
      </w:pPr>
      <w:r w:rsidRPr="009A73F1">
        <w:rPr>
          <w:rFonts w:ascii="Times New Roman" w:hAnsi="Times New Roman" w:cs="Times New Roman"/>
          <w:sz w:val="28"/>
          <w:szCs w:val="28"/>
        </w:rPr>
        <w:br w:type="page"/>
      </w:r>
    </w:p>
    <w:p w:rsidR="00B84A6F" w:rsidRPr="009A73F1" w:rsidRDefault="00B84A6F" w:rsidP="008703C6">
      <w:pPr>
        <w:numPr>
          <w:ilvl w:val="0"/>
          <w:numId w:val="1"/>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lastRenderedPageBreak/>
        <w:t>ОБЩИЕ ПОЛОЖЕНИЯ</w:t>
      </w:r>
    </w:p>
    <w:p w:rsidR="00B84A6F" w:rsidRPr="009A73F1" w:rsidRDefault="00B84A6F" w:rsidP="008703C6">
      <w:pPr>
        <w:spacing w:after="0"/>
        <w:rPr>
          <w:rFonts w:ascii="Times New Roman" w:hAnsi="Times New Roman" w:cs="Times New Roman"/>
          <w:sz w:val="28"/>
          <w:szCs w:val="28"/>
        </w:rPr>
      </w:pPr>
    </w:p>
    <w:p w:rsidR="00B84A6F" w:rsidRPr="009A73F1" w:rsidRDefault="00B25F01" w:rsidP="008703C6">
      <w:pPr>
        <w:numPr>
          <w:ilvl w:val="1"/>
          <w:numId w:val="4"/>
        </w:numPr>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Региональная </w:t>
      </w:r>
      <w:r w:rsidR="00B84A6F" w:rsidRPr="009A73F1">
        <w:rPr>
          <w:rFonts w:ascii="Times New Roman" w:hAnsi="Times New Roman" w:cs="Times New Roman"/>
          <w:sz w:val="28"/>
          <w:szCs w:val="28"/>
        </w:rPr>
        <w:t xml:space="preserve">общественная организация </w:t>
      </w:r>
      <w:r w:rsidRPr="00B25F01">
        <w:rPr>
          <w:rFonts w:ascii="Times New Roman" w:hAnsi="Times New Roman" w:cs="Times New Roman"/>
          <w:sz w:val="28"/>
          <w:szCs w:val="28"/>
        </w:rPr>
        <w:t>«Федерация скалолазания Сахалинской области»</w:t>
      </w:r>
      <w:r w:rsidR="002263D4">
        <w:rPr>
          <w:rFonts w:ascii="Times New Roman" w:hAnsi="Times New Roman" w:cs="Times New Roman"/>
          <w:sz w:val="28"/>
          <w:szCs w:val="28"/>
        </w:rPr>
        <w:t xml:space="preserve"> </w:t>
      </w:r>
      <w:r w:rsidR="00B84A6F" w:rsidRPr="009A73F1">
        <w:rPr>
          <w:rFonts w:ascii="Times New Roman" w:hAnsi="Times New Roman" w:cs="Times New Roman"/>
          <w:sz w:val="28"/>
          <w:szCs w:val="28"/>
        </w:rPr>
        <w:t>(далее именуемая Организация) является некоммерческой корпоративной организацией, созданной в форме общественной организации с целью организации, развития и пропаганды вида спорта «</w:t>
      </w:r>
      <w:r>
        <w:rPr>
          <w:rFonts w:ascii="Times New Roman" w:hAnsi="Times New Roman" w:cs="Times New Roman"/>
          <w:sz w:val="28"/>
          <w:szCs w:val="28"/>
        </w:rPr>
        <w:t>скалолазание</w:t>
      </w:r>
      <w:r w:rsidR="00B84A6F" w:rsidRPr="009A73F1">
        <w:rPr>
          <w:rFonts w:ascii="Times New Roman" w:hAnsi="Times New Roman" w:cs="Times New Roman"/>
          <w:sz w:val="28"/>
          <w:szCs w:val="28"/>
        </w:rPr>
        <w:t>» на территории Сахалинской области, объединяющей физических лиц и юридических лиц – общественные объединения, имеющих целью своей деятельности развитие «</w:t>
      </w:r>
      <w:r>
        <w:rPr>
          <w:rFonts w:ascii="Times New Roman" w:hAnsi="Times New Roman" w:cs="Times New Roman"/>
          <w:sz w:val="28"/>
          <w:szCs w:val="28"/>
        </w:rPr>
        <w:t>скалолазание</w:t>
      </w:r>
      <w:r w:rsidR="00B84A6F" w:rsidRPr="009A73F1">
        <w:rPr>
          <w:rFonts w:ascii="Times New Roman" w:hAnsi="Times New Roman" w:cs="Times New Roman"/>
          <w:sz w:val="28"/>
          <w:szCs w:val="28"/>
        </w:rPr>
        <w:t xml:space="preserve">», признающих положения настоящего Устава. </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Деятельность Организации является гласной, а информация об учредительных и программных документах – общедоступной.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Организация образована и действует в соответствии с требованиями Конституции Российской Федерации, Гражданского кодекса Российской </w:t>
      </w:r>
      <w:r w:rsidR="00B3589A">
        <w:rPr>
          <w:rFonts w:ascii="Times New Roman" w:hAnsi="Times New Roman" w:cs="Times New Roman"/>
          <w:sz w:val="28"/>
          <w:szCs w:val="28"/>
        </w:rPr>
        <w:t>Федерации, Федерального Закона «О некоммерческих организациях», Федерального Закона «Об общественных объединениях»</w:t>
      </w:r>
      <w:r w:rsidRPr="009A73F1">
        <w:rPr>
          <w:rFonts w:ascii="Times New Roman" w:hAnsi="Times New Roman" w:cs="Times New Roman"/>
          <w:sz w:val="28"/>
          <w:szCs w:val="28"/>
        </w:rPr>
        <w:t xml:space="preserve">, </w:t>
      </w:r>
      <w:bookmarkStart w:id="0" w:name="OLE_LINK22"/>
      <w:bookmarkStart w:id="1" w:name="OLE_LINK25"/>
      <w:r w:rsidR="00B3589A">
        <w:rPr>
          <w:rFonts w:ascii="Times New Roman" w:hAnsi="Times New Roman" w:cs="Times New Roman"/>
          <w:sz w:val="28"/>
          <w:szCs w:val="28"/>
        </w:rPr>
        <w:t>Федеральным законом «</w:t>
      </w:r>
      <w:r w:rsidRPr="009A73F1">
        <w:rPr>
          <w:rFonts w:ascii="Times New Roman" w:hAnsi="Times New Roman" w:cs="Times New Roman"/>
          <w:sz w:val="28"/>
          <w:szCs w:val="28"/>
        </w:rPr>
        <w:t>О физической культуре и спорте в Российской Федерации</w:t>
      </w:r>
      <w:bookmarkEnd w:id="0"/>
      <w:bookmarkEnd w:id="1"/>
      <w:r w:rsidR="00B3589A">
        <w:rPr>
          <w:rFonts w:ascii="Times New Roman" w:hAnsi="Times New Roman" w:cs="Times New Roman"/>
          <w:sz w:val="28"/>
          <w:szCs w:val="28"/>
        </w:rPr>
        <w:t>»</w:t>
      </w:r>
      <w:r w:rsidRPr="009A73F1">
        <w:rPr>
          <w:rFonts w:ascii="Times New Roman" w:hAnsi="Times New Roman" w:cs="Times New Roman"/>
          <w:sz w:val="28"/>
          <w:szCs w:val="28"/>
        </w:rPr>
        <w:t xml:space="preserve">, иных действующих законодательных актов Российской Федерации и положений настоящего Устава.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b/>
          <w:sz w:val="28"/>
          <w:szCs w:val="28"/>
        </w:rPr>
      </w:pPr>
      <w:r w:rsidRPr="009A73F1">
        <w:rPr>
          <w:rFonts w:ascii="Times New Roman" w:hAnsi="Times New Roman" w:cs="Times New Roman"/>
          <w:sz w:val="28"/>
          <w:szCs w:val="28"/>
        </w:rPr>
        <w:t xml:space="preserve">Полное наименование Организации на русском языке: </w:t>
      </w:r>
      <w:r w:rsidRPr="009A73F1">
        <w:rPr>
          <w:rFonts w:ascii="Times New Roman" w:hAnsi="Times New Roman" w:cs="Times New Roman"/>
          <w:b/>
          <w:sz w:val="28"/>
          <w:szCs w:val="28"/>
        </w:rPr>
        <w:t xml:space="preserve">Региональная общественная организация </w:t>
      </w:r>
      <w:r w:rsidR="00B25F01">
        <w:rPr>
          <w:rFonts w:ascii="Times New Roman" w:hAnsi="Times New Roman" w:cs="Times New Roman"/>
          <w:b/>
          <w:sz w:val="28"/>
          <w:szCs w:val="28"/>
        </w:rPr>
        <w:t>«Федерация скалолазания Сахалинской области»</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Сокращенное наименование Организации на русском языке: </w:t>
      </w:r>
      <w:r w:rsidRPr="008703C6">
        <w:rPr>
          <w:rFonts w:ascii="Times New Roman" w:hAnsi="Times New Roman" w:cs="Times New Roman"/>
          <w:b/>
          <w:sz w:val="28"/>
          <w:szCs w:val="28"/>
        </w:rPr>
        <w:t xml:space="preserve">РОО </w:t>
      </w:r>
      <w:r w:rsidR="00B25F01">
        <w:rPr>
          <w:rFonts w:ascii="Times New Roman" w:hAnsi="Times New Roman" w:cs="Times New Roman"/>
          <w:b/>
          <w:sz w:val="28"/>
          <w:szCs w:val="28"/>
        </w:rPr>
        <w:t>«ФССО»</w:t>
      </w:r>
    </w:p>
    <w:p w:rsidR="00B84A6F"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Место нахождения постоянно действующего руководящего органа Организации (Правление): Сахалинская область, г. Южно-Сахалинск.</w:t>
      </w:r>
    </w:p>
    <w:p w:rsidR="001F04A8" w:rsidRPr="009A73F1" w:rsidRDefault="001F04A8" w:rsidP="008703C6">
      <w:pPr>
        <w:spacing w:after="0"/>
        <w:ind w:firstLine="567"/>
        <w:jc w:val="both"/>
        <w:outlineLvl w:val="0"/>
        <w:rPr>
          <w:rFonts w:ascii="Times New Roman" w:hAnsi="Times New Roman" w:cs="Times New Roman"/>
          <w:b/>
          <w:noProof/>
          <w:color w:val="000000"/>
          <w:sz w:val="28"/>
          <w:szCs w:val="28"/>
        </w:rPr>
      </w:pPr>
      <w:r>
        <w:rPr>
          <w:rFonts w:ascii="Times New Roman" w:hAnsi="Times New Roman" w:cs="Times New Roman"/>
          <w:sz w:val="28"/>
          <w:szCs w:val="28"/>
        </w:rPr>
        <w:t>1.4 Территориальная сфера деятельности: Сахалинская область</w:t>
      </w:r>
    </w:p>
    <w:p w:rsidR="008703C6" w:rsidRDefault="008703C6" w:rsidP="008703C6">
      <w:pPr>
        <w:spacing w:after="0" w:line="240" w:lineRule="auto"/>
        <w:rPr>
          <w:rFonts w:ascii="Times New Roman" w:hAnsi="Times New Roman" w:cs="Times New Roman"/>
          <w:b/>
          <w:sz w:val="28"/>
          <w:szCs w:val="28"/>
        </w:rPr>
      </w:pPr>
    </w:p>
    <w:p w:rsidR="00B84A6F"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ПРАВОВОЕ ПОЛОЖЕНИЕ ОРГАНИЗАЦИИ</w:t>
      </w:r>
    </w:p>
    <w:p w:rsidR="00B3589A" w:rsidRPr="00B3589A" w:rsidRDefault="00B3589A" w:rsidP="008703C6">
      <w:pPr>
        <w:spacing w:after="0" w:line="240" w:lineRule="auto"/>
        <w:rPr>
          <w:rFonts w:ascii="Times New Roman" w:hAnsi="Times New Roman" w:cs="Times New Roman"/>
          <w:b/>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Организация считается созданной, как юридическое лицо с момента её государственной регистрации в установленном законом порядке, имеет в собственности обособленное имущество и отвечает по своим обязательствам своим имуществом, может от своего имени приобретать и осуществлять имущественные и личные неимущественные права, исполнять обязанности, быть истцом и ответчиком в суде.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Организационно-правовая форма Организации – Общественная организация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имеет самостоятельный баланс.</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создается без ограничения срока деятельности.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Организация имеет счета в банках на территории Российской Федерации и вправе открывать счета за пределами её территории, за исключением случаев, установленных федеральным законом.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Организация имеет круглую печать, содержащую её полное наименование на русском языке, штампы, бланки со своим наименованием. Организация имеет символику - эмблемы, гербы, флаги, описание которых содержится в настоящем Уставе.</w:t>
      </w:r>
    </w:p>
    <w:p w:rsidR="00B84A6F" w:rsidRPr="009A73F1" w:rsidRDefault="00EF73B7" w:rsidP="008703C6">
      <w:pPr>
        <w:numPr>
          <w:ilvl w:val="1"/>
          <w:numId w:val="4"/>
        </w:numPr>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Символика Организации </w:t>
      </w:r>
      <w:r w:rsidR="00B84A6F" w:rsidRPr="009A73F1">
        <w:rPr>
          <w:rFonts w:ascii="Times New Roman" w:hAnsi="Times New Roman" w:cs="Times New Roman"/>
          <w:sz w:val="28"/>
          <w:szCs w:val="28"/>
        </w:rPr>
        <w:t xml:space="preserve">представляет собой  </w:t>
      </w:r>
      <w:r w:rsidR="00B25F01">
        <w:rPr>
          <w:rFonts w:ascii="Times New Roman" w:hAnsi="Times New Roman" w:cs="Times New Roman"/>
          <w:sz w:val="28"/>
          <w:szCs w:val="28"/>
        </w:rPr>
        <w:t xml:space="preserve">графическое изображение карты Сахалинской области с лезущим скалолазом, цепляющимся одной рукой и ногами за один из островов.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действует на принципах добровольности, самоуправления, равноправия ее членов, законности и гласности.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при осуществлении своей деятельности взаимодействует с органами государственной власти в области физической культуры и спорта Сахалинской области.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Государственная аккредитация Организации осуществляется органом исполнительной власти Сахалинской области в области физической культуры и спорта в порядке, установленном Правительством Российской Федерации.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с момента государственной аккредитации обладает правом организации и проведения официальных соревнований и других физкультурно-спортивных мероприятий на территории Сахалинской области.</w:t>
      </w:r>
    </w:p>
    <w:p w:rsidR="00B84A6F" w:rsidRPr="00EF73B7" w:rsidRDefault="00B84A6F" w:rsidP="008703C6">
      <w:pPr>
        <w:spacing w:after="0" w:line="240" w:lineRule="auto"/>
        <w:ind w:left="1460"/>
        <w:jc w:val="both"/>
        <w:outlineLvl w:val="0"/>
        <w:rPr>
          <w:rFonts w:ascii="Times New Roman" w:hAnsi="Times New Roman" w:cs="Times New Roman"/>
          <w:sz w:val="28"/>
          <w:szCs w:val="28"/>
        </w:rPr>
      </w:pPr>
    </w:p>
    <w:p w:rsidR="00B84A6F" w:rsidRPr="009A73F1"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ЦЕЛИ И ПРЕДМЕТ (ВИДЫ) ДЕЯТЕЛЬНОСТИ ОРГАНИЗАЦИИ</w:t>
      </w:r>
    </w:p>
    <w:p w:rsidR="00B84A6F" w:rsidRPr="009A73F1" w:rsidRDefault="00B84A6F" w:rsidP="008703C6">
      <w:pPr>
        <w:spacing w:after="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Целями создания и деятельности Организации является: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bookmarkStart w:id="2" w:name="OLE_LINK34"/>
      <w:bookmarkStart w:id="3" w:name="OLE_LINK38"/>
      <w:bookmarkStart w:id="4" w:name="OLE_LINK39"/>
      <w:r w:rsidRPr="009A73F1">
        <w:rPr>
          <w:rFonts w:ascii="Times New Roman" w:hAnsi="Times New Roman" w:cs="Times New Roman"/>
          <w:sz w:val="28"/>
          <w:szCs w:val="28"/>
        </w:rPr>
        <w:t>развитие вида спорта «</w:t>
      </w:r>
      <w:r w:rsidR="00142552">
        <w:rPr>
          <w:rFonts w:ascii="Times New Roman" w:hAnsi="Times New Roman" w:cs="Times New Roman"/>
          <w:sz w:val="28"/>
          <w:szCs w:val="28"/>
        </w:rPr>
        <w:t>скалолазание</w:t>
      </w:r>
      <w:r w:rsidRPr="009A73F1">
        <w:rPr>
          <w:rFonts w:ascii="Times New Roman" w:hAnsi="Times New Roman" w:cs="Times New Roman"/>
          <w:sz w:val="28"/>
          <w:szCs w:val="28"/>
        </w:rPr>
        <w:t>» на территории Сахалинской области, его популяризация, пропаганда среди различных групп населения, организация и проведение спортивных мероприятий на территории Сахалинской области, подготовка спортсменов Сахалинской области;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создание условий для охраны и укрепления здоровья спортсменов и лиц, участвующих в спортивных соревнованиях и тренировочных мероприятиях на территории Сахалинской области;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обеспечение спортсменам и тренерам необходимых условий для тренировок и содействие этим лицам в достижении высоких спортивных результатов на территории Сахалинской области;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повышение роли «</w:t>
      </w:r>
      <w:r w:rsidR="00142552">
        <w:rPr>
          <w:rFonts w:ascii="Times New Roman" w:hAnsi="Times New Roman" w:cs="Times New Roman"/>
          <w:sz w:val="28"/>
          <w:szCs w:val="28"/>
        </w:rPr>
        <w:t>скалолазания</w:t>
      </w:r>
      <w:r w:rsidRPr="009A73F1">
        <w:rPr>
          <w:rFonts w:ascii="Times New Roman" w:hAnsi="Times New Roman" w:cs="Times New Roman"/>
          <w:sz w:val="28"/>
          <w:szCs w:val="28"/>
        </w:rPr>
        <w:t>» в развитии личности и формировании здорового образа жизни.</w:t>
      </w:r>
    </w:p>
    <w:bookmarkEnd w:id="2"/>
    <w:bookmarkEnd w:id="3"/>
    <w:bookmarkEnd w:id="4"/>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Для достижения своих уставных целей Организация осуществляет следующие виды деятельности (предмет деятельности):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bookmarkStart w:id="5" w:name="OLE_LINK68"/>
      <w:r w:rsidRPr="009A73F1">
        <w:rPr>
          <w:rFonts w:ascii="Times New Roman" w:hAnsi="Times New Roman" w:cs="Times New Roman"/>
          <w:sz w:val="28"/>
          <w:szCs w:val="28"/>
        </w:rPr>
        <w:t>развивает и укрепляет межрегиональные и международные спортивные связи с российскими и зарубежными спортивными организациями, и объединениями;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утверждает в рамках Организации регламентирующие документы и контролирует их соблюдение;</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содействует подготовке и повышению спортивной квалификации спортсменов, тренеров, судей и других специалистов;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разработка, организация, реализация программ и проектов, осуществление информационных и просветительских мероприятий по развитию «</w:t>
      </w:r>
      <w:r w:rsidR="00142552">
        <w:rPr>
          <w:rFonts w:ascii="Times New Roman" w:hAnsi="Times New Roman" w:cs="Times New Roman"/>
          <w:sz w:val="28"/>
          <w:szCs w:val="28"/>
        </w:rPr>
        <w:t>скалолазания</w:t>
      </w:r>
      <w:r w:rsidRPr="009A73F1">
        <w:rPr>
          <w:rFonts w:ascii="Times New Roman" w:hAnsi="Times New Roman" w:cs="Times New Roman"/>
          <w:sz w:val="28"/>
          <w:szCs w:val="28"/>
        </w:rPr>
        <w:t>» и по его популяризации (пропаганде) в рамках уставных целей;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реализация мероприятий, направленных на вовлечение населения в занятия «</w:t>
      </w:r>
      <w:r w:rsidR="00142552">
        <w:rPr>
          <w:rFonts w:ascii="Times New Roman" w:hAnsi="Times New Roman" w:cs="Times New Roman"/>
          <w:sz w:val="28"/>
          <w:szCs w:val="28"/>
        </w:rPr>
        <w:t>скалолазанием</w:t>
      </w:r>
      <w:r w:rsidRPr="009A73F1">
        <w:rPr>
          <w:rFonts w:ascii="Times New Roman" w:hAnsi="Times New Roman" w:cs="Times New Roman"/>
          <w:sz w:val="28"/>
          <w:szCs w:val="28"/>
        </w:rPr>
        <w:t>», воспитание психологически устойчивого, физически и духовно здорового населения в рамках уставных целей;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разработка и реализация программ спортивной подготовки, в соответствии с требованиями федеральных стандартов спортивной подготовки;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и проведение спортивных мероприятий, в соответствии с программами спортивной подготовки;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формирование и подготовка детско-юношеских, молодежных и взрослых команд и одиночных спортсменов;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участие в формировании и направлении на утверждение, уполномоченному органу исполнительной власти Сахалинской области, списков кандидатов в спортивные сборные команды Сахалинской области;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и осуществление тренировочной, соревновательной, воспитательной деятельности;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приобретение необходимых материалов и оборудования для осуществления тренировочного процесса;</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материально-техническое, научно-методическое и медицинское обеспечение лиц, проходящих в Организации спортивную подготовку, тренеров и вспомогательного спортивного персонала;</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содействие физкультурно-спортивным организациям и детско-юношеским спортивным школам в осуществлении ими спортивной деятельности;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организация и проведение спортивных мероприятий по </w:t>
      </w:r>
      <w:r w:rsidR="00142552">
        <w:rPr>
          <w:rFonts w:ascii="Times New Roman" w:hAnsi="Times New Roman" w:cs="Times New Roman"/>
          <w:sz w:val="28"/>
          <w:szCs w:val="28"/>
        </w:rPr>
        <w:t>скалолазанию</w:t>
      </w:r>
      <w:r w:rsidRPr="009A73F1">
        <w:rPr>
          <w:rFonts w:ascii="Times New Roman" w:hAnsi="Times New Roman" w:cs="Times New Roman"/>
          <w:sz w:val="28"/>
          <w:szCs w:val="28"/>
        </w:rPr>
        <w:t>, организация и проведение тренировочных мероприятий;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и проведение во взаимодействии с иными субъектами физической культуры и спорта мероприятий, направленных на обеспечение развития «</w:t>
      </w:r>
      <w:r w:rsidR="00142552">
        <w:rPr>
          <w:rFonts w:ascii="Times New Roman" w:hAnsi="Times New Roman" w:cs="Times New Roman"/>
          <w:sz w:val="28"/>
          <w:szCs w:val="28"/>
        </w:rPr>
        <w:t>скалолазания</w:t>
      </w:r>
      <w:r w:rsidRPr="009A73F1">
        <w:rPr>
          <w:rFonts w:ascii="Times New Roman" w:hAnsi="Times New Roman" w:cs="Times New Roman"/>
          <w:sz w:val="28"/>
          <w:szCs w:val="28"/>
        </w:rPr>
        <w:t>» на территории Сахалинской области;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создание кружков и секций;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осуществление мероприятий, направленных на содействие развитию в Сахалинской области высококвалифицированными инструкторско-тренерского и спортивного судейского корпуса, и системы его подготовки для качественного и безопасного проведения соревнований;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приобретение, производство, тиражирование фото-, кино-, видео, аудио-, записей выступлений, работы тренеров и спортивных судей, других специалистов, а также мероприятий, проводимых Организацией, и/или в которых участвует Организация;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издательская деятельность, соответствующая уставным целям Организации, включая выпуск периодических печатных изданий в рамках уставных целей;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представление и защита прав, свобод и законных интересов членов Организации, в соответствии с уставным целям Организации, в органах государственной власти, органах местного самоуправления, в организациях всех типов и форм собственности, в арбитражном суде и судах общей юрисдикции, а также во взаимоотношениях с физическими лицами;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разработка и внесение в органы государственной власти и органы местного самоуправления предложений, проектов, программ и мер социального, правового развития; </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участие в государственных, муниципальных и частных проектах, программах и проектах, направленных на осуществление тренировочной, соревновательной и воспитательной деятельности;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и проведение лекций, семинаров, конференций, выставок, аукционов, кино- и видео-показов, творческих фестивалей, конкурсов, концертов, олимпиад, мастер-классов в соответствии с уставными целями Организации</w:t>
      </w:r>
      <w:bookmarkEnd w:id="5"/>
      <w:r w:rsidRPr="009A73F1">
        <w:rPr>
          <w:rFonts w:ascii="Times New Roman" w:hAnsi="Times New Roman" w:cs="Times New Roman"/>
          <w:sz w:val="28"/>
          <w:szCs w:val="28"/>
        </w:rPr>
        <w:t>.</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Отдельными видами деятельности, перечень которых определяется законом, Организация может заниматься только на основании специального разрешения (лицензии).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в интересах достижения целей, предусмотренных настоящим Уставом, может создавать другие некоммерческие организации и вступать в ассоциации и союзы.</w:t>
      </w:r>
    </w:p>
    <w:p w:rsidR="00B84A6F" w:rsidRPr="00EF73B7"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Вмешательство органов государственной власти и их должностных лиц в деятельность Организации, равно как и вмешательство Организации в деятельность органов государственной власти и иных должностных лиц, не допускается, за исключением случаев, предусмотренных Федеральным законом.</w:t>
      </w:r>
    </w:p>
    <w:p w:rsidR="00B84A6F" w:rsidRPr="009A73F1" w:rsidRDefault="00B84A6F" w:rsidP="008703C6">
      <w:pPr>
        <w:spacing w:after="0"/>
        <w:jc w:val="both"/>
        <w:outlineLvl w:val="0"/>
        <w:rPr>
          <w:rFonts w:ascii="Times New Roman" w:hAnsi="Times New Roman" w:cs="Times New Roman"/>
          <w:sz w:val="28"/>
          <w:szCs w:val="28"/>
        </w:rPr>
      </w:pPr>
    </w:p>
    <w:p w:rsidR="00B84A6F" w:rsidRPr="009A73F1"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ПРАВА И ОБЯЗАННОСТИ ОРГАНИЗАЦИИ</w:t>
      </w:r>
    </w:p>
    <w:p w:rsidR="00B84A6F" w:rsidRPr="009A73F1" w:rsidRDefault="00B84A6F" w:rsidP="008703C6">
      <w:pPr>
        <w:spacing w:after="0"/>
        <w:outlineLvl w:val="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Для осуществления уставных целей Организация в соответствии с действующим законодательством имеет право:</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созывать и проводить конференции, собрания, совещания и другие мероприятия по вопросам, входящие в компетенцию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создавать по основным направлениям деятельности Организации комиссии, комитеты, советы, коллегии, деятельность которых регулируется положениями, утвержденными Правлением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самостоятельно определять свою внутреннюю структуру, порядок, формы организации и оплаты труда штатных работников и привлекаемых специалистов в установленном порядке, формировать коллектив для обеспечения Организации с оплатой работ на договорной основе;</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lastRenderedPageBreak/>
        <w:t>поощрять членов Организации за активную работу, ходатайствовать о присвоении почетных званий и наград перед органами управления физической культурой, спортом, молодежной политикой и образованием Сахалинской области, Российской Федерации и другими государственными и общественными органами и организациями;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устанавливать и применять дисциплинарные санкции за нарушение или невыполнение положений основных документов, регулирующих деятельность Организации, и являющихся обязательными для всех ее членов, официальных лиц, комитетов и комиссий;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осуществлять внутреннюю аттестацию спортсменов, тренеров, судей, являющихся членами Организации;</w:t>
      </w:r>
    </w:p>
    <w:p w:rsidR="00B84A6F" w:rsidRPr="00886B24" w:rsidRDefault="00B84A6F" w:rsidP="00886B24">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привлекать в установленном порядке специалистов к разработке регламентирующих документов и для участия в проверках и консультациях;</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вступать в международные спортивные организации, приобретать права и исполнять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 осуществлять в пределах своей компетенции международные спортивные связи, поддерживать прямые международные контакты и связи с благотворительными, культурными, спортивными организациями, заключать соответствующие соглашения, участвовать в работе международных симпозиумов, конференций, выставок, семинаров, в проведении международных соревнований;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получать финансовую поддержку и иную поддержку, предоставляемую для развития из не запрещенных законодательством Российской Федерации источников;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свободно распространять информацию о своей деятельности;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участвовать в выработке решений органов государственной власти и органов местного самоуправления в порядке и объеме, предусмотренными законодательством Российской Федерации;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учреждать средства массовой информации и осуществлять издательскую деятельность в целях освещения деятельности и развития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представлять и защищать свои права, законные интересы своих членов в органах государственной власти, органах местного самоуправления и общественных объединениях;</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осуществлять в полном объеме полномочия, предусмотренные законами об общественных объединениях;</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выступать с инициативами по различным вопросам общественной жизни, вносить предложения в органы государственной власти в рамках уставных целей Организации;</w:t>
      </w:r>
    </w:p>
    <w:p w:rsidR="00B84A6F" w:rsidRPr="009A73F1" w:rsidRDefault="00B84A6F" w:rsidP="008703C6">
      <w:pPr>
        <w:spacing w:after="0"/>
        <w:ind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осуществлять приносящую доход деятельность и предпринимательскую деятельность лишь постольку, поскольку это служит достижению целей, ради которых она создана и соответствует указанным целям, а именно:</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bCs/>
          <w:sz w:val="28"/>
          <w:szCs w:val="28"/>
        </w:rPr>
      </w:pPr>
      <w:bookmarkStart w:id="6" w:name="OLE_LINK89"/>
      <w:r w:rsidRPr="009A73F1">
        <w:rPr>
          <w:rFonts w:ascii="Times New Roman" w:hAnsi="Times New Roman" w:cs="Times New Roman"/>
          <w:bCs/>
          <w:sz w:val="28"/>
          <w:szCs w:val="28"/>
        </w:rPr>
        <w:lastRenderedPageBreak/>
        <w:t>организация и проведение выставок, конкурсов, деловых встреч, семинаров, симпозиумов, мастер-классов, конференций, спортивных мероприятий, ярмарок, концертов, видео- и кинопрограмм, аукционов, презентаций, балов, встреч и аналогичных мероприятий в соответствии с уставными целями Организации;</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bCs/>
          <w:sz w:val="28"/>
          <w:szCs w:val="28"/>
        </w:rPr>
      </w:pPr>
      <w:bookmarkStart w:id="7" w:name="OLE_LINK90"/>
      <w:bookmarkStart w:id="8" w:name="OLE_LINK91"/>
      <w:bookmarkStart w:id="9" w:name="OLE_LINK98"/>
      <w:r w:rsidRPr="009A73F1">
        <w:rPr>
          <w:rFonts w:ascii="Times New Roman" w:hAnsi="Times New Roman" w:cs="Times New Roman"/>
          <w:bCs/>
          <w:sz w:val="28"/>
          <w:szCs w:val="28"/>
        </w:rPr>
        <w:t>производство, реализацию и тиражирование соответствующих уставным целям Организации фото- и видеосъемки, кино- и видеороликов (фильмов);</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bCs/>
          <w:sz w:val="28"/>
          <w:szCs w:val="28"/>
        </w:rPr>
      </w:pPr>
      <w:r w:rsidRPr="009A73F1">
        <w:rPr>
          <w:rFonts w:ascii="Times New Roman" w:hAnsi="Times New Roman" w:cs="Times New Roman"/>
          <w:bCs/>
          <w:sz w:val="28"/>
          <w:szCs w:val="28"/>
        </w:rPr>
        <w:t>издание, тиражирование и реализацию соответствующей уставным целям Организации литературы;</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bCs/>
          <w:sz w:val="28"/>
          <w:szCs w:val="28"/>
        </w:rPr>
      </w:pPr>
      <w:r w:rsidRPr="009A73F1">
        <w:rPr>
          <w:rFonts w:ascii="Times New Roman" w:hAnsi="Times New Roman" w:cs="Times New Roman"/>
          <w:bCs/>
          <w:sz w:val="28"/>
          <w:szCs w:val="28"/>
        </w:rPr>
        <w:t>производство и реализация спортивных товаров в рамках уставных целей Организации;</w:t>
      </w:r>
    </w:p>
    <w:p w:rsidR="00B84A6F" w:rsidRPr="009A73F1" w:rsidRDefault="00142552" w:rsidP="008703C6">
      <w:pPr>
        <w:numPr>
          <w:ilvl w:val="0"/>
          <w:numId w:val="22"/>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организовывать изготовление </w:t>
      </w:r>
      <w:r w:rsidR="00B84A6F" w:rsidRPr="009A73F1">
        <w:rPr>
          <w:rFonts w:ascii="Times New Roman" w:hAnsi="Times New Roman" w:cs="Times New Roman"/>
          <w:bCs/>
          <w:sz w:val="28"/>
          <w:szCs w:val="28"/>
        </w:rPr>
        <w:t>официальной, памятной и иной атрибутики с символикой Организации</w:t>
      </w:r>
    </w:p>
    <w:p w:rsidR="00B84A6F" w:rsidRDefault="00B84A6F" w:rsidP="008703C6">
      <w:pPr>
        <w:numPr>
          <w:ilvl w:val="0"/>
          <w:numId w:val="22"/>
        </w:numPr>
        <w:spacing w:after="0" w:line="240" w:lineRule="auto"/>
        <w:ind w:left="0" w:firstLine="567"/>
        <w:jc w:val="both"/>
        <w:rPr>
          <w:rFonts w:ascii="Times New Roman" w:hAnsi="Times New Roman" w:cs="Times New Roman"/>
          <w:bCs/>
          <w:sz w:val="28"/>
          <w:szCs w:val="28"/>
        </w:rPr>
      </w:pPr>
      <w:r w:rsidRPr="009A73F1">
        <w:rPr>
          <w:rFonts w:ascii="Times New Roman" w:hAnsi="Times New Roman" w:cs="Times New Roman"/>
          <w:bCs/>
          <w:sz w:val="28"/>
          <w:szCs w:val="28"/>
        </w:rPr>
        <w:t>приобретение и реализация ценных бумаг, имущественных и неимущественных прав в рамках уставных целей Организации;</w:t>
      </w:r>
    </w:p>
    <w:p w:rsidR="00142552" w:rsidRPr="009A73F1" w:rsidRDefault="00142552" w:rsidP="008703C6">
      <w:pPr>
        <w:numPr>
          <w:ilvl w:val="0"/>
          <w:numId w:val="22"/>
        </w:numPr>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оказание рекламных услуг по спонсорским контрактам;</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bCs/>
          <w:sz w:val="28"/>
          <w:szCs w:val="28"/>
        </w:rPr>
      </w:pPr>
      <w:r w:rsidRPr="009A73F1">
        <w:rPr>
          <w:rFonts w:ascii="Times New Roman" w:hAnsi="Times New Roman" w:cs="Times New Roman"/>
          <w:bCs/>
          <w:sz w:val="28"/>
          <w:szCs w:val="28"/>
        </w:rPr>
        <w:t>передача в аренду имущества Организации.</w:t>
      </w:r>
    </w:p>
    <w:bookmarkEnd w:id="6"/>
    <w:bookmarkEnd w:id="7"/>
    <w:bookmarkEnd w:id="8"/>
    <w:bookmarkEnd w:id="9"/>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учреждать хозяйственные товарищества и общества для достижения </w:t>
      </w:r>
      <w:r w:rsidRPr="009A73F1">
        <w:rPr>
          <w:rFonts w:ascii="Times New Roman" w:hAnsi="Times New Roman" w:cs="Times New Roman"/>
          <w:sz w:val="28"/>
          <w:szCs w:val="28"/>
        </w:rPr>
        <w:t xml:space="preserve">уставных целей </w:t>
      </w:r>
      <w:r w:rsidRPr="009A73F1">
        <w:rPr>
          <w:rFonts w:ascii="Times New Roman" w:hAnsi="Times New Roman" w:cs="Times New Roman"/>
          <w:bCs/>
          <w:sz w:val="28"/>
          <w:szCs w:val="28"/>
        </w:rPr>
        <w:t>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 установленном законом порядке владеть, пользоваться, распоряжаться принадлежащими Организации земельными участками, имуществом, спортивными и вспомогательными сооружениями, производственными помещениями, транспортными средствами и другими материально-техническими ценностями, являющимися собственностью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взаимодействовать с государственными и другими организациями, учреждениями, предприятиями, общественными объединениями и гражданами, не являющимися ее членами.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bookmarkStart w:id="10" w:name="p339"/>
      <w:bookmarkEnd w:id="10"/>
      <w:r w:rsidRPr="009A73F1">
        <w:rPr>
          <w:rFonts w:ascii="Times New Roman" w:hAnsi="Times New Roman" w:cs="Times New Roman"/>
          <w:sz w:val="28"/>
          <w:szCs w:val="28"/>
        </w:rPr>
        <w:t>В Организации установлены следующие виды взносов: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вступительный взнос;</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членский взнос.</w:t>
      </w:r>
    </w:p>
    <w:p w:rsidR="00B84A6F" w:rsidRPr="009A73F1" w:rsidRDefault="00B84A6F" w:rsidP="00142552">
      <w:pPr>
        <w:spacing w:after="0"/>
        <w:ind w:left="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Последующие членские взносы подлежат уплате не позднее </w:t>
      </w:r>
      <w:r w:rsidRPr="00142552">
        <w:rPr>
          <w:rFonts w:ascii="Times New Roman" w:hAnsi="Times New Roman" w:cs="Times New Roman"/>
          <w:sz w:val="28"/>
          <w:szCs w:val="28"/>
        </w:rPr>
        <w:t xml:space="preserve">30 (тридцати) </w:t>
      </w:r>
      <w:r w:rsidR="00142552" w:rsidRPr="00142552">
        <w:rPr>
          <w:rFonts w:ascii="Times New Roman" w:hAnsi="Times New Roman" w:cs="Times New Roman"/>
          <w:sz w:val="28"/>
          <w:szCs w:val="28"/>
        </w:rPr>
        <w:t xml:space="preserve">календарных </w:t>
      </w:r>
      <w:r w:rsidRPr="00142552">
        <w:rPr>
          <w:rFonts w:ascii="Times New Roman" w:hAnsi="Times New Roman" w:cs="Times New Roman"/>
          <w:sz w:val="28"/>
          <w:szCs w:val="28"/>
        </w:rPr>
        <w:t>дней</w:t>
      </w:r>
      <w:r w:rsidR="00A13CDE">
        <w:rPr>
          <w:rFonts w:ascii="Times New Roman" w:hAnsi="Times New Roman" w:cs="Times New Roman"/>
          <w:sz w:val="28"/>
          <w:szCs w:val="28"/>
        </w:rPr>
        <w:t xml:space="preserve"> </w:t>
      </w:r>
      <w:r w:rsidRPr="009A73F1">
        <w:rPr>
          <w:rFonts w:ascii="Times New Roman" w:hAnsi="Times New Roman" w:cs="Times New Roman"/>
          <w:sz w:val="28"/>
          <w:szCs w:val="28"/>
        </w:rPr>
        <w:t>со дня</w:t>
      </w:r>
      <w:r w:rsidR="00A13CDE">
        <w:rPr>
          <w:rFonts w:ascii="Times New Roman" w:hAnsi="Times New Roman" w:cs="Times New Roman"/>
          <w:sz w:val="28"/>
          <w:szCs w:val="28"/>
        </w:rPr>
        <w:t xml:space="preserve"> </w:t>
      </w:r>
      <w:r w:rsidRPr="009A73F1">
        <w:rPr>
          <w:rFonts w:ascii="Times New Roman" w:hAnsi="Times New Roman" w:cs="Times New Roman"/>
          <w:sz w:val="28"/>
          <w:szCs w:val="28"/>
        </w:rPr>
        <w:t>начала оплачиваемого период</w:t>
      </w:r>
      <w:r w:rsidR="00142552">
        <w:rPr>
          <w:rFonts w:ascii="Times New Roman" w:hAnsi="Times New Roman" w:cs="Times New Roman"/>
          <w:sz w:val="28"/>
          <w:szCs w:val="28"/>
        </w:rPr>
        <w:t>а</w:t>
      </w:r>
      <w:r w:rsidRPr="009A73F1">
        <w:rPr>
          <w:rFonts w:ascii="Times New Roman" w:hAnsi="Times New Roman" w:cs="Times New Roman"/>
          <w:sz w:val="28"/>
          <w:szCs w:val="28"/>
        </w:rPr>
        <w:t>;</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trike/>
          <w:sz w:val="28"/>
          <w:szCs w:val="28"/>
        </w:rPr>
      </w:pPr>
      <w:r w:rsidRPr="009A73F1">
        <w:rPr>
          <w:rFonts w:ascii="Times New Roman" w:hAnsi="Times New Roman" w:cs="Times New Roman"/>
          <w:sz w:val="28"/>
          <w:szCs w:val="28"/>
        </w:rPr>
        <w:t>целевой взнос.</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Размеры и порядок уплаты предусмотренных настоящим Уставом взносов определяются решением Общего собрания членов Организации (Конференции).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обязана:</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соблюдать законодательство Российской Федерации, общепризнанные принципы и нормы международного права, касающиеся сферы ее деятельности, а также нормы, предусмотренные настоящим Уставом и внутренними документами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lastRenderedPageBreak/>
        <w:t>ежегодно публиковать отчет об использовании своего имущества и обеспечивать доступность ознакомления с указанным отчетом;</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ежегодно информировать орган, принявший решение о государственной регистрации Организации, о продолжении своей деятельности с указанием действительного места нахождения </w:t>
      </w:r>
      <w:bookmarkStart w:id="11" w:name="OLE_LINK137"/>
      <w:bookmarkStart w:id="12" w:name="OLE_LINK138"/>
      <w:bookmarkStart w:id="13" w:name="OLE_LINK139"/>
      <w:r w:rsidRPr="009A73F1">
        <w:rPr>
          <w:rFonts w:ascii="Times New Roman" w:hAnsi="Times New Roman" w:cs="Times New Roman"/>
          <w:bCs/>
          <w:sz w:val="28"/>
          <w:szCs w:val="28"/>
        </w:rPr>
        <w:t>Правления Организации,</w:t>
      </w:r>
      <w:bookmarkEnd w:id="11"/>
      <w:bookmarkEnd w:id="12"/>
      <w:bookmarkEnd w:id="13"/>
      <w:r w:rsidRPr="009A73F1">
        <w:rPr>
          <w:rFonts w:ascii="Times New Roman" w:hAnsi="Times New Roman" w:cs="Times New Roman"/>
          <w:bCs/>
          <w:sz w:val="28"/>
          <w:szCs w:val="28"/>
        </w:rPr>
        <w:t xml:space="preserve"> его названия и данных о руководителях Организации в объеме сведений, включаемых в единый государственный реестр юридических лиц;</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представлять по запросу органа, принявшего решение о государственной регистрации Организации, решения органов управления и должностных лиц Организации, а также годовые и квартальные отчеты о своей деятельности в объеме сведений, представляемых в налоговые органы;</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допускать представителей органа, принявшего решение о государственной регистрации Организации, на проводимые Организацией мероприятия;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оказывать содействие представителям органа, принявшего решение о государственной регистрации Организации, в ознакомлении с деятельностью Организации в связи с достижением</w:t>
      </w:r>
      <w:r w:rsidRPr="009A73F1">
        <w:rPr>
          <w:rFonts w:ascii="Times New Roman" w:hAnsi="Times New Roman" w:cs="Times New Roman"/>
          <w:sz w:val="28"/>
          <w:szCs w:val="28"/>
        </w:rPr>
        <w:t xml:space="preserve"> уставных целей </w:t>
      </w:r>
      <w:r w:rsidRPr="009A73F1">
        <w:rPr>
          <w:rFonts w:ascii="Times New Roman" w:hAnsi="Times New Roman" w:cs="Times New Roman"/>
          <w:bCs/>
          <w:sz w:val="28"/>
          <w:szCs w:val="28"/>
        </w:rPr>
        <w:t>Организации и соблюдением законодательства Российской Федерации;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информировать орган, принявший решение о государственной регистрации Организации, об изменении сведений, указанных в Федеральном законе "О государственной регистрации юридических лиц и индивидуальных предпринимателей".</w:t>
      </w:r>
    </w:p>
    <w:p w:rsidR="00B84A6F" w:rsidRPr="009A73F1" w:rsidRDefault="00B84A6F" w:rsidP="008703C6">
      <w:pPr>
        <w:spacing w:after="0"/>
        <w:ind w:left="567"/>
        <w:jc w:val="both"/>
        <w:outlineLvl w:val="0"/>
        <w:rPr>
          <w:rFonts w:ascii="Times New Roman" w:hAnsi="Times New Roman" w:cs="Times New Roman"/>
          <w:bCs/>
          <w:sz w:val="28"/>
          <w:szCs w:val="28"/>
        </w:rPr>
      </w:pPr>
    </w:p>
    <w:p w:rsidR="00B84A6F" w:rsidRPr="009A73F1"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ЧЛЕНЫ ОРГАНИЗАЦИИ, ИХ ПРАВА И ОБЯЗАННОСТИ</w:t>
      </w:r>
    </w:p>
    <w:p w:rsidR="00B84A6F" w:rsidRPr="009A73F1" w:rsidRDefault="00B84A6F" w:rsidP="008703C6">
      <w:pPr>
        <w:spacing w:after="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Членство в Организации является добровольным.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Членами Организации могут быть:</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Дееспособные граждане Российской Федерации, достигшие 18 лет, иностранные граждане и лица без гражданства, достигшие 18 лет, законно находящиеся на территории Российской Федерации, разделяющие цели Организации, признающие Устав, соответствующие требованиям внутренних документов Организации, регулярно уплачивающие членские взносы.</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общественные объединения, являющиеся юридическими лицами, выразившие солидарность с уставными целями Организации, признающие Устав, готовые уплатить вступительный взнос, регулярно уплачивать членские взносы и содействовать деятельности Организации, в том числе путем финансирования проводимых Организацией мероприятий.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 Учредители автоматически становятся членами Организации, имеют равные права, и несут равные обязанности с другими членами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Членами Организации не могут быть лица, указанные в части 3 статьи 19 Федерального закона № 82–ФЗ от 19.05.1995 г. «Об общественных объединениях».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 xml:space="preserve">Прием в состав членов Организации осуществляется на основании личного заявления вступающего гражданина, направленного в Правление Организации.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Прием общественных объединений в члены Организации осуществляется на основании письменного заявления с приложением соответствующего решения его руководящего органа и копий учредительных документов объединения, заверенных печатью объединения.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Прием и исключение членов Организации осуществляется Правлением Организации, простым большинством голосов членов Совета, присутствующих на заседании, более 50% его действительных членов.</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Правление Организации в течение 30 (тридцати) дней, со дня поступления заявления, обязан</w:t>
      </w:r>
      <w:r w:rsidR="006D2F0C">
        <w:rPr>
          <w:rFonts w:ascii="Times New Roman" w:hAnsi="Times New Roman" w:cs="Times New Roman"/>
          <w:sz w:val="28"/>
          <w:szCs w:val="28"/>
        </w:rPr>
        <w:t>о</w:t>
      </w:r>
      <w:r w:rsidRPr="009A73F1">
        <w:rPr>
          <w:rFonts w:ascii="Times New Roman" w:hAnsi="Times New Roman" w:cs="Times New Roman"/>
          <w:sz w:val="28"/>
          <w:szCs w:val="28"/>
        </w:rPr>
        <w:t xml:space="preserve"> рассмотреть его и принять по нему решение. Информация о принятом решении письменно сообщается заявителю в течение 10 (десяти) дней со дня его принятия.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 случае принятия решения о приеме лица в члены Организации заявитель обязан в течение 10 (десяти) дней со дня получения сообщения о приеме в члены Организации уплатить вступительный и членский взнос. Нарушение указанного срока может послужить основанием для аннулирования решения о приеме лица в члены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Членство в Организации может быть прекращено в случаях:</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добровольного выхода лица из членов Организации. </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 случае добровольного выхода из состава членов Организации членство считается утраченным после получения органом, принимающим решение о прием в члены Организации, личного письменного заявления гражданина или решения юридического лица – общественного объединения.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смерти или признания члена Организации - гражданина недееспособным, безвестно отсутствующим, умершим, с даты наступления события;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исключения из числа членов Организации по решению Правления Организации в случае неоднократного (3 (три) и более раза подряд) или грубого нарушения членом Организации своих обязанностей, либо если он своими действиями (бездействием) делает невозможной деятельность Организации или существенно ее затрудняет, со дня принятия Правлением Организации соответствующего решения. </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ликвидации члена Организации – общественного объединения, со дня внесения в Единый государственный реестр юридических лиц записи о государственной регистрации ликвидации члена Организации – общественного объединения.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Правление Организации ведет реестр (список) членов Организации. Содержание реестра (списка) членов Организации, порядок его ведения и порядок предоставления сведений, содержащихся в указанном реестре (списке) членов, определяется Правлением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Члены Организации имеют равные права и несут равные обязанности.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Члены Организации имеют право:</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участвовать в управлении делами Организации, в том числе избирать и быть избранными в руководящие и контрольно-ревизионные органы Организации, вносить на рассмотрение органов управления Организации предложения, касающиеся вопросов деятельности Организации, участвовать в их рассмотрении, а также в принятии соответствующих решений в порядке, определенном настоящим Уставом;</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 случаях и в порядке, которые предусмотрены законом и настоящим Уставом, получать информацию о деятельности Организации и знакомиться с её бухгалтерской и иной документацией;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обжаловать решения органов Организации, влекущие гражданско-правовые последствия, в случаях и в порядке, которые предусмотрены законом;</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требовать, действуя от имени Организации, в случаях, предусмотренных действующим законодательством Российской Федерации, возмещение причиненных Организации убытков;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 случаях, предусмотренных действующим законодательством Российской Федерации, оспаривать совершенные Организацией сделки и требовать применения последствий их недействительности, а также применения последствий недействительности ничтожных сделок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безвозмездно, если иное не предусмотрено действующим законодательством Российской Федерации, пользоваться оказываемыми Организацией услугами на равных началах с другими ее членами;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принимать участие во всех мероприятиях и направлениях деятельности, осуществляемых Организацией в соответствии с её Уставом; </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по своему усмотрению выйти из Организации в любое время;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пользоваться в установленном порядке символикой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пользоваться поддержкой, защитой и помощью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осуществлять свои права лично</w:t>
      </w:r>
      <w:r w:rsidR="001F04A8">
        <w:rPr>
          <w:rFonts w:ascii="Times New Roman" w:hAnsi="Times New Roman" w:cs="Times New Roman"/>
          <w:sz w:val="28"/>
          <w:szCs w:val="28"/>
        </w:rPr>
        <w:t xml:space="preserve"> (физические лица) и</w:t>
      </w:r>
      <w:r w:rsidRPr="009A73F1">
        <w:rPr>
          <w:rFonts w:ascii="Times New Roman" w:hAnsi="Times New Roman" w:cs="Times New Roman"/>
          <w:sz w:val="28"/>
          <w:szCs w:val="28"/>
        </w:rPr>
        <w:t xml:space="preserve"> через своих представителей</w:t>
      </w:r>
      <w:r w:rsidR="001F04A8">
        <w:rPr>
          <w:rFonts w:ascii="Times New Roman" w:hAnsi="Times New Roman" w:cs="Times New Roman"/>
          <w:sz w:val="28"/>
          <w:szCs w:val="28"/>
        </w:rPr>
        <w:t xml:space="preserve"> (юридические лица)</w:t>
      </w:r>
      <w:r w:rsidRPr="009A73F1">
        <w:rPr>
          <w:rFonts w:ascii="Times New Roman" w:hAnsi="Times New Roman" w:cs="Times New Roman"/>
          <w:sz w:val="28"/>
          <w:szCs w:val="28"/>
        </w:rPr>
        <w:t>;</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осуществлять иные права, предусмотренные действующим законодательством Российской Федерации, настоящим Уставом </w:t>
      </w:r>
      <w:bookmarkStart w:id="14" w:name="OLE_LINK43"/>
      <w:bookmarkStart w:id="15" w:name="OLE_LINK44"/>
      <w:bookmarkStart w:id="16" w:name="OLE_LINK45"/>
      <w:bookmarkStart w:id="17" w:name="OLE_LINK46"/>
      <w:bookmarkStart w:id="18" w:name="OLE_LINK47"/>
      <w:bookmarkStart w:id="19" w:name="OLE_LINK48"/>
      <w:bookmarkStart w:id="20" w:name="OLE_LINK49"/>
      <w:r w:rsidRPr="009A73F1">
        <w:rPr>
          <w:rFonts w:ascii="Times New Roman" w:hAnsi="Times New Roman" w:cs="Times New Roman"/>
          <w:sz w:val="28"/>
          <w:szCs w:val="28"/>
        </w:rPr>
        <w:t>и внутренними документами Организации</w:t>
      </w:r>
      <w:bookmarkEnd w:id="14"/>
      <w:bookmarkEnd w:id="15"/>
      <w:bookmarkEnd w:id="16"/>
      <w:bookmarkEnd w:id="17"/>
      <w:bookmarkEnd w:id="18"/>
      <w:bookmarkEnd w:id="19"/>
      <w:bookmarkEnd w:id="20"/>
      <w:r w:rsidRPr="009A73F1">
        <w:rPr>
          <w:rFonts w:ascii="Times New Roman" w:hAnsi="Times New Roman" w:cs="Times New Roman"/>
          <w:sz w:val="28"/>
          <w:szCs w:val="28"/>
        </w:rPr>
        <w:t>.</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Члены Организации обязаны:</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 участвовать в образовании имущества Организации в необходимом размере в порядке, способом и в сроки, которые предусмотрены Гражданским кодексом, другим законом или настоящим Уставом;</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не разглашать конфиденциальную информацию о деятельности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участвовать в принятии корпоративных решений, без которых Организация не может продолжать свою деятельность в соответствии с законом, если его участие необходимо для принятия таких решений;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не совершать действия, заведомо направленные на причинение вреда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не совершать действия (бездействие), которые существенно затрудняют или делают невозможным достижение целей, ради которых создана Организация.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своевременно и в полном объеме уплачивать предусмотренные настоящим Уставом взносы;</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соблюдать действующее законодательство Российской Федерации, положения настоящего Устава и внутренних документов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исполнять решения органов Организации, принятые в соответствии с их компетенцией;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исполнять принятые на себя в установленном порядке обязанности по отношению к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не допускать случаев злоупотребления принадлежностью к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своевременно представлять в органы Организации информацию и (или) документы, необходимые для решения вопросов, связанных с деятельностью Организации, в порядке, установленном локальными актами Организации или решениями соответствующих органов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выполнять иные обязанности, предусмотренные действующим законодательством, настоящим Уставом, внутренними документами Организации.</w:t>
      </w:r>
    </w:p>
    <w:p w:rsidR="00B84A6F" w:rsidRPr="009A73F1" w:rsidRDefault="00B84A6F" w:rsidP="008703C6">
      <w:pPr>
        <w:numPr>
          <w:ilvl w:val="1"/>
          <w:numId w:val="4"/>
        </w:numPr>
        <w:spacing w:after="0" w:line="240" w:lineRule="auto"/>
        <w:ind w:left="1418" w:hanging="851"/>
        <w:jc w:val="both"/>
        <w:outlineLvl w:val="0"/>
        <w:rPr>
          <w:rFonts w:ascii="Times New Roman" w:hAnsi="Times New Roman" w:cs="Times New Roman"/>
          <w:sz w:val="28"/>
          <w:szCs w:val="28"/>
        </w:rPr>
      </w:pPr>
      <w:r w:rsidRPr="009A73F1">
        <w:rPr>
          <w:rFonts w:ascii="Times New Roman" w:hAnsi="Times New Roman" w:cs="Times New Roman"/>
          <w:sz w:val="28"/>
          <w:szCs w:val="28"/>
        </w:rPr>
        <w:t>Членам Организации могут выдаваться удостоверения члена Организации.</w:t>
      </w:r>
    </w:p>
    <w:p w:rsidR="00B84A6F" w:rsidRPr="009A73F1" w:rsidRDefault="00B84A6F" w:rsidP="008703C6">
      <w:pPr>
        <w:spacing w:after="0"/>
        <w:jc w:val="both"/>
        <w:outlineLvl w:val="0"/>
        <w:rPr>
          <w:rFonts w:ascii="Times New Roman" w:hAnsi="Times New Roman" w:cs="Times New Roman"/>
          <w:sz w:val="28"/>
          <w:szCs w:val="28"/>
        </w:rPr>
      </w:pPr>
      <w:r w:rsidRPr="009A73F1">
        <w:rPr>
          <w:rFonts w:ascii="Times New Roman" w:hAnsi="Times New Roman" w:cs="Times New Roman"/>
          <w:sz w:val="28"/>
          <w:szCs w:val="28"/>
        </w:rPr>
        <w:t>Форма удостоверения утверждается Правлением Организации</w:t>
      </w:r>
    </w:p>
    <w:p w:rsidR="00B84A6F" w:rsidRPr="009A73F1" w:rsidRDefault="00B84A6F" w:rsidP="008703C6">
      <w:pPr>
        <w:spacing w:after="0"/>
        <w:ind w:left="567"/>
        <w:jc w:val="both"/>
        <w:outlineLvl w:val="0"/>
        <w:rPr>
          <w:rFonts w:ascii="Times New Roman" w:hAnsi="Times New Roman" w:cs="Times New Roman"/>
          <w:sz w:val="28"/>
          <w:szCs w:val="28"/>
        </w:rPr>
      </w:pPr>
    </w:p>
    <w:p w:rsidR="00B84A6F" w:rsidRPr="009A73F1"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РУКОВОДЯЩИЕ ОРГАНЫ И ПОРЯДОК УПРАВЛЕНИЯ ДЕЯТЕЛЬНОСТЬЮ ОРГАНИЗАЦИИ</w:t>
      </w:r>
    </w:p>
    <w:p w:rsidR="00B84A6F" w:rsidRPr="009A73F1" w:rsidRDefault="00B84A6F" w:rsidP="008703C6">
      <w:pPr>
        <w:spacing w:after="0"/>
        <w:outlineLvl w:val="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Руководящими органами Организации являются:</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sz w:val="28"/>
          <w:szCs w:val="28"/>
        </w:rPr>
      </w:pPr>
      <w:bookmarkStart w:id="21" w:name="OLE_LINK201"/>
      <w:bookmarkStart w:id="22" w:name="OLE_LINK202"/>
      <w:bookmarkStart w:id="23" w:name="OLE_LINK203"/>
      <w:bookmarkStart w:id="24" w:name="OLE_LINK204"/>
      <w:bookmarkStart w:id="25" w:name="OLE_LINK205"/>
      <w:bookmarkStart w:id="26" w:name="OLE_LINK131"/>
      <w:bookmarkStart w:id="27" w:name="OLE_LINK132"/>
      <w:r w:rsidRPr="009A73F1">
        <w:rPr>
          <w:rFonts w:ascii="Times New Roman" w:hAnsi="Times New Roman" w:cs="Times New Roman"/>
          <w:b/>
          <w:sz w:val="28"/>
          <w:szCs w:val="28"/>
        </w:rPr>
        <w:t>Общее собрание членов (Конференция)</w:t>
      </w:r>
      <w:bookmarkEnd w:id="21"/>
      <w:bookmarkEnd w:id="22"/>
      <w:bookmarkEnd w:id="23"/>
      <w:bookmarkEnd w:id="24"/>
      <w:bookmarkEnd w:id="25"/>
      <w:bookmarkEnd w:id="26"/>
      <w:bookmarkEnd w:id="27"/>
      <w:r w:rsidRPr="009A73F1">
        <w:rPr>
          <w:rFonts w:ascii="Times New Roman" w:hAnsi="Times New Roman" w:cs="Times New Roman"/>
          <w:b/>
          <w:sz w:val="28"/>
          <w:szCs w:val="28"/>
        </w:rPr>
        <w:t xml:space="preserve"> -</w:t>
      </w:r>
      <w:r w:rsidRPr="009A73F1">
        <w:rPr>
          <w:rFonts w:ascii="Times New Roman" w:hAnsi="Times New Roman" w:cs="Times New Roman"/>
          <w:sz w:val="28"/>
          <w:szCs w:val="28"/>
        </w:rPr>
        <w:t xml:space="preserve"> высший орган Организации;</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sz w:val="28"/>
          <w:szCs w:val="28"/>
        </w:rPr>
      </w:pPr>
      <w:r w:rsidRPr="009A73F1">
        <w:rPr>
          <w:rFonts w:ascii="Times New Roman" w:hAnsi="Times New Roman" w:cs="Times New Roman"/>
          <w:b/>
          <w:sz w:val="28"/>
          <w:szCs w:val="28"/>
        </w:rPr>
        <w:t xml:space="preserve">Правление Организации - </w:t>
      </w:r>
      <w:r w:rsidRPr="009A73F1">
        <w:rPr>
          <w:rFonts w:ascii="Times New Roman" w:hAnsi="Times New Roman" w:cs="Times New Roman"/>
          <w:sz w:val="28"/>
          <w:szCs w:val="28"/>
        </w:rPr>
        <w:t>постоянно действующий руководящий орган Организации;</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sz w:val="28"/>
          <w:szCs w:val="28"/>
        </w:rPr>
      </w:pPr>
      <w:r w:rsidRPr="009A73F1">
        <w:rPr>
          <w:rFonts w:ascii="Times New Roman" w:hAnsi="Times New Roman" w:cs="Times New Roman"/>
          <w:b/>
          <w:sz w:val="28"/>
          <w:szCs w:val="28"/>
        </w:rPr>
        <w:t xml:space="preserve">Президент Организации </w:t>
      </w:r>
      <w:r w:rsidRPr="009A73F1">
        <w:rPr>
          <w:rFonts w:ascii="Times New Roman" w:hAnsi="Times New Roman" w:cs="Times New Roman"/>
          <w:sz w:val="28"/>
          <w:szCs w:val="28"/>
        </w:rPr>
        <w:t>– единоличный исполнительный орган Организации;</w:t>
      </w:r>
    </w:p>
    <w:p w:rsidR="00B84A6F" w:rsidRPr="009A73F1" w:rsidRDefault="00B84A6F" w:rsidP="008703C6">
      <w:pPr>
        <w:numPr>
          <w:ilvl w:val="0"/>
          <w:numId w:val="22"/>
        </w:numPr>
        <w:spacing w:after="0" w:line="240" w:lineRule="auto"/>
        <w:ind w:left="0" w:firstLine="567"/>
        <w:jc w:val="both"/>
        <w:rPr>
          <w:rFonts w:ascii="Times New Roman" w:hAnsi="Times New Roman" w:cs="Times New Roman"/>
          <w:sz w:val="28"/>
          <w:szCs w:val="28"/>
        </w:rPr>
      </w:pPr>
      <w:r w:rsidRPr="009A73F1">
        <w:rPr>
          <w:rFonts w:ascii="Times New Roman" w:hAnsi="Times New Roman" w:cs="Times New Roman"/>
          <w:b/>
          <w:sz w:val="28"/>
          <w:szCs w:val="28"/>
        </w:rPr>
        <w:t xml:space="preserve">Ревизор Организации </w:t>
      </w:r>
      <w:r w:rsidRPr="009A73F1">
        <w:rPr>
          <w:rFonts w:ascii="Times New Roman" w:hAnsi="Times New Roman" w:cs="Times New Roman"/>
          <w:sz w:val="28"/>
          <w:szCs w:val="28"/>
        </w:rPr>
        <w:t>– контрольно-ревизионный орган Организации.</w:t>
      </w:r>
    </w:p>
    <w:p w:rsidR="00B84A6F" w:rsidRPr="009A73F1" w:rsidRDefault="00B84A6F" w:rsidP="008703C6">
      <w:pPr>
        <w:spacing w:after="0"/>
        <w:jc w:val="both"/>
        <w:rPr>
          <w:rFonts w:ascii="Times New Roman" w:hAnsi="Times New Roman" w:cs="Times New Roman"/>
          <w:sz w:val="28"/>
          <w:szCs w:val="28"/>
        </w:rPr>
      </w:pPr>
    </w:p>
    <w:p w:rsidR="00B84A6F" w:rsidRPr="009A73F1" w:rsidRDefault="00B84A6F" w:rsidP="008703C6">
      <w:pPr>
        <w:spacing w:after="0"/>
        <w:ind w:left="567"/>
        <w:jc w:val="center"/>
        <w:outlineLvl w:val="0"/>
        <w:rPr>
          <w:rFonts w:ascii="Times New Roman" w:hAnsi="Times New Roman" w:cs="Times New Roman"/>
          <w:b/>
          <w:sz w:val="28"/>
          <w:szCs w:val="28"/>
        </w:rPr>
      </w:pPr>
      <w:r w:rsidRPr="009A73F1">
        <w:rPr>
          <w:rFonts w:ascii="Times New Roman" w:hAnsi="Times New Roman" w:cs="Times New Roman"/>
          <w:b/>
          <w:sz w:val="28"/>
          <w:szCs w:val="28"/>
        </w:rPr>
        <w:lastRenderedPageBreak/>
        <w:t>Общее собрание членов Организации (Конференции)</w:t>
      </w:r>
    </w:p>
    <w:p w:rsidR="00B84A6F" w:rsidRPr="009A73F1" w:rsidRDefault="00B84A6F" w:rsidP="008703C6">
      <w:pPr>
        <w:spacing w:after="0"/>
        <w:ind w:left="567"/>
        <w:jc w:val="center"/>
        <w:outlineLvl w:val="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Высшим органом Организации является </w:t>
      </w:r>
      <w:bookmarkStart w:id="28" w:name="OLE_LINK133"/>
      <w:bookmarkStart w:id="29" w:name="OLE_LINK134"/>
      <w:r w:rsidRPr="009A73F1">
        <w:rPr>
          <w:rFonts w:ascii="Times New Roman" w:hAnsi="Times New Roman" w:cs="Times New Roman"/>
          <w:sz w:val="28"/>
          <w:szCs w:val="28"/>
        </w:rPr>
        <w:t>Общее собрание членов или Конференция</w:t>
      </w:r>
      <w:bookmarkEnd w:id="28"/>
      <w:bookmarkEnd w:id="29"/>
      <w:r w:rsidRPr="009A73F1">
        <w:rPr>
          <w:rFonts w:ascii="Times New Roman" w:hAnsi="Times New Roman" w:cs="Times New Roman"/>
          <w:sz w:val="28"/>
          <w:szCs w:val="28"/>
        </w:rPr>
        <w:t xml:space="preserve"> (далее – Общее собрание членов Организации (Конференции)). В период, когда число членов </w:t>
      </w:r>
      <w:bookmarkStart w:id="30" w:name="OLE_LINK54"/>
      <w:bookmarkStart w:id="31" w:name="OLE_LINK55"/>
      <w:r w:rsidRPr="009A73F1">
        <w:rPr>
          <w:rFonts w:ascii="Times New Roman" w:hAnsi="Times New Roman" w:cs="Times New Roman"/>
          <w:sz w:val="28"/>
          <w:szCs w:val="28"/>
        </w:rPr>
        <w:t xml:space="preserve">Организации </w:t>
      </w:r>
      <w:bookmarkEnd w:id="30"/>
      <w:bookmarkEnd w:id="31"/>
      <w:r w:rsidRPr="009A73F1">
        <w:rPr>
          <w:rFonts w:ascii="Times New Roman" w:hAnsi="Times New Roman" w:cs="Times New Roman"/>
          <w:sz w:val="28"/>
          <w:szCs w:val="28"/>
        </w:rPr>
        <w:t xml:space="preserve">будет составлять более 100 (сто), высшим органом Организации будет являться </w:t>
      </w:r>
      <w:bookmarkStart w:id="32" w:name="OLE_LINK56"/>
      <w:bookmarkStart w:id="33" w:name="OLE_LINK57"/>
      <w:bookmarkStart w:id="34" w:name="OLE_LINK58"/>
      <w:r w:rsidRPr="009A73F1">
        <w:rPr>
          <w:rFonts w:ascii="Times New Roman" w:hAnsi="Times New Roman" w:cs="Times New Roman"/>
          <w:sz w:val="28"/>
          <w:szCs w:val="28"/>
        </w:rPr>
        <w:t>Конференция</w:t>
      </w:r>
      <w:bookmarkEnd w:id="32"/>
      <w:bookmarkEnd w:id="33"/>
      <w:bookmarkEnd w:id="34"/>
      <w:r w:rsidRPr="009A73F1">
        <w:rPr>
          <w:rFonts w:ascii="Times New Roman" w:hAnsi="Times New Roman" w:cs="Times New Roman"/>
          <w:sz w:val="28"/>
          <w:szCs w:val="28"/>
        </w:rPr>
        <w:t>.</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 остальных случаях высшим органом Организации является Общее собрание ее членов.</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Определённые настоящим уставом к</w:t>
      </w:r>
      <w:bookmarkStart w:id="35" w:name="OLE_LINK2"/>
      <w:bookmarkStart w:id="36" w:name="OLE_LINK3"/>
      <w:bookmarkStart w:id="37" w:name="OLE_LINK4"/>
      <w:r w:rsidRPr="009A73F1">
        <w:rPr>
          <w:rFonts w:ascii="Times New Roman" w:hAnsi="Times New Roman" w:cs="Times New Roman"/>
          <w:sz w:val="28"/>
          <w:szCs w:val="28"/>
        </w:rPr>
        <w:t>омпетенция, порядок принятия решений</w:t>
      </w:r>
      <w:bookmarkEnd w:id="35"/>
      <w:bookmarkEnd w:id="36"/>
      <w:bookmarkEnd w:id="37"/>
      <w:r w:rsidRPr="009A73F1">
        <w:rPr>
          <w:rFonts w:ascii="Times New Roman" w:hAnsi="Times New Roman" w:cs="Times New Roman"/>
          <w:sz w:val="28"/>
          <w:szCs w:val="28"/>
        </w:rPr>
        <w:t xml:space="preserve">, порядок созыва и периодичность проведения собраний высшего органа Организации одинаково установлены для Общего собрания членов и Конференции. </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Очередное (ежегодное) </w:t>
      </w:r>
      <w:bookmarkStart w:id="38" w:name="OLE_LINK142"/>
      <w:bookmarkStart w:id="39" w:name="OLE_LINK143"/>
      <w:bookmarkStart w:id="40" w:name="OLE_LINK144"/>
      <w:r w:rsidRPr="009A73F1">
        <w:rPr>
          <w:rFonts w:ascii="Times New Roman" w:hAnsi="Times New Roman" w:cs="Times New Roman"/>
          <w:sz w:val="28"/>
          <w:szCs w:val="28"/>
        </w:rPr>
        <w:t>Общее собрание членов</w:t>
      </w:r>
      <w:bookmarkEnd w:id="38"/>
      <w:bookmarkEnd w:id="39"/>
      <w:bookmarkEnd w:id="40"/>
      <w:r w:rsidRPr="009A73F1">
        <w:rPr>
          <w:rFonts w:ascii="Times New Roman" w:hAnsi="Times New Roman" w:cs="Times New Roman"/>
          <w:sz w:val="28"/>
          <w:szCs w:val="28"/>
        </w:rPr>
        <w:t xml:space="preserve"> Организации (Конференции) собирается 1 (один) раз в год по решению Правления Организации после окончания календарного года, в период с 01 февраля по 31 марта следующего года. </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Внеочередное Общее собрание членов может быть созвано </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по мотивированному предложению Правления, председателя, Ревизионной комиссии (ревизора) либо по обращению не менее </w:t>
      </w:r>
      <w:r w:rsidR="006D2F0C" w:rsidRPr="006D2F0C">
        <w:rPr>
          <w:rFonts w:ascii="Times New Roman" w:hAnsi="Times New Roman" w:cs="Times New Roman"/>
          <w:sz w:val="28"/>
          <w:szCs w:val="28"/>
        </w:rPr>
        <w:t>5</w:t>
      </w:r>
      <w:r w:rsidRPr="009A73F1">
        <w:rPr>
          <w:rFonts w:ascii="Times New Roman" w:hAnsi="Times New Roman" w:cs="Times New Roman"/>
          <w:sz w:val="28"/>
          <w:szCs w:val="28"/>
        </w:rPr>
        <w:t xml:space="preserve"> членов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Общие собрания членов Организации (Конференции), проводимые в иные сроки, являются внеочередными. Внеочередное Общее собрание членов Организации (Конференции) собираются решением Правления Организации в порядке, предусмотренном настоящим Уставом.</w:t>
      </w:r>
    </w:p>
    <w:p w:rsidR="00B84A6F" w:rsidRPr="00EF73B7"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Решение </w:t>
      </w:r>
      <w:bookmarkStart w:id="41" w:name="OLE_LINK207"/>
      <w:bookmarkStart w:id="42" w:name="OLE_LINK200"/>
      <w:r w:rsidRPr="009A73F1">
        <w:rPr>
          <w:rFonts w:ascii="Times New Roman" w:hAnsi="Times New Roman" w:cs="Times New Roman"/>
          <w:sz w:val="28"/>
          <w:szCs w:val="28"/>
        </w:rPr>
        <w:t>Общего собрания членов Организации (Конференции)</w:t>
      </w:r>
      <w:bookmarkEnd w:id="41"/>
      <w:bookmarkEnd w:id="42"/>
      <w:r w:rsidRPr="009A73F1">
        <w:rPr>
          <w:rFonts w:ascii="Times New Roman" w:hAnsi="Times New Roman" w:cs="Times New Roman"/>
          <w:sz w:val="28"/>
          <w:szCs w:val="28"/>
        </w:rPr>
        <w:t>может быть принято без проведения собрания путем проведения заочного голосования (опросным путем), за исключением принятия решений по вопросам, относящимся к исключительной компетенции Общего собрания членов Организации (Конференции)(далее "заочное голосование"). Заочное голосование может быть проведено путем обмена документами посредством почтовой, телеграфной, телетайпной, телефонной, электронной связи и другой связи, обеспечивающей аутентичность передаваемых и принимаемых сообщений и их документальное подтверждение.</w:t>
      </w:r>
    </w:p>
    <w:p w:rsidR="00B84A6F" w:rsidRPr="009A73F1" w:rsidRDefault="00B84A6F" w:rsidP="008703C6">
      <w:pPr>
        <w:spacing w:after="0"/>
        <w:ind w:left="567"/>
        <w:jc w:val="center"/>
        <w:outlineLvl w:val="0"/>
        <w:rPr>
          <w:rFonts w:ascii="Times New Roman" w:hAnsi="Times New Roman" w:cs="Times New Roman"/>
          <w:b/>
          <w:sz w:val="28"/>
          <w:szCs w:val="28"/>
        </w:rPr>
      </w:pPr>
    </w:p>
    <w:p w:rsidR="00B84A6F" w:rsidRPr="009A73F1" w:rsidRDefault="00B84A6F" w:rsidP="008703C6">
      <w:pPr>
        <w:spacing w:after="0"/>
        <w:ind w:left="567"/>
        <w:jc w:val="center"/>
        <w:outlineLvl w:val="0"/>
        <w:rPr>
          <w:rFonts w:ascii="Times New Roman" w:hAnsi="Times New Roman" w:cs="Times New Roman"/>
          <w:sz w:val="28"/>
          <w:szCs w:val="28"/>
        </w:rPr>
      </w:pPr>
      <w:r w:rsidRPr="009A73F1">
        <w:rPr>
          <w:rFonts w:ascii="Times New Roman" w:hAnsi="Times New Roman" w:cs="Times New Roman"/>
          <w:b/>
          <w:sz w:val="28"/>
          <w:szCs w:val="28"/>
        </w:rPr>
        <w:t>Общее собрание членов Организации (Конференции</w:t>
      </w:r>
      <w:r w:rsidRPr="009A73F1">
        <w:rPr>
          <w:rFonts w:ascii="Times New Roman" w:hAnsi="Times New Roman" w:cs="Times New Roman"/>
          <w:sz w:val="28"/>
          <w:szCs w:val="28"/>
        </w:rPr>
        <w:t>)</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К исключительной компетенции </w:t>
      </w:r>
      <w:bookmarkStart w:id="43" w:name="OLE_LINK149"/>
      <w:bookmarkStart w:id="44" w:name="OLE_LINK150"/>
      <w:bookmarkStart w:id="45" w:name="OLE_LINK151"/>
      <w:r w:rsidRPr="009A73F1">
        <w:rPr>
          <w:rFonts w:ascii="Times New Roman" w:hAnsi="Times New Roman" w:cs="Times New Roman"/>
          <w:sz w:val="28"/>
          <w:szCs w:val="28"/>
        </w:rPr>
        <w:t>Общего собрания членов Организации (Конференции)</w:t>
      </w:r>
      <w:bookmarkEnd w:id="43"/>
      <w:bookmarkEnd w:id="44"/>
      <w:bookmarkEnd w:id="45"/>
      <w:r w:rsidRPr="009A73F1">
        <w:rPr>
          <w:rFonts w:ascii="Times New Roman" w:hAnsi="Times New Roman" w:cs="Times New Roman"/>
          <w:sz w:val="28"/>
          <w:szCs w:val="28"/>
        </w:rPr>
        <w:t xml:space="preserve"> относится решение следующих вопросов: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определение приоритетных направлений деятельности Организации, принципов образования и использования её имущества;</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утверждение и изменение устава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определение порядка приема в состав членов Организации и исключения из числа её членов;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избрание членов Правления, досрочное прекращение их полномочий;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избрание Президента, досрочное прекращение его полномочий;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bCs/>
          <w:sz w:val="28"/>
          <w:szCs w:val="28"/>
        </w:rPr>
        <w:t>утверждение годовых отчетов и бухгалтерской (финансовой) отчетности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принятие решений о реорганизации и ликвидации Организации, о назначении ликвидатора и об утверждении ликвидационного баланса;</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избрание Ревизора и досрочное прекращение его полномочий;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принятие решений о размере и порядке уплаты членами Организации членских и иных имущественных взносов, предусмотренных настоящим Уставом.</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рассмотрение и утверждение отчетов Правления, Президента и Ревизора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bookmarkStart w:id="46" w:name="OLE_LINK146"/>
      <w:r w:rsidRPr="009A73F1">
        <w:rPr>
          <w:rFonts w:ascii="Times New Roman" w:hAnsi="Times New Roman" w:cs="Times New Roman"/>
          <w:sz w:val="28"/>
          <w:szCs w:val="28"/>
        </w:rPr>
        <w:t>утверждение регулирующих корпоративные отношения внутренних корпоративных документов Организации;</w:t>
      </w:r>
      <w:bookmarkEnd w:id="46"/>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bookmarkStart w:id="47" w:name="OLE_LINK152"/>
      <w:bookmarkStart w:id="48" w:name="OLE_LINK153"/>
      <w:bookmarkStart w:id="49" w:name="OLE_LINK154"/>
      <w:bookmarkStart w:id="50" w:name="OLE_LINK188"/>
      <w:bookmarkStart w:id="51" w:name="OLE_LINK194"/>
      <w:bookmarkStart w:id="52" w:name="OLE_LINK195"/>
      <w:bookmarkStart w:id="53" w:name="OLE_LINK235"/>
      <w:bookmarkStart w:id="54" w:name="OLE_LINK236"/>
      <w:r w:rsidRPr="009A73F1">
        <w:rPr>
          <w:rFonts w:ascii="Times New Roman" w:hAnsi="Times New Roman" w:cs="Times New Roman"/>
          <w:sz w:val="28"/>
          <w:szCs w:val="28"/>
        </w:rPr>
        <w:t>Общее собрание членов Организации (Конференция)</w:t>
      </w:r>
      <w:bookmarkEnd w:id="47"/>
      <w:bookmarkEnd w:id="48"/>
      <w:bookmarkEnd w:id="49"/>
      <w:bookmarkEnd w:id="50"/>
      <w:bookmarkEnd w:id="51"/>
      <w:bookmarkEnd w:id="52"/>
      <w:bookmarkEnd w:id="53"/>
      <w:bookmarkEnd w:id="54"/>
      <w:r w:rsidRPr="009A73F1">
        <w:rPr>
          <w:rFonts w:ascii="Times New Roman" w:hAnsi="Times New Roman" w:cs="Times New Roman"/>
          <w:bCs/>
          <w:sz w:val="28"/>
          <w:szCs w:val="28"/>
        </w:rPr>
        <w:t xml:space="preserve"> вправе принимать решения по любым вопросам деятельности Организации. </w:t>
      </w:r>
      <w:r w:rsidRPr="009A73F1">
        <w:rPr>
          <w:rFonts w:ascii="Times New Roman" w:hAnsi="Times New Roman" w:cs="Times New Roman"/>
          <w:sz w:val="28"/>
          <w:szCs w:val="28"/>
        </w:rPr>
        <w:t xml:space="preserve">Вопросы отнесены к исключительной компетенции Общего собрания членов (Конференции) не могут быть отнесены к компетенции иных органов Организации.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bookmarkStart w:id="55" w:name="OLE_LINK225"/>
      <w:bookmarkStart w:id="56" w:name="OLE_LINK226"/>
      <w:r w:rsidRPr="009A73F1">
        <w:rPr>
          <w:rFonts w:ascii="Times New Roman" w:hAnsi="Times New Roman" w:cs="Times New Roman"/>
          <w:sz w:val="28"/>
          <w:szCs w:val="28"/>
        </w:rPr>
        <w:t>Общее собрание членов Организации</w:t>
      </w:r>
      <w:bookmarkEnd w:id="55"/>
      <w:bookmarkEnd w:id="56"/>
      <w:r w:rsidRPr="009A73F1">
        <w:rPr>
          <w:rFonts w:ascii="Times New Roman" w:hAnsi="Times New Roman" w:cs="Times New Roman"/>
          <w:sz w:val="28"/>
          <w:szCs w:val="28"/>
        </w:rPr>
        <w:t xml:space="preserve"> считается правомочным, если на нем присутствует более половины ее членов. Конференция считается правомочной, если на ней присутствуют более половины избранных делегатов. При отсутствии кворума </w:t>
      </w:r>
      <w:bookmarkStart w:id="57" w:name="OLE_LINK227"/>
      <w:bookmarkStart w:id="58" w:name="OLE_LINK228"/>
      <w:r w:rsidRPr="009A73F1">
        <w:rPr>
          <w:rFonts w:ascii="Times New Roman" w:hAnsi="Times New Roman" w:cs="Times New Roman"/>
          <w:sz w:val="28"/>
          <w:szCs w:val="28"/>
        </w:rPr>
        <w:t>Общее собрание членов Организации (Конференции)</w:t>
      </w:r>
      <w:bookmarkEnd w:id="57"/>
      <w:bookmarkEnd w:id="58"/>
      <w:r w:rsidRPr="009A73F1">
        <w:rPr>
          <w:rFonts w:ascii="Times New Roman" w:hAnsi="Times New Roman" w:cs="Times New Roman"/>
          <w:sz w:val="28"/>
          <w:szCs w:val="28"/>
        </w:rPr>
        <w:t xml:space="preserve"> переносится, но не более чем на 30 (тридцать) дней. В этом случае не допускается изменение повестки дня.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Заочное голосование признается состоявшимся, если в нем приняли участие более половины членов Организации или более половины избранных делегатов. Не состоявшееся заочное голосование переносится, но не более чем на 30 (тридцать) дней. В этом случае не допускается изменение повестки дня.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bookmarkStart w:id="59" w:name="OLE_LINK170"/>
      <w:r w:rsidRPr="009A73F1">
        <w:rPr>
          <w:rFonts w:ascii="Times New Roman" w:hAnsi="Times New Roman" w:cs="Times New Roman"/>
          <w:sz w:val="28"/>
          <w:szCs w:val="28"/>
        </w:rPr>
        <w:t>Каждый член (делегат) Организации при голосовании на Общем собрании членов (Конференция) (при голосовании на заочном голосовании) имеет один голос.</w:t>
      </w:r>
      <w:bookmarkStart w:id="60" w:name="OLE_LINK175"/>
      <w:bookmarkStart w:id="61" w:name="OLE_LINK176"/>
      <w:bookmarkStart w:id="62" w:name="OLE_LINK177"/>
      <w:bookmarkEnd w:id="59"/>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Решения по вопросам повестки дня осуществляется открытым голосованием, если перед голосованием по конкретному вопросу повестки дня простым большинством голосов от числа голосов присутствующих членов (делегатов) Организации не будет решено провести тайное голосование по данному вопросу.</w:t>
      </w:r>
    </w:p>
    <w:bookmarkEnd w:id="60"/>
    <w:bookmarkEnd w:id="61"/>
    <w:bookmarkEnd w:id="62"/>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Решения по вопросам исключительной компетенции </w:t>
      </w:r>
      <w:bookmarkStart w:id="63" w:name="OLE_LINK189"/>
      <w:bookmarkStart w:id="64" w:name="OLE_LINK190"/>
      <w:bookmarkStart w:id="65" w:name="OLE_LINK191"/>
      <w:r w:rsidRPr="009A73F1">
        <w:rPr>
          <w:rFonts w:ascii="Times New Roman" w:hAnsi="Times New Roman" w:cs="Times New Roman"/>
          <w:sz w:val="28"/>
          <w:szCs w:val="28"/>
        </w:rPr>
        <w:t>Общего собрания членов Организации (Конференции)</w:t>
      </w:r>
      <w:bookmarkEnd w:id="63"/>
      <w:bookmarkEnd w:id="64"/>
      <w:bookmarkEnd w:id="65"/>
      <w:r w:rsidRPr="009A73F1">
        <w:rPr>
          <w:rFonts w:ascii="Times New Roman" w:hAnsi="Times New Roman" w:cs="Times New Roman"/>
          <w:sz w:val="28"/>
          <w:szCs w:val="28"/>
        </w:rPr>
        <w:t xml:space="preserve"> принимаются квалифицированным большинством не менее чем 2/3 (две трети) голосов </w:t>
      </w:r>
      <w:r w:rsidRPr="009A73F1">
        <w:rPr>
          <w:rFonts w:ascii="Times New Roman" w:hAnsi="Times New Roman" w:cs="Times New Roman"/>
          <w:sz w:val="28"/>
          <w:szCs w:val="28"/>
        </w:rPr>
        <w:lastRenderedPageBreak/>
        <w:t xml:space="preserve">членов (делегатов) Организации, присутствующих </w:t>
      </w:r>
      <w:bookmarkStart w:id="66" w:name="OLE_LINK192"/>
      <w:bookmarkStart w:id="67" w:name="OLE_LINK193"/>
      <w:r w:rsidRPr="009A73F1">
        <w:rPr>
          <w:rFonts w:ascii="Times New Roman" w:hAnsi="Times New Roman" w:cs="Times New Roman"/>
          <w:sz w:val="28"/>
          <w:szCs w:val="28"/>
        </w:rPr>
        <w:t>на Общем собрании членов Организации (Конференции)</w:t>
      </w:r>
      <w:bookmarkEnd w:id="66"/>
      <w:bookmarkEnd w:id="67"/>
      <w:r w:rsidRPr="009A73F1">
        <w:rPr>
          <w:rFonts w:ascii="Times New Roman" w:hAnsi="Times New Roman" w:cs="Times New Roman"/>
          <w:sz w:val="28"/>
          <w:szCs w:val="28"/>
        </w:rPr>
        <w:t xml:space="preserve">. </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Решения Общего собрания членов Организации (Конференции) по вопросам, не отнесенным к его исключительной компетенции, принимаются простым большинством голосов членов (делегатов) Организации, присутствующих на Общем собрании членов Организации (Конференции).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Решение на заочном голосовании считается принятым, если за его принятие проголосовало простое большинство членов (делегатов) Организации, принявших участие в заочном голосовании.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Решения Общего собрания членов Организации (Конференции) оформляются в виде протокола, который должен быть оформлен и подписан не позднее 10 (десять)</w:t>
      </w:r>
      <w:r w:rsidR="008C3E0E">
        <w:rPr>
          <w:rFonts w:ascii="Times New Roman" w:hAnsi="Times New Roman" w:cs="Times New Roman"/>
          <w:bCs/>
          <w:sz w:val="28"/>
          <w:szCs w:val="28"/>
        </w:rPr>
        <w:t xml:space="preserve"> </w:t>
      </w:r>
      <w:r w:rsidRPr="009A73F1">
        <w:rPr>
          <w:rFonts w:ascii="Times New Roman" w:hAnsi="Times New Roman" w:cs="Times New Roman"/>
          <w:bCs/>
          <w:sz w:val="28"/>
          <w:szCs w:val="28"/>
        </w:rPr>
        <w:t>календарных дней со дня проведения Общего собрания членов Организации (Конференции) (с даты окончания процедуры заочного голосования).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 протоколе заочного голосования должны содержаться следующие сведения: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дата начала и окончания приема бюллетеней для заочного голосования (процедуры заочного голосования);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сведения о лицах, принявших участие в заочном голосовании;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результаты голосования по каждому вопросу повестки дня заочного голосования;</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сведения о лицах, проводивших подсчет голосов;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сведения о лицах, подписавших протокол заочного голосования.</w:t>
      </w:r>
    </w:p>
    <w:p w:rsidR="00B84A6F" w:rsidRPr="009A73F1" w:rsidRDefault="00B84A6F" w:rsidP="008703C6">
      <w:pPr>
        <w:spacing w:after="0"/>
        <w:ind w:left="567"/>
        <w:jc w:val="both"/>
        <w:outlineLvl w:val="0"/>
        <w:rPr>
          <w:rFonts w:ascii="Times New Roman" w:hAnsi="Times New Roman" w:cs="Times New Roman"/>
          <w:sz w:val="28"/>
          <w:szCs w:val="28"/>
        </w:rPr>
      </w:pPr>
    </w:p>
    <w:p w:rsidR="00B84A6F" w:rsidRPr="00EF73B7" w:rsidRDefault="00B84A6F" w:rsidP="008703C6">
      <w:pPr>
        <w:spacing w:after="0"/>
        <w:ind w:left="567"/>
        <w:jc w:val="center"/>
        <w:outlineLvl w:val="0"/>
        <w:rPr>
          <w:rFonts w:ascii="Times New Roman" w:hAnsi="Times New Roman" w:cs="Times New Roman"/>
          <w:b/>
          <w:sz w:val="28"/>
          <w:szCs w:val="28"/>
        </w:rPr>
      </w:pPr>
      <w:r w:rsidRPr="009A73F1">
        <w:rPr>
          <w:rFonts w:ascii="Times New Roman" w:hAnsi="Times New Roman" w:cs="Times New Roman"/>
          <w:b/>
          <w:sz w:val="28"/>
          <w:szCs w:val="28"/>
        </w:rPr>
        <w:t xml:space="preserve">Правление Организации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 период между работой Общего собрания членов Организации (Конференции) руководящую деятельность осуществляет постоянно действующий руководящий орган – Правление Организации, который избирается из числа членов Организации сроком на 5 (пять) лет в количестве не менее 2 (двух) членов. При создании Организации состав членов Правления Организации избирается Общим собранием учредителей Организации сроком на 5 (пять) лет, в дальнейшем Правление Организации избирается Общим собранием членов Организации (Конференцией).</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Правление Организации возглавляет – Президент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С момента государственной регистрации Организации </w:t>
      </w:r>
      <w:r w:rsidR="008C3E0E">
        <w:rPr>
          <w:rFonts w:ascii="Times New Roman" w:hAnsi="Times New Roman" w:cs="Times New Roman"/>
          <w:sz w:val="28"/>
          <w:szCs w:val="28"/>
        </w:rPr>
        <w:t>Правление</w:t>
      </w:r>
      <w:r w:rsidRPr="009A73F1">
        <w:rPr>
          <w:rFonts w:ascii="Times New Roman" w:hAnsi="Times New Roman" w:cs="Times New Roman"/>
          <w:sz w:val="28"/>
          <w:szCs w:val="28"/>
        </w:rPr>
        <w:t xml:space="preserve"> осуществляет от имени Организации права юридического лица и исполняет ее обязанности в соответствии с настоящим Уставом.</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Правление подконтрольно Общему собранию членов (Конференции).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b/>
          <w:sz w:val="28"/>
          <w:szCs w:val="28"/>
        </w:rPr>
      </w:pPr>
      <w:r w:rsidRPr="009A73F1">
        <w:rPr>
          <w:rFonts w:ascii="Times New Roman" w:hAnsi="Times New Roman" w:cs="Times New Roman"/>
          <w:sz w:val="28"/>
          <w:szCs w:val="28"/>
        </w:rPr>
        <w:t>Правление собирается по мере необходимости, но не реже 1 (одного) раза в год.</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Заседание Правления Организации проводится в форме совместного присутствия его членов для обсуждения вопросов повестки дня и принятия решений по вопросам, поставленным на голосование. </w:t>
      </w:r>
      <w:r w:rsidRPr="009A73F1">
        <w:rPr>
          <w:rFonts w:ascii="Times New Roman" w:hAnsi="Times New Roman" w:cs="Times New Roman"/>
          <w:sz w:val="28"/>
          <w:szCs w:val="28"/>
        </w:rPr>
        <w:lastRenderedPageBreak/>
        <w:t xml:space="preserve">Председатель Правления осуществляет полномочия, связанные с созывом, подготовкой и проведением заседаний Правления, открывает и ведет заседания Правления, организует оформление протокола заседания Правления, подписывает его, организует хранение документации проведенных заседаний и отвечает за надлежащее выполнение этих функций.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b/>
          <w:sz w:val="28"/>
          <w:szCs w:val="28"/>
        </w:rPr>
      </w:pPr>
      <w:r w:rsidRPr="009A73F1">
        <w:rPr>
          <w:rFonts w:ascii="Times New Roman" w:hAnsi="Times New Roman" w:cs="Times New Roman"/>
          <w:sz w:val="28"/>
          <w:szCs w:val="28"/>
        </w:rPr>
        <w:t>К компетенции Правления относится решение следующих вопросов:</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созыв и подготовка Общего собрания членов (Конференции) Организации; </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исполнение решений Общего собрания членов (Конференции)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представление на утверждение Общему собранию членов (Конференции) Организации отчетов о своей деятельности;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утверждение финансового плана (сметы) Организации, утверждение ежегодных отчетов о поступлении и расходовании средств Организации, и внесение в них изменений;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решение вопросов о приеме в члены и исключении из членов Организации, ведение реестра членов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разработка и представление на утверждение Общему собранию членов Организации (Конференции) внутренних корпоративных документов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разработка и утверждение символики Организации, с последующим вынесением вопроса о внесении изменений в устав Организации на рассмотрение Общего собрания членов Организации (Конференции);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принятие решений о создании Организацией других юридических лиц, об участии Организации в других юридических лицах;</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решение других вопросов, не составляющих исключительную компетенцию Общего собрания членов (Конференции), компетенцию Президента, компетенцию Ревизора, определенную настоящим Уставом.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Правление правомочно принимать решение, если на заседании присутствует более половины его членов. В случае если Правление будет состоять из 2 (двух) членов, то его заседание правомочно, если на нем присутствуют все его члены.</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Каждый член Правления Организации при голосовании по вопросам повестки дня заседания имеет один голос.</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Решения Правления принимаются простым большинством голосов членов Правления, присутствующих на заседании. Если Правление будет состоять из 2 (двух) членов, то все его решения должны приниматься единогласным решением его членов, присутствующих на заседании Правления.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Итоги заседания Правления оформляются протоколом. Протокол заседания Совета должен быть оформлен и подписан не позднее 10 (десяти) календарных дней со дня проведения заседания.</w:t>
      </w:r>
    </w:p>
    <w:p w:rsidR="00EF73B7" w:rsidRDefault="00EF73B7" w:rsidP="008703C6">
      <w:pPr>
        <w:spacing w:after="0"/>
        <w:ind w:left="567"/>
        <w:jc w:val="center"/>
        <w:outlineLvl w:val="0"/>
        <w:rPr>
          <w:rFonts w:ascii="Times New Roman" w:hAnsi="Times New Roman" w:cs="Times New Roman"/>
          <w:b/>
          <w:sz w:val="28"/>
          <w:szCs w:val="28"/>
        </w:rPr>
      </w:pPr>
    </w:p>
    <w:p w:rsidR="00B84A6F" w:rsidRPr="00B3589A" w:rsidRDefault="00B84A6F" w:rsidP="008703C6">
      <w:pPr>
        <w:spacing w:after="0"/>
        <w:ind w:left="567"/>
        <w:jc w:val="center"/>
        <w:outlineLvl w:val="0"/>
        <w:rPr>
          <w:rFonts w:ascii="Times New Roman" w:hAnsi="Times New Roman" w:cs="Times New Roman"/>
          <w:b/>
          <w:sz w:val="28"/>
          <w:szCs w:val="28"/>
        </w:rPr>
      </w:pPr>
      <w:r w:rsidRPr="009A73F1">
        <w:rPr>
          <w:rFonts w:ascii="Times New Roman" w:hAnsi="Times New Roman" w:cs="Times New Roman"/>
          <w:b/>
          <w:sz w:val="28"/>
          <w:szCs w:val="28"/>
        </w:rPr>
        <w:t>Президент</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bookmarkStart w:id="68" w:name="_GoBack"/>
      <w:bookmarkEnd w:id="68"/>
      <w:r w:rsidRPr="009A73F1">
        <w:rPr>
          <w:rFonts w:ascii="Times New Roman" w:hAnsi="Times New Roman" w:cs="Times New Roman"/>
          <w:sz w:val="28"/>
          <w:szCs w:val="28"/>
        </w:rPr>
        <w:t xml:space="preserve">Единоличным исполнительным органом Организации является Президент, который избирается из числа членов Организации сроком полномочий 5 (пять) лет. При создании Организации Президент избирается Общим собранием учредителей Организации сроком на 5 (пять) лет, в дальнейшем Президент избирается Общим собранием членов Организации (Конференцией).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Президент Организации осуществляет оперативное руководство деятельностью Организации, действует от имени Организации без доверенности, представляет Организацию во взаимоотношениях с другими лицами, обладает правом первой подписи на финансовых, банковских, бухгалтерских и любых иных документах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Компетенция Президента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организует работу Правления Организации, созывает, подготавливает и проводит его заседания, председательствует на них;</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исполняет решения Общего собрания членов Организации (Конференции), Правления Организации, обеспечивает выполнение работниками Организации соответствующих решений;</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осуществляет текущее руководство деятельностью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выдает и отзывает доверенности от имени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распоряжается имуществом и средствами Организации в соответствии с утвержденным финансовым планом (сметой), и предоставленными полномочиями;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 пределах предоставленных полномочий заключает договоры, соглашения, совершает другие сделки и юридические акты, обеспечивает их выполнение;</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выступает от имени Организации в суде, принимает решения о предъявлении от имени Организации претензий и исков к юридическим и физическим лицам;</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открывает и закрывает в банках расчетные и другие счета, распоряжается денежными средствами на счетах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организует подготовку и представление на утверждение Общему собранию членов Организации (Конференции) проекта ежегодной бухгалтерской (финансовой) отчетности Организации; </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организует подготовку и представление на утверждение Правления Организации проекта финансового плана (сметы) Организации, ежегодных отчетов о поступлении и расходовании средств Организации, и изменений в них;</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подписывает учредительные документы создаваемых Организацией юридических лиц;</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разрабатывает и утверждает штатное расписание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lastRenderedPageBreak/>
        <w:t>утверждает правила внутреннего распорядка, должностные инструкции в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осуществляет прием на работу и увольнение работников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применяет меры поощрения и взыскания к работникам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обеспечивает сохранность печати и документации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принимает решения, издает приказы и распоряжения в рамках своей компетенции;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отчитывается перед Общим собранием членов (Конференцией) о проделанной работе.</w:t>
      </w:r>
    </w:p>
    <w:p w:rsidR="00EF73B7" w:rsidRDefault="00EF73B7" w:rsidP="008703C6">
      <w:pPr>
        <w:spacing w:after="0"/>
        <w:ind w:left="567"/>
        <w:jc w:val="center"/>
        <w:outlineLvl w:val="0"/>
        <w:rPr>
          <w:rFonts w:ascii="Times New Roman" w:hAnsi="Times New Roman" w:cs="Times New Roman"/>
          <w:b/>
          <w:sz w:val="28"/>
          <w:szCs w:val="28"/>
        </w:rPr>
      </w:pPr>
    </w:p>
    <w:p w:rsidR="00B84A6F" w:rsidRPr="009A73F1" w:rsidRDefault="00B84A6F" w:rsidP="008703C6">
      <w:pPr>
        <w:spacing w:after="0"/>
        <w:ind w:left="567"/>
        <w:jc w:val="center"/>
        <w:outlineLvl w:val="0"/>
        <w:rPr>
          <w:rFonts w:ascii="Times New Roman" w:hAnsi="Times New Roman" w:cs="Times New Roman"/>
          <w:b/>
          <w:sz w:val="28"/>
          <w:szCs w:val="28"/>
        </w:rPr>
      </w:pPr>
      <w:r w:rsidRPr="009A73F1">
        <w:rPr>
          <w:rFonts w:ascii="Times New Roman" w:hAnsi="Times New Roman" w:cs="Times New Roman"/>
          <w:b/>
          <w:sz w:val="28"/>
          <w:szCs w:val="28"/>
        </w:rPr>
        <w:t>Ревизор</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Контроль над финансово-хозяйственной деятельностью Организации осуществляет Ревизор.</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Ревизор избирается из числа членов Организации сроком полномочий 5 (пять) лет. При создании Организации Ревизор избирается Общим собранием учредителей Организации, сроком на 5 (пять) лет, в дальнейшем Ревизор избирается Общим собранием членов Организации (Конференцией).</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Ревизором не могут быть члены Правления Организации, Президент Организации, а также материально ответственные работники Организации.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Компетенция Ревизора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осуществляет контроль над финансово-хозяйственной деятельностью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осуществляет контроль над соблюдением органами Организации, ее должностными лицами и работниками настоящего Устава и законодательства Российской Федерации в сфере уставной деятельности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осуществляет контроль над финансовыми показателями и бухгалтерской (финансовой) отчетностью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проверяет выполнение смет и соблюдение целевого характера использования средств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проводит проверку (ревизию) финансово-хозяйственной деятельности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Ревизор Организации осуществляет свои функции посредством проведения проверок (ревизий). Ежегодная проверка (ревизия) деятельности проводится в период с 01 апреля по 01 июля года, следующего за проверяемым. Внеочередная проверка (ревизия) деятельности может осуществляться Ревизором Организации по собственной инициативе (при наличии оснований), а также:</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lastRenderedPageBreak/>
        <w:t>по требованию Общего собрания членов (Конференции)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 требованию Правления Организации;</w:t>
      </w:r>
    </w:p>
    <w:p w:rsidR="00B84A6F" w:rsidRPr="009A73F1" w:rsidRDefault="00B84A6F" w:rsidP="008703C6">
      <w:pPr>
        <w:numPr>
          <w:ilvl w:val="2"/>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 требованию Президента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 требованию не менее 1/3 членов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Органы, должностные лица и работники Организации обязаны по запросу Ревизора Организации предоставлять необходимую ему для осуществления его функций информацию и документы.</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Результаты проведенной проверки (ревизии) оформляются актом Ревизора Организации. Заключение Ревизора по итогам проверки (ревизии) должно быть оформлено и подписано не позднее 15 (пятнадцати) календарных дней со дня окончания проверки (ревизии), направлено инициатору проверки, Правлению Организации для созыва им Общего собрания членов Организации (Конференции). Заключения Ревизора Организации должны быть в установленное время представлены для ознакомления членам Организации, членам Совета, а также другим лицам, в случаях, установленных действующим законодательством Российской Федерации. По их требованию выдаются выписки из протоколов.</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Деятельность Ревизора Организации финансируется за счёт средств Организации.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Ревизор подотчетен Общему собранию членов Организации (Конференции). В части, не урегулированной настоящим Уставом, Ревизор действует на основании Положения о нем, утверждение которого относится к компетенции Общего собрания членов Организации (Конференции).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вправе заключить договор со специализированной аудиторской организацией для проведения проверки и подтверждения годовой финансовой отчетности (внешний аудит). Внешний аудитор утверждается Общим собранием членов Организации (Конференцией).</w:t>
      </w:r>
    </w:p>
    <w:p w:rsidR="00B84A6F" w:rsidRPr="009A73F1" w:rsidRDefault="00B84A6F" w:rsidP="008703C6">
      <w:pPr>
        <w:spacing w:after="0"/>
        <w:ind w:left="567"/>
        <w:jc w:val="both"/>
        <w:outlineLvl w:val="0"/>
        <w:rPr>
          <w:rFonts w:ascii="Times New Roman" w:hAnsi="Times New Roman" w:cs="Times New Roman"/>
          <w:sz w:val="28"/>
          <w:szCs w:val="28"/>
        </w:rPr>
      </w:pPr>
    </w:p>
    <w:p w:rsidR="00B84A6F" w:rsidRPr="009A73F1"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ИМУЩЕСТВО И ФИНАНСОВО-ХОЗЯЙСТВЕННАЯ ДЕЯТЕЛЬНОСТЬ ОРГАНИЗАЦИИ</w:t>
      </w:r>
    </w:p>
    <w:p w:rsidR="00B84A6F" w:rsidRPr="009A73F1" w:rsidRDefault="00B84A6F" w:rsidP="008703C6">
      <w:pPr>
        <w:spacing w:after="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может иметь в собственности здания, сооружения, оборудование, денежные средства, ценные бумаги, информационные ресурсы, результаты интеллектуальной деятельности, другое имущество, если иное не предусмотрено действующим законодательством.</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Источниками формирования имущества Организации являются:</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вступительные, членские и целевые взносы членов Организации; </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 xml:space="preserve">добровольные взносы и пожертвования; </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доходы от предусмотренной настоящим Уставом приносящей доход деятельности и предпринимательской деятельности Организации;</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поступления от проводимых в соответствии с Уставом Организации лекций, выставок, спортивных и иных мероприятий;</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доходы от гражданско-правовых сделок;</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lastRenderedPageBreak/>
        <w:t>другие, не запрещенные законом поступления.</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является собственником своего имущества. Ее члены не сохраняют имущественные права на переданное ими в собственность Организации имущество, в том числе на членские взносы.</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Права Организации по управлению имуществом определяются настоящим Уставом и/или внутренними корпоративными документами Организации</w:t>
      </w:r>
      <w:r w:rsidRPr="009A73F1">
        <w:rPr>
          <w:rFonts w:ascii="Times New Roman" w:hAnsi="Times New Roman" w:cs="Times New Roman"/>
          <w:color w:val="FF0000"/>
          <w:sz w:val="28"/>
          <w:szCs w:val="28"/>
        </w:rPr>
        <w:t>.</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Члены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B84A6F" w:rsidRPr="009A73F1" w:rsidRDefault="00B84A6F" w:rsidP="008703C6">
      <w:pPr>
        <w:spacing w:after="0"/>
        <w:ind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 xml:space="preserve">Организация отвечает по своим обязательствам своим имуществом, на которое по законодательству Российской Федерации может быть обращено взыскание. </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Член Организации вправе получать информацию о деятельности Организации и знакомиться с её бухгалтерской и иной документацией путем направления письменных запросов на имя Президента. Президент обязан рассмотреть запрос и ответить на него в течение 1 (одного) месяца.</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ведет бухгалтерский учет статистическую отчетность в установленном законодательством Российской Федерации порядке.</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Ответственность за организацию, состояние и достоверность бухгалтерского учета, своевременное предоставление ежегодного отчета и другой финансовой отчетности в соответствующие органы несет Президент в соответствии с законодательством Российской Федерации.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Финансовый год Организации начинается 1 января и заканчивается 31 декабря.</w:t>
      </w:r>
    </w:p>
    <w:p w:rsidR="00B84A6F" w:rsidRPr="009A73F1" w:rsidRDefault="00B84A6F" w:rsidP="008703C6">
      <w:pPr>
        <w:pStyle w:val="11"/>
        <w:shd w:val="clear" w:color="auto" w:fill="auto"/>
        <w:spacing w:before="0" w:line="240" w:lineRule="auto"/>
        <w:ind w:left="1460" w:firstLine="0"/>
        <w:jc w:val="left"/>
        <w:rPr>
          <w:b/>
          <w:color w:val="000000"/>
          <w:sz w:val="28"/>
          <w:szCs w:val="28"/>
        </w:rPr>
      </w:pPr>
    </w:p>
    <w:p w:rsidR="00B84A6F" w:rsidRPr="009A73F1"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ПОРЯДОК ВНЕСЕНИЯ ИЗМЕНЕНИЙ В УСТАВ</w:t>
      </w:r>
    </w:p>
    <w:p w:rsidR="00B84A6F" w:rsidRPr="009A73F1" w:rsidRDefault="00B84A6F" w:rsidP="008703C6">
      <w:pPr>
        <w:spacing w:after="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Изменение настоящего Устава относится к исключительной компетенцией Общего собранию членов Организации (Конференции).</w:t>
      </w:r>
    </w:p>
    <w:p w:rsidR="00B84A6F"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Изменение настоящего Устава осуществляется путем утверждения новой редакции устава, и подлежит государственной регистрации в порядке, установленном действующим законодательством Российской Федерации. Изменение настоящего Устава приобретает юридическую силу со дня государственной регистрации.</w:t>
      </w:r>
    </w:p>
    <w:p w:rsidR="000D3BA7" w:rsidRDefault="000D3BA7" w:rsidP="000D3BA7">
      <w:pPr>
        <w:spacing w:after="0" w:line="240" w:lineRule="auto"/>
        <w:jc w:val="both"/>
        <w:outlineLvl w:val="0"/>
        <w:rPr>
          <w:rFonts w:ascii="Times New Roman" w:hAnsi="Times New Roman" w:cs="Times New Roman"/>
          <w:sz w:val="28"/>
          <w:szCs w:val="28"/>
        </w:rPr>
      </w:pPr>
    </w:p>
    <w:p w:rsidR="000D3BA7" w:rsidRDefault="000D3BA7" w:rsidP="000D3BA7">
      <w:pPr>
        <w:spacing w:after="0" w:line="240" w:lineRule="auto"/>
        <w:jc w:val="both"/>
        <w:outlineLvl w:val="0"/>
        <w:rPr>
          <w:rFonts w:ascii="Times New Roman" w:hAnsi="Times New Roman" w:cs="Times New Roman"/>
          <w:sz w:val="28"/>
          <w:szCs w:val="28"/>
        </w:rPr>
      </w:pPr>
    </w:p>
    <w:p w:rsidR="000D3BA7" w:rsidRPr="009A73F1" w:rsidRDefault="000D3BA7" w:rsidP="000D3BA7">
      <w:pPr>
        <w:spacing w:after="0" w:line="240" w:lineRule="auto"/>
        <w:jc w:val="both"/>
        <w:outlineLvl w:val="0"/>
        <w:rPr>
          <w:rFonts w:ascii="Times New Roman" w:hAnsi="Times New Roman" w:cs="Times New Roman"/>
          <w:sz w:val="28"/>
          <w:szCs w:val="28"/>
        </w:rPr>
      </w:pPr>
    </w:p>
    <w:p w:rsidR="00B84A6F" w:rsidRPr="009A73F1" w:rsidRDefault="00B84A6F" w:rsidP="008703C6">
      <w:pPr>
        <w:spacing w:after="0"/>
        <w:ind w:left="567"/>
        <w:jc w:val="both"/>
        <w:outlineLvl w:val="0"/>
        <w:rPr>
          <w:rFonts w:ascii="Times New Roman" w:hAnsi="Times New Roman" w:cs="Times New Roman"/>
          <w:sz w:val="28"/>
          <w:szCs w:val="28"/>
        </w:rPr>
      </w:pPr>
    </w:p>
    <w:p w:rsidR="00B84A6F" w:rsidRPr="009A73F1" w:rsidRDefault="00B84A6F" w:rsidP="008703C6">
      <w:pPr>
        <w:numPr>
          <w:ilvl w:val="0"/>
          <w:numId w:val="4"/>
        </w:numPr>
        <w:spacing w:after="0" w:line="240" w:lineRule="auto"/>
        <w:ind w:left="0" w:firstLine="0"/>
        <w:jc w:val="center"/>
        <w:rPr>
          <w:rFonts w:ascii="Times New Roman" w:hAnsi="Times New Roman" w:cs="Times New Roman"/>
          <w:b/>
          <w:sz w:val="28"/>
          <w:szCs w:val="28"/>
        </w:rPr>
      </w:pPr>
      <w:r w:rsidRPr="009A73F1">
        <w:rPr>
          <w:rFonts w:ascii="Times New Roman" w:hAnsi="Times New Roman" w:cs="Times New Roman"/>
          <w:b/>
          <w:sz w:val="28"/>
          <w:szCs w:val="28"/>
        </w:rPr>
        <w:t>ПОРЯДОК РЕОРГАНИЗАЦИИ И ЛИКВИДАЦИИ ОРГАНИЗАЦИИ</w:t>
      </w:r>
    </w:p>
    <w:p w:rsidR="00B84A6F" w:rsidRPr="009A73F1" w:rsidRDefault="00B84A6F" w:rsidP="008703C6">
      <w:pPr>
        <w:spacing w:after="0"/>
        <w:rPr>
          <w:rFonts w:ascii="Times New Roman" w:hAnsi="Times New Roman" w:cs="Times New Roman"/>
          <w:sz w:val="28"/>
          <w:szCs w:val="28"/>
        </w:rPr>
      </w:pP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lastRenderedPageBreak/>
        <w:t>Организация может быть реорганизована в порядке, предусмотренном действующим законодательство Российской Федерации.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В случае реорганизации Организации права, обязанности и имущество Организации передаются ее правопреемникам в порядке, установленном действующим законодательством, за исключением реорганизации в форме преобразования. При реорганизации в форме преобразования права и обязанности реорганизованной Организации в отношении других лиц не изменяются, за исключением прав и обязанностей в отношении членов Организации, изменение которых вызвано реорганизацией</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Организация может быть преобразована в ассоциацию (союз), автономную некоммерческую организацию или фонд.</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Решение о реорганизации принимается Общим собранием членов Организации (Конференцией)в порядке, предусмотренном настоящим Уставом.</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Ликвидация Организации может осуществляться:</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 решению Общего собрания членов Организации (Конференции);</w:t>
      </w:r>
    </w:p>
    <w:p w:rsidR="00B84A6F" w:rsidRPr="009A73F1" w:rsidRDefault="00B84A6F" w:rsidP="008703C6">
      <w:pPr>
        <w:numPr>
          <w:ilvl w:val="2"/>
          <w:numId w:val="4"/>
        </w:numPr>
        <w:tabs>
          <w:tab w:val="left" w:pos="1276"/>
        </w:tabs>
        <w:spacing w:after="0" w:line="240" w:lineRule="auto"/>
        <w:ind w:left="0" w:firstLine="567"/>
        <w:jc w:val="both"/>
        <w:outlineLvl w:val="0"/>
        <w:rPr>
          <w:rFonts w:ascii="Times New Roman" w:hAnsi="Times New Roman" w:cs="Times New Roman"/>
          <w:bCs/>
          <w:sz w:val="28"/>
          <w:szCs w:val="28"/>
        </w:rPr>
      </w:pPr>
      <w:r w:rsidRPr="009A73F1">
        <w:rPr>
          <w:rFonts w:ascii="Times New Roman" w:hAnsi="Times New Roman" w:cs="Times New Roman"/>
          <w:bCs/>
          <w:sz w:val="28"/>
          <w:szCs w:val="28"/>
        </w:rPr>
        <w:t>по решению судебных органов в случаях, предусмотренных действующим законодательством Российской Федерации.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 добровольной ликвидации Организации Общим собранием членов Организации (Конференцией) назначается ликвидатор.</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При ликвидации Организации оставшееся после удовлетворения требований кредиторов имущество, если иное не установлено действующим законодательством, направляется на достижение уставных целей Организации и (или) на благотворительные цели. В случае, если использование имущества ликвидируемой Организации в соответствии с настоящим Уставом не представляется возможным, оно обращается в доход государства.</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Ликвидация считается завершенной, а Организация – прекратившей свое существование, после внесения в Единый государственный реестр юридических лиц соответствующей записи.</w:t>
      </w:r>
    </w:p>
    <w:p w:rsidR="00B84A6F" w:rsidRPr="009A73F1" w:rsidRDefault="00B84A6F" w:rsidP="008703C6">
      <w:pPr>
        <w:numPr>
          <w:ilvl w:val="1"/>
          <w:numId w:val="4"/>
        </w:numPr>
        <w:spacing w:after="0" w:line="240" w:lineRule="auto"/>
        <w:ind w:left="0" w:firstLine="567"/>
        <w:jc w:val="both"/>
        <w:outlineLvl w:val="0"/>
        <w:rPr>
          <w:rFonts w:ascii="Times New Roman" w:hAnsi="Times New Roman" w:cs="Times New Roman"/>
          <w:sz w:val="28"/>
          <w:szCs w:val="28"/>
        </w:rPr>
      </w:pPr>
      <w:r w:rsidRPr="009A73F1">
        <w:rPr>
          <w:rFonts w:ascii="Times New Roman" w:hAnsi="Times New Roman" w:cs="Times New Roman"/>
          <w:sz w:val="28"/>
          <w:szCs w:val="28"/>
        </w:rPr>
        <w:t>Документы по личному составу при ликвидации Организации передаются в установленном порядке на хранение.</w:t>
      </w:r>
    </w:p>
    <w:p w:rsidR="00EF73B7" w:rsidRDefault="00EF73B7" w:rsidP="008703C6">
      <w:pPr>
        <w:spacing w:after="0"/>
        <w:rPr>
          <w:rFonts w:ascii="Times New Roman" w:hAnsi="Times New Roman" w:cs="Times New Roman"/>
          <w:sz w:val="28"/>
          <w:szCs w:val="28"/>
        </w:rPr>
      </w:pPr>
    </w:p>
    <w:p w:rsidR="00EF73B7" w:rsidRDefault="00EF73B7" w:rsidP="008703C6">
      <w:pPr>
        <w:spacing w:after="0"/>
        <w:rPr>
          <w:rFonts w:ascii="Times New Roman" w:hAnsi="Times New Roman" w:cs="Times New Roman"/>
          <w:sz w:val="28"/>
          <w:szCs w:val="28"/>
        </w:rPr>
      </w:pPr>
    </w:p>
    <w:p w:rsidR="00EF73B7" w:rsidRDefault="00EF73B7" w:rsidP="008703C6">
      <w:pPr>
        <w:spacing w:after="0"/>
        <w:rPr>
          <w:rFonts w:ascii="Times New Roman" w:hAnsi="Times New Roman" w:cs="Times New Roman"/>
          <w:sz w:val="28"/>
          <w:szCs w:val="28"/>
        </w:rPr>
      </w:pPr>
    </w:p>
    <w:p w:rsidR="00EF73B7" w:rsidRDefault="00EF73B7" w:rsidP="008703C6">
      <w:pPr>
        <w:spacing w:after="0"/>
        <w:rPr>
          <w:rFonts w:ascii="Times New Roman" w:hAnsi="Times New Roman" w:cs="Times New Roman"/>
          <w:sz w:val="28"/>
          <w:szCs w:val="28"/>
        </w:rPr>
      </w:pPr>
    </w:p>
    <w:p w:rsidR="00EF73B7" w:rsidRDefault="00EF73B7" w:rsidP="008703C6">
      <w:pPr>
        <w:spacing w:after="0"/>
        <w:rPr>
          <w:rFonts w:ascii="Times New Roman" w:hAnsi="Times New Roman" w:cs="Times New Roman"/>
          <w:sz w:val="28"/>
          <w:szCs w:val="28"/>
        </w:rPr>
      </w:pPr>
    </w:p>
    <w:p w:rsidR="00EF73B7" w:rsidRDefault="00EF73B7" w:rsidP="008703C6">
      <w:pPr>
        <w:spacing w:after="0"/>
        <w:rPr>
          <w:rFonts w:ascii="Times New Roman" w:hAnsi="Times New Roman" w:cs="Times New Roman"/>
          <w:sz w:val="28"/>
          <w:szCs w:val="28"/>
        </w:rPr>
      </w:pPr>
    </w:p>
    <w:sectPr w:rsidR="00EF73B7" w:rsidSect="00B84A6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46C" w:rsidRDefault="00D3246C" w:rsidP="00B84A6F">
      <w:pPr>
        <w:spacing w:after="0" w:line="240" w:lineRule="auto"/>
      </w:pPr>
      <w:r>
        <w:separator/>
      </w:r>
    </w:p>
  </w:endnote>
  <w:endnote w:type="continuationSeparator" w:id="0">
    <w:p w:rsidR="00D3246C" w:rsidRDefault="00D3246C" w:rsidP="00B8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46C" w:rsidRDefault="00D3246C" w:rsidP="00B84A6F">
      <w:pPr>
        <w:spacing w:after="0" w:line="240" w:lineRule="auto"/>
      </w:pPr>
      <w:r>
        <w:separator/>
      </w:r>
    </w:p>
  </w:footnote>
  <w:footnote w:type="continuationSeparator" w:id="0">
    <w:p w:rsidR="00D3246C" w:rsidRDefault="00D3246C" w:rsidP="00B8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604333"/>
      <w:docPartObj>
        <w:docPartGallery w:val="Page Numbers (Top of Page)"/>
        <w:docPartUnique/>
      </w:docPartObj>
    </w:sdtPr>
    <w:sdtEndPr/>
    <w:sdtContent>
      <w:p w:rsidR="00334A33" w:rsidRDefault="00F84A3B">
        <w:pPr>
          <w:pStyle w:val="af1"/>
          <w:jc w:val="center"/>
        </w:pPr>
        <w:r>
          <w:fldChar w:fldCharType="begin"/>
        </w:r>
        <w:r w:rsidR="001741D6">
          <w:instrText>PAGE   \* MERGEFORMAT</w:instrText>
        </w:r>
        <w:r>
          <w:fldChar w:fldCharType="separate"/>
        </w:r>
        <w:r w:rsidR="00110759">
          <w:rPr>
            <w:noProof/>
          </w:rPr>
          <w:t>16</w:t>
        </w:r>
        <w:r>
          <w:rPr>
            <w:noProof/>
          </w:rPr>
          <w:fldChar w:fldCharType="end"/>
        </w:r>
      </w:p>
    </w:sdtContent>
  </w:sdt>
  <w:p w:rsidR="00334A33" w:rsidRDefault="00334A33">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4ECCC2"/>
    <w:lvl w:ilvl="0">
      <w:numFmt w:val="bullet"/>
      <w:lvlText w:val="*"/>
      <w:lvlJc w:val="left"/>
    </w:lvl>
  </w:abstractNum>
  <w:abstractNum w:abstractNumId="1" w15:restartNumberingAfterBreak="0">
    <w:nsid w:val="00F60C70"/>
    <w:multiLevelType w:val="hybridMultilevel"/>
    <w:tmpl w:val="88A00602"/>
    <w:lvl w:ilvl="0" w:tplc="5E00A08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14F4FA8"/>
    <w:multiLevelType w:val="hybridMultilevel"/>
    <w:tmpl w:val="4B3CA43E"/>
    <w:lvl w:ilvl="0" w:tplc="7CA89F5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600611A"/>
    <w:multiLevelType w:val="multilevel"/>
    <w:tmpl w:val="E2C8D4BE"/>
    <w:lvl w:ilvl="0">
      <w:start w:val="1"/>
      <w:numFmt w:val="decimal"/>
      <w:lvlText w:val="%1."/>
      <w:lvlJc w:val="left"/>
      <w:pPr>
        <w:ind w:left="1460" w:hanging="360"/>
      </w:pPr>
      <w:rPr>
        <w:rFonts w:hint="default"/>
        <w:b/>
      </w:rPr>
    </w:lvl>
    <w:lvl w:ilvl="1">
      <w:start w:val="1"/>
      <w:numFmt w:val="decimal"/>
      <w:isLgl/>
      <w:lvlText w:val="%1.%2."/>
      <w:lvlJc w:val="left"/>
      <w:pPr>
        <w:ind w:left="450" w:hanging="450"/>
      </w:pPr>
      <w:rPr>
        <w:rFonts w:hint="default"/>
        <w:b w:val="0"/>
        <w:i w:val="0"/>
        <w:sz w:val="24"/>
        <w:szCs w:val="24"/>
      </w:rPr>
    </w:lvl>
    <w:lvl w:ilvl="2">
      <w:start w:val="1"/>
      <w:numFmt w:val="bullet"/>
      <w:lvlText w:val=""/>
      <w:lvlJc w:val="left"/>
      <w:pPr>
        <w:ind w:left="1800" w:hanging="720"/>
      </w:pPr>
      <w:rPr>
        <w:rFonts w:ascii="Symbol" w:hAnsi="Symbol"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6D13C8D"/>
    <w:multiLevelType w:val="multilevel"/>
    <w:tmpl w:val="5B24F82A"/>
    <w:lvl w:ilvl="0">
      <w:start w:val="1"/>
      <w:numFmt w:val="decimal"/>
      <w:lvlText w:val="%1."/>
      <w:lvlJc w:val="left"/>
      <w:pPr>
        <w:ind w:left="502" w:hanging="360"/>
      </w:pPr>
      <w:rPr>
        <w:rFonts w:hint="default"/>
        <w:b/>
      </w:rPr>
    </w:lvl>
    <w:lvl w:ilvl="1">
      <w:start w:val="1"/>
      <w:numFmt w:val="decimal"/>
      <w:lvlText w:val="%1.%2."/>
      <w:lvlJc w:val="left"/>
      <w:pPr>
        <w:ind w:left="432" w:hanging="432"/>
      </w:pPr>
      <w:rPr>
        <w:rFonts w:hint="default"/>
        <w:b w:val="0"/>
        <w:sz w:val="26"/>
        <w:szCs w:val="26"/>
      </w:rPr>
    </w:lvl>
    <w:lvl w:ilvl="2">
      <w:start w:val="1"/>
      <w:numFmt w:val="decimal"/>
      <w:lvlText w:val="%1.%2.%3."/>
      <w:lvlJc w:val="left"/>
      <w:pPr>
        <w:ind w:left="788" w:hanging="504"/>
      </w:pPr>
      <w:rPr>
        <w:rFonts w:hint="default"/>
        <w:b w:val="0"/>
        <w:sz w:val="26"/>
        <w:szCs w:val="26"/>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490C88"/>
    <w:multiLevelType w:val="multilevel"/>
    <w:tmpl w:val="ED7EC146"/>
    <w:lvl w:ilvl="0">
      <w:start w:val="1"/>
      <w:numFmt w:val="decimal"/>
      <w:lvlText w:val="%1."/>
      <w:lvlJc w:val="left"/>
      <w:pPr>
        <w:ind w:left="1460" w:hanging="360"/>
      </w:pPr>
      <w:rPr>
        <w:rFonts w:hint="default"/>
        <w:b/>
      </w:rPr>
    </w:lvl>
    <w:lvl w:ilvl="1">
      <w:start w:val="1"/>
      <w:numFmt w:val="decimal"/>
      <w:isLgl/>
      <w:lvlText w:val="%1.%2."/>
      <w:lvlJc w:val="left"/>
      <w:pPr>
        <w:ind w:left="450" w:hanging="450"/>
      </w:pPr>
      <w:rPr>
        <w:rFonts w:hint="default"/>
        <w:b w:val="0"/>
        <w:i w:val="0"/>
        <w:sz w:val="24"/>
        <w:szCs w:val="24"/>
      </w:rPr>
    </w:lvl>
    <w:lvl w:ilvl="2">
      <w:start w:val="1"/>
      <w:numFmt w:val="bullet"/>
      <w:lvlText w:val=""/>
      <w:lvlJc w:val="left"/>
      <w:pPr>
        <w:ind w:left="1800" w:hanging="720"/>
      </w:pPr>
      <w:rPr>
        <w:rFonts w:ascii="Symbol" w:hAnsi="Symbol"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F6116E2"/>
    <w:multiLevelType w:val="multilevel"/>
    <w:tmpl w:val="D5D83874"/>
    <w:lvl w:ilvl="0">
      <w:start w:val="1"/>
      <w:numFmt w:val="decimal"/>
      <w:lvlText w:val="%1."/>
      <w:lvlJc w:val="left"/>
      <w:pPr>
        <w:tabs>
          <w:tab w:val="num" w:pos="2487"/>
        </w:tabs>
        <w:ind w:left="2487" w:hanging="360"/>
      </w:pPr>
      <w:rPr>
        <w:rFonts w:cs="Times New Roman"/>
        <w:b/>
      </w:rPr>
    </w:lvl>
    <w:lvl w:ilvl="1">
      <w:start w:val="1"/>
      <w:numFmt w:val="decimal"/>
      <w:isLgl/>
      <w:lvlText w:val="%1.%2."/>
      <w:lvlJc w:val="left"/>
      <w:pPr>
        <w:tabs>
          <w:tab w:val="num" w:pos="876"/>
        </w:tabs>
        <w:ind w:left="876" w:hanging="450"/>
      </w:pPr>
      <w:rPr>
        <w:rFonts w:ascii="Times New Roman" w:hAnsi="Times New Roman" w:cs="Times New Roman" w:hint="default"/>
        <w:b w:val="0"/>
        <w:strike w:val="0"/>
        <w:color w:val="auto"/>
        <w:u w:val="none"/>
      </w:rPr>
    </w:lvl>
    <w:lvl w:ilvl="2">
      <w:start w:val="1"/>
      <w:numFmt w:val="decimal"/>
      <w:isLgl/>
      <w:lvlText w:val="%1.%2.%3."/>
      <w:lvlJc w:val="left"/>
      <w:pPr>
        <w:tabs>
          <w:tab w:val="num" w:pos="1440"/>
        </w:tabs>
        <w:ind w:left="1440" w:hanging="720"/>
      </w:pPr>
      <w:rPr>
        <w:rFonts w:cs="Times New Roman" w:hint="default"/>
        <w:b w:val="0"/>
        <w:color w:val="auto"/>
      </w:rPr>
    </w:lvl>
    <w:lvl w:ilvl="3">
      <w:start w:val="1"/>
      <w:numFmt w:val="decimal"/>
      <w:isLgl/>
      <w:lvlText w:val="%1.%2.%3.%4."/>
      <w:lvlJc w:val="left"/>
      <w:pPr>
        <w:tabs>
          <w:tab w:val="num" w:pos="1680"/>
        </w:tabs>
        <w:ind w:left="1680" w:hanging="720"/>
      </w:pPr>
      <w:rPr>
        <w:rFonts w:cs="Times New Roman" w:hint="default"/>
      </w:rPr>
    </w:lvl>
    <w:lvl w:ilvl="4">
      <w:start w:val="1"/>
      <w:numFmt w:val="decimal"/>
      <w:isLgl/>
      <w:lvlText w:val="%1.%2.%3.%4.%5."/>
      <w:lvlJc w:val="left"/>
      <w:pPr>
        <w:tabs>
          <w:tab w:val="num" w:pos="2040"/>
        </w:tabs>
        <w:ind w:left="2040" w:hanging="1080"/>
      </w:pPr>
      <w:rPr>
        <w:rFonts w:cs="Times New Roman" w:hint="default"/>
      </w:rPr>
    </w:lvl>
    <w:lvl w:ilvl="5">
      <w:start w:val="1"/>
      <w:numFmt w:val="decimal"/>
      <w:isLgl/>
      <w:lvlText w:val="%1.%2.%3.%4.%5.%6."/>
      <w:lvlJc w:val="left"/>
      <w:pPr>
        <w:tabs>
          <w:tab w:val="num" w:pos="2040"/>
        </w:tabs>
        <w:ind w:left="2040" w:hanging="1080"/>
      </w:pPr>
      <w:rPr>
        <w:rFonts w:cs="Times New Roman" w:hint="default"/>
      </w:rPr>
    </w:lvl>
    <w:lvl w:ilvl="6">
      <w:start w:val="1"/>
      <w:numFmt w:val="decimal"/>
      <w:isLgl/>
      <w:lvlText w:val="%1.%2.%3.%4.%5.%6.%7."/>
      <w:lvlJc w:val="left"/>
      <w:pPr>
        <w:tabs>
          <w:tab w:val="num" w:pos="2400"/>
        </w:tabs>
        <w:ind w:left="2400" w:hanging="1440"/>
      </w:pPr>
      <w:rPr>
        <w:rFonts w:cs="Times New Roman" w:hint="default"/>
      </w:rPr>
    </w:lvl>
    <w:lvl w:ilvl="7">
      <w:start w:val="1"/>
      <w:numFmt w:val="decimal"/>
      <w:isLgl/>
      <w:lvlText w:val="%1.%2.%3.%4.%5.%6.%7.%8."/>
      <w:lvlJc w:val="left"/>
      <w:pPr>
        <w:tabs>
          <w:tab w:val="num" w:pos="2400"/>
        </w:tabs>
        <w:ind w:left="2400" w:hanging="1440"/>
      </w:pPr>
      <w:rPr>
        <w:rFonts w:cs="Times New Roman" w:hint="default"/>
      </w:rPr>
    </w:lvl>
    <w:lvl w:ilvl="8">
      <w:start w:val="1"/>
      <w:numFmt w:val="decimal"/>
      <w:isLgl/>
      <w:lvlText w:val="%1.%2.%3.%4.%5.%6.%7.%8.%9."/>
      <w:lvlJc w:val="left"/>
      <w:pPr>
        <w:tabs>
          <w:tab w:val="num" w:pos="2760"/>
        </w:tabs>
        <w:ind w:left="2760" w:hanging="1800"/>
      </w:pPr>
      <w:rPr>
        <w:rFonts w:cs="Times New Roman" w:hint="default"/>
      </w:rPr>
    </w:lvl>
  </w:abstractNum>
  <w:abstractNum w:abstractNumId="7" w15:restartNumberingAfterBreak="0">
    <w:nsid w:val="216D7F8B"/>
    <w:multiLevelType w:val="multilevel"/>
    <w:tmpl w:val="CA24558A"/>
    <w:lvl w:ilvl="0">
      <w:start w:val="1"/>
      <w:numFmt w:val="decimal"/>
      <w:lvlText w:val="%1."/>
      <w:lvlJc w:val="left"/>
      <w:pPr>
        <w:ind w:left="1440" w:hanging="360"/>
      </w:pPr>
      <w:rPr>
        <w:b/>
      </w:rPr>
    </w:lvl>
    <w:lvl w:ilvl="1">
      <w:start w:val="1"/>
      <w:numFmt w:val="decimal"/>
      <w:isLgl/>
      <w:lvlText w:val="%1.%2."/>
      <w:lvlJc w:val="left"/>
      <w:pPr>
        <w:ind w:left="750" w:hanging="45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22BE7E85"/>
    <w:multiLevelType w:val="multilevel"/>
    <w:tmpl w:val="07A21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7C107D"/>
    <w:multiLevelType w:val="hybridMultilevel"/>
    <w:tmpl w:val="95A0C30C"/>
    <w:lvl w:ilvl="0" w:tplc="5E00A08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A62A60"/>
    <w:multiLevelType w:val="multilevel"/>
    <w:tmpl w:val="8E666750"/>
    <w:lvl w:ilvl="0">
      <w:start w:val="1"/>
      <w:numFmt w:val="decimal"/>
      <w:lvlText w:val="%1."/>
      <w:lvlJc w:val="left"/>
      <w:pPr>
        <w:ind w:left="465" w:hanging="465"/>
      </w:pPr>
      <w:rPr>
        <w:rFonts w:ascii="Times New Roman" w:hAnsi="Times New Roman" w:cs="Times New Roman" w:hint="default"/>
        <w:b/>
        <w:sz w:val="24"/>
        <w:szCs w:val="24"/>
      </w:rPr>
    </w:lvl>
    <w:lvl w:ilvl="1">
      <w:start w:val="1"/>
      <w:numFmt w:val="decimal"/>
      <w:lvlText w:val="%1.%2."/>
      <w:lvlJc w:val="left"/>
      <w:pPr>
        <w:ind w:left="465" w:hanging="46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74DEB"/>
    <w:multiLevelType w:val="multilevel"/>
    <w:tmpl w:val="ADC29E86"/>
    <w:lvl w:ilvl="0">
      <w:start w:val="1"/>
      <w:numFmt w:val="decimal"/>
      <w:lvlText w:val="%1."/>
      <w:lvlJc w:val="left"/>
      <w:pPr>
        <w:ind w:left="525" w:hanging="525"/>
      </w:pPr>
      <w:rPr>
        <w:rFonts w:cs="Times New Roman" w:hint="default"/>
        <w:b/>
        <w:bCs/>
      </w:rPr>
    </w:lvl>
    <w:lvl w:ilvl="1">
      <w:start w:val="1"/>
      <w:numFmt w:val="decimal"/>
      <w:lvlText w:val="%1.%2."/>
      <w:lvlJc w:val="left"/>
      <w:pPr>
        <w:ind w:left="525" w:hanging="525"/>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080" w:hanging="1080"/>
      </w:pPr>
      <w:rPr>
        <w:rFonts w:cs="Times New Roman" w:hint="default"/>
        <w:b/>
        <w:bCs/>
      </w:rPr>
    </w:lvl>
    <w:lvl w:ilvl="6">
      <w:start w:val="1"/>
      <w:numFmt w:val="decimal"/>
      <w:lvlText w:val="%1.%2.%3.%4.%5.%6.%7."/>
      <w:lvlJc w:val="left"/>
      <w:pPr>
        <w:ind w:left="1440" w:hanging="1440"/>
      </w:pPr>
      <w:rPr>
        <w:rFonts w:cs="Times New Roman" w:hint="default"/>
        <w:b/>
        <w:bCs/>
      </w:rPr>
    </w:lvl>
    <w:lvl w:ilvl="7">
      <w:start w:val="1"/>
      <w:numFmt w:val="decimal"/>
      <w:lvlText w:val="%1.%2.%3.%4.%5.%6.%7.%8."/>
      <w:lvlJc w:val="left"/>
      <w:pPr>
        <w:ind w:left="1440" w:hanging="1440"/>
      </w:pPr>
      <w:rPr>
        <w:rFonts w:cs="Times New Roman" w:hint="default"/>
        <w:b/>
        <w:bCs/>
      </w:rPr>
    </w:lvl>
    <w:lvl w:ilvl="8">
      <w:start w:val="1"/>
      <w:numFmt w:val="decimal"/>
      <w:lvlText w:val="%1.%2.%3.%4.%5.%6.%7.%8.%9."/>
      <w:lvlJc w:val="left"/>
      <w:pPr>
        <w:ind w:left="1800" w:hanging="1800"/>
      </w:pPr>
      <w:rPr>
        <w:rFonts w:cs="Times New Roman" w:hint="default"/>
        <w:b/>
        <w:bCs/>
      </w:rPr>
    </w:lvl>
  </w:abstractNum>
  <w:abstractNum w:abstractNumId="12" w15:restartNumberingAfterBreak="0">
    <w:nsid w:val="2D263B1D"/>
    <w:multiLevelType w:val="multilevel"/>
    <w:tmpl w:val="04BCF8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7C6604"/>
    <w:multiLevelType w:val="multilevel"/>
    <w:tmpl w:val="46E4F4F4"/>
    <w:lvl w:ilvl="0">
      <w:start w:val="1"/>
      <w:numFmt w:val="decimal"/>
      <w:lvlText w:val="%1."/>
      <w:lvlJc w:val="left"/>
      <w:pPr>
        <w:ind w:left="1460" w:hanging="360"/>
      </w:pPr>
      <w:rPr>
        <w:rFonts w:hint="default"/>
        <w:b/>
      </w:rPr>
    </w:lvl>
    <w:lvl w:ilvl="1">
      <w:start w:val="1"/>
      <w:numFmt w:val="decimal"/>
      <w:isLgl/>
      <w:lvlText w:val="%1.%2."/>
      <w:lvlJc w:val="left"/>
      <w:pPr>
        <w:ind w:left="1159" w:hanging="450"/>
      </w:pPr>
      <w:rPr>
        <w:rFonts w:hint="default"/>
        <w:b w:val="0"/>
        <w:i w:val="0"/>
        <w:sz w:val="24"/>
        <w:szCs w:val="24"/>
      </w:rPr>
    </w:lvl>
    <w:lvl w:ilvl="2">
      <w:start w:val="1"/>
      <w:numFmt w:val="decimal"/>
      <w:isLgl/>
      <w:lvlText w:val="%1.%2.%3."/>
      <w:lvlJc w:val="left"/>
      <w:pPr>
        <w:ind w:left="1146" w:hanging="720"/>
      </w:pPr>
      <w:rPr>
        <w:rFonts w:hint="default"/>
        <w:b w:val="0"/>
        <w:strike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33EE6F61"/>
    <w:multiLevelType w:val="multilevel"/>
    <w:tmpl w:val="1EF4CDE6"/>
    <w:lvl w:ilvl="0">
      <w:start w:val="5"/>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AA0331"/>
    <w:multiLevelType w:val="hybridMultilevel"/>
    <w:tmpl w:val="4EFA5C5C"/>
    <w:lvl w:ilvl="0" w:tplc="5E00A08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37B5614A"/>
    <w:multiLevelType w:val="hybridMultilevel"/>
    <w:tmpl w:val="5CD27886"/>
    <w:lvl w:ilvl="0" w:tplc="7CA89F5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0233FE5"/>
    <w:multiLevelType w:val="hybridMultilevel"/>
    <w:tmpl w:val="FF8C46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3D91B04"/>
    <w:multiLevelType w:val="hybridMultilevel"/>
    <w:tmpl w:val="5672A5D6"/>
    <w:lvl w:ilvl="0" w:tplc="5E00A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7B373DB"/>
    <w:multiLevelType w:val="multilevel"/>
    <w:tmpl w:val="B6100984"/>
    <w:lvl w:ilvl="0">
      <w:start w:val="1"/>
      <w:numFmt w:val="decimal"/>
      <w:lvlText w:val="%1."/>
      <w:lvlJc w:val="left"/>
      <w:pPr>
        <w:ind w:left="1460" w:hanging="360"/>
      </w:pPr>
      <w:rPr>
        <w:rFonts w:hint="default"/>
        <w:b/>
      </w:rPr>
    </w:lvl>
    <w:lvl w:ilvl="1">
      <w:start w:val="1"/>
      <w:numFmt w:val="bullet"/>
      <w:lvlText w:val=""/>
      <w:lvlJc w:val="left"/>
      <w:pPr>
        <w:ind w:left="950" w:hanging="450"/>
      </w:pPr>
      <w:rPr>
        <w:rFonts w:ascii="Symbol" w:hAnsi="Symbol"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F70360F"/>
    <w:multiLevelType w:val="hybridMultilevel"/>
    <w:tmpl w:val="C8388FDA"/>
    <w:lvl w:ilvl="0" w:tplc="5E00A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48567F28">
      <w:start w:val="1"/>
      <w:numFmt w:val="bullet"/>
      <w:lvlText w:val=""/>
      <w:lvlJc w:val="left"/>
      <w:pPr>
        <w:ind w:left="2160" w:hanging="360"/>
      </w:pPr>
      <w:rPr>
        <w:rFonts w:ascii="Symbol" w:hAnsi="Symbol" w:hint="default"/>
        <w:strike w:val="0"/>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FC2A1C"/>
    <w:multiLevelType w:val="hybridMultilevel"/>
    <w:tmpl w:val="393AF26E"/>
    <w:lvl w:ilvl="0" w:tplc="5E00A0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C3C36EB"/>
    <w:multiLevelType w:val="hybridMultilevel"/>
    <w:tmpl w:val="07B4BEC2"/>
    <w:lvl w:ilvl="0" w:tplc="1E8AEAF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Arial" w:hint="default"/>
      </w:rPr>
    </w:lvl>
    <w:lvl w:ilvl="2" w:tplc="04190005">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Arial"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Arial"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08C1455"/>
    <w:multiLevelType w:val="hybridMultilevel"/>
    <w:tmpl w:val="A0D6CBF6"/>
    <w:lvl w:ilvl="0" w:tplc="1E8AEAF6">
      <w:start w:val="1"/>
      <w:numFmt w:val="bullet"/>
      <w:lvlText w:val=""/>
      <w:lvlJc w:val="left"/>
      <w:pPr>
        <w:ind w:left="1146" w:hanging="360"/>
      </w:pPr>
      <w:rPr>
        <w:rFonts w:ascii="Symbol" w:hAnsi="Symbol" w:hint="default"/>
      </w:rPr>
    </w:lvl>
    <w:lvl w:ilvl="1" w:tplc="04190001">
      <w:start w:val="1"/>
      <w:numFmt w:val="bullet"/>
      <w:lvlText w:val=""/>
      <w:lvlJc w:val="left"/>
      <w:pPr>
        <w:tabs>
          <w:tab w:val="num" w:pos="1866"/>
        </w:tabs>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Helvetica"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Helvetica"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62220216"/>
    <w:multiLevelType w:val="multilevel"/>
    <w:tmpl w:val="C61CDD08"/>
    <w:lvl w:ilvl="0">
      <w:start w:val="1"/>
      <w:numFmt w:val="decimal"/>
      <w:lvlText w:val="%1."/>
      <w:lvlJc w:val="left"/>
      <w:pPr>
        <w:ind w:left="360" w:hanging="360"/>
      </w:pPr>
    </w:lvl>
    <w:lvl w:ilvl="1">
      <w:start w:val="1"/>
      <w:numFmt w:val="decimal"/>
      <w:lvlText w:val="%1.%2."/>
      <w:lvlJc w:val="left"/>
      <w:pPr>
        <w:ind w:left="1567"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645CFD"/>
    <w:multiLevelType w:val="hybridMultilevel"/>
    <w:tmpl w:val="DD7A2C2E"/>
    <w:lvl w:ilvl="0" w:tplc="1584C68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81832CE"/>
    <w:multiLevelType w:val="multilevel"/>
    <w:tmpl w:val="A6FEDB2A"/>
    <w:lvl w:ilvl="0">
      <w:start w:val="1"/>
      <w:numFmt w:val="bullet"/>
      <w:lvlText w:val=""/>
      <w:lvlJc w:val="left"/>
      <w:pPr>
        <w:ind w:left="1440" w:hanging="360"/>
      </w:pPr>
      <w:rPr>
        <w:rFonts w:ascii="Symbol" w:hAnsi="Symbol"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697A456D"/>
    <w:multiLevelType w:val="hybridMultilevel"/>
    <w:tmpl w:val="5A18AF1C"/>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8" w15:restartNumberingAfterBreak="0">
    <w:nsid w:val="6AF87717"/>
    <w:multiLevelType w:val="hybridMultilevel"/>
    <w:tmpl w:val="EE06E0DE"/>
    <w:lvl w:ilvl="0" w:tplc="1E8AEAF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Aria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Arial"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Arial"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6C6358EB"/>
    <w:multiLevelType w:val="multilevel"/>
    <w:tmpl w:val="CF7A1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BC289D"/>
    <w:multiLevelType w:val="hybridMultilevel"/>
    <w:tmpl w:val="8D86B91E"/>
    <w:lvl w:ilvl="0" w:tplc="1E8AEAF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Arial" w:hint="default"/>
      </w:rPr>
    </w:lvl>
    <w:lvl w:ilvl="2" w:tplc="04190005">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Arial"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Arial"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735C597E"/>
    <w:multiLevelType w:val="hybridMultilevel"/>
    <w:tmpl w:val="DC0C6C8C"/>
    <w:lvl w:ilvl="0" w:tplc="04190011">
      <w:start w:val="1"/>
      <w:numFmt w:val="decimal"/>
      <w:lvlText w:val="%1)"/>
      <w:lvlJc w:val="left"/>
      <w:pPr>
        <w:ind w:left="1259" w:hanging="360"/>
      </w:pPr>
    </w:lvl>
    <w:lvl w:ilvl="1" w:tplc="04190019">
      <w:start w:val="1"/>
      <w:numFmt w:val="lowerLetter"/>
      <w:lvlText w:val="%2."/>
      <w:lvlJc w:val="left"/>
      <w:pPr>
        <w:ind w:left="1979" w:hanging="360"/>
      </w:pPr>
    </w:lvl>
    <w:lvl w:ilvl="2" w:tplc="0419001B">
      <w:start w:val="1"/>
      <w:numFmt w:val="lowerRoman"/>
      <w:lvlText w:val="%3."/>
      <w:lvlJc w:val="right"/>
      <w:pPr>
        <w:ind w:left="2699" w:hanging="180"/>
      </w:pPr>
    </w:lvl>
    <w:lvl w:ilvl="3" w:tplc="0419000F">
      <w:start w:val="1"/>
      <w:numFmt w:val="decimal"/>
      <w:lvlText w:val="%4."/>
      <w:lvlJc w:val="left"/>
      <w:pPr>
        <w:ind w:left="3419" w:hanging="360"/>
      </w:pPr>
    </w:lvl>
    <w:lvl w:ilvl="4" w:tplc="04190019">
      <w:start w:val="1"/>
      <w:numFmt w:val="lowerLetter"/>
      <w:lvlText w:val="%5."/>
      <w:lvlJc w:val="left"/>
      <w:pPr>
        <w:ind w:left="4139" w:hanging="360"/>
      </w:pPr>
    </w:lvl>
    <w:lvl w:ilvl="5" w:tplc="0419001B">
      <w:start w:val="1"/>
      <w:numFmt w:val="lowerRoman"/>
      <w:lvlText w:val="%6."/>
      <w:lvlJc w:val="right"/>
      <w:pPr>
        <w:ind w:left="4859" w:hanging="180"/>
      </w:pPr>
    </w:lvl>
    <w:lvl w:ilvl="6" w:tplc="0419000F">
      <w:start w:val="1"/>
      <w:numFmt w:val="decimal"/>
      <w:lvlText w:val="%7."/>
      <w:lvlJc w:val="left"/>
      <w:pPr>
        <w:ind w:left="5579" w:hanging="360"/>
      </w:pPr>
    </w:lvl>
    <w:lvl w:ilvl="7" w:tplc="04190019">
      <w:start w:val="1"/>
      <w:numFmt w:val="lowerLetter"/>
      <w:lvlText w:val="%8."/>
      <w:lvlJc w:val="left"/>
      <w:pPr>
        <w:ind w:left="6299" w:hanging="360"/>
      </w:pPr>
    </w:lvl>
    <w:lvl w:ilvl="8" w:tplc="0419001B">
      <w:start w:val="1"/>
      <w:numFmt w:val="lowerRoman"/>
      <w:lvlText w:val="%9."/>
      <w:lvlJc w:val="right"/>
      <w:pPr>
        <w:ind w:left="7019" w:hanging="180"/>
      </w:pPr>
    </w:lvl>
  </w:abstractNum>
  <w:abstractNum w:abstractNumId="32" w15:restartNumberingAfterBreak="0">
    <w:nsid w:val="7E3917FA"/>
    <w:multiLevelType w:val="multilevel"/>
    <w:tmpl w:val="FB466642"/>
    <w:lvl w:ilvl="0">
      <w:start w:val="1"/>
      <w:numFmt w:val="decimal"/>
      <w:lvlText w:val="%1."/>
      <w:lvlJc w:val="left"/>
      <w:pPr>
        <w:ind w:left="1460" w:hanging="360"/>
      </w:pPr>
      <w:rPr>
        <w:rFonts w:hint="default"/>
        <w:b/>
      </w:rPr>
    </w:lvl>
    <w:lvl w:ilvl="1">
      <w:start w:val="1"/>
      <w:numFmt w:val="decimal"/>
      <w:isLgl/>
      <w:lvlText w:val="%1.%2."/>
      <w:lvlJc w:val="left"/>
      <w:pPr>
        <w:ind w:left="450" w:hanging="450"/>
      </w:pPr>
      <w:rPr>
        <w:rFonts w:hint="default"/>
        <w:b w:val="0"/>
        <w:i w:val="0"/>
        <w:sz w:val="24"/>
        <w:szCs w:val="24"/>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7EA960D4"/>
    <w:multiLevelType w:val="multilevel"/>
    <w:tmpl w:val="C1A45098"/>
    <w:lvl w:ilvl="0">
      <w:start w:val="1"/>
      <w:numFmt w:val="decimal"/>
      <w:lvlText w:val="%1)"/>
      <w:lvlJc w:val="left"/>
      <w:pPr>
        <w:ind w:left="435" w:hanging="435"/>
      </w:pPr>
      <w:rPr>
        <w:rFonts w:hint="default"/>
        <w:b w:val="0"/>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7"/>
  </w:num>
  <w:num w:numId="2">
    <w:abstractNumId w:val="28"/>
  </w:num>
  <w:num w:numId="3">
    <w:abstractNumId w:val="22"/>
  </w:num>
  <w:num w:numId="4">
    <w:abstractNumId w:val="13"/>
  </w:num>
  <w:num w:numId="5">
    <w:abstractNumId w:val="30"/>
  </w:num>
  <w:num w:numId="6">
    <w:abstractNumId w:val="20"/>
  </w:num>
  <w:num w:numId="7">
    <w:abstractNumId w:val="21"/>
  </w:num>
  <w:num w:numId="8">
    <w:abstractNumId w:val="18"/>
  </w:num>
  <w:num w:numId="9">
    <w:abstractNumId w:val="9"/>
  </w:num>
  <w:num w:numId="10">
    <w:abstractNumId w:val="29"/>
  </w:num>
  <w:num w:numId="11">
    <w:abstractNumId w:val="5"/>
  </w:num>
  <w:num w:numId="12">
    <w:abstractNumId w:val="32"/>
  </w:num>
  <w:num w:numId="1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6">
    <w:abstractNumId w:val="1"/>
  </w:num>
  <w:num w:numId="17">
    <w:abstractNumId w:val="3"/>
  </w:num>
  <w:num w:numId="18">
    <w:abstractNumId w:val="23"/>
  </w:num>
  <w:num w:numId="19">
    <w:abstractNumId w:val="33"/>
  </w:num>
  <w:num w:numId="20">
    <w:abstractNumId w:val="10"/>
  </w:num>
  <w:num w:numId="21">
    <w:abstractNumId w:val="6"/>
  </w:num>
  <w:num w:numId="22">
    <w:abstractNumId w:val="15"/>
  </w:num>
  <w:num w:numId="23">
    <w:abstractNumId w:val="1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4"/>
  </w:num>
  <w:num w:numId="30">
    <w:abstractNumId w:val="16"/>
  </w:num>
  <w:num w:numId="31">
    <w:abstractNumId w:val="8"/>
  </w:num>
  <w:num w:numId="32">
    <w:abstractNumId w:val="2"/>
  </w:num>
  <w:num w:numId="33">
    <w:abstractNumId w:val="12"/>
  </w:num>
  <w:num w:numId="34">
    <w:abstractNumId w:val="24"/>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3F69"/>
    <w:rsid w:val="000B53E0"/>
    <w:rsid w:val="000D3BA7"/>
    <w:rsid w:val="00110759"/>
    <w:rsid w:val="0012693B"/>
    <w:rsid w:val="00136033"/>
    <w:rsid w:val="00142552"/>
    <w:rsid w:val="00167FC2"/>
    <w:rsid w:val="001741D6"/>
    <w:rsid w:val="001F04A8"/>
    <w:rsid w:val="002263D4"/>
    <w:rsid w:val="00262112"/>
    <w:rsid w:val="00334A33"/>
    <w:rsid w:val="00341807"/>
    <w:rsid w:val="00343987"/>
    <w:rsid w:val="003A02D7"/>
    <w:rsid w:val="00503F69"/>
    <w:rsid w:val="00512F81"/>
    <w:rsid w:val="00694E83"/>
    <w:rsid w:val="006D2F0C"/>
    <w:rsid w:val="007B0685"/>
    <w:rsid w:val="008703C6"/>
    <w:rsid w:val="00886B24"/>
    <w:rsid w:val="00890D6F"/>
    <w:rsid w:val="008C3E0E"/>
    <w:rsid w:val="009A73F1"/>
    <w:rsid w:val="00A13CDE"/>
    <w:rsid w:val="00A23D13"/>
    <w:rsid w:val="00A303F7"/>
    <w:rsid w:val="00AF6928"/>
    <w:rsid w:val="00B25F01"/>
    <w:rsid w:val="00B3589A"/>
    <w:rsid w:val="00B479DF"/>
    <w:rsid w:val="00B7550A"/>
    <w:rsid w:val="00B84A6F"/>
    <w:rsid w:val="00BA0F44"/>
    <w:rsid w:val="00CE01B2"/>
    <w:rsid w:val="00D032EE"/>
    <w:rsid w:val="00D3246C"/>
    <w:rsid w:val="00D94BD6"/>
    <w:rsid w:val="00D97551"/>
    <w:rsid w:val="00EF73B7"/>
    <w:rsid w:val="00F84A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34C8"/>
  <w15:docId w15:val="{3DC7D089-EAEE-4C20-AFDB-6BB25DAB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6F"/>
  </w:style>
  <w:style w:type="paragraph" w:styleId="1">
    <w:name w:val="heading 1"/>
    <w:basedOn w:val="a"/>
    <w:next w:val="a"/>
    <w:link w:val="10"/>
    <w:qFormat/>
    <w:rsid w:val="00B84A6F"/>
    <w:pPr>
      <w:keepNext/>
      <w:spacing w:after="0" w:line="240" w:lineRule="auto"/>
      <w:jc w:val="center"/>
      <w:outlineLvl w:val="0"/>
    </w:pPr>
    <w:rPr>
      <w:rFonts w:ascii="Tahoma" w:eastAsia="Times New Roman" w:hAnsi="Tahoma"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A6F"/>
    <w:rPr>
      <w:rFonts w:ascii="Tahoma" w:eastAsia="Times New Roman" w:hAnsi="Tahoma" w:cs="Times New Roman"/>
      <w:b/>
      <w:sz w:val="44"/>
      <w:szCs w:val="20"/>
      <w:lang w:eastAsia="ru-RU"/>
    </w:rPr>
  </w:style>
  <w:style w:type="paragraph" w:customStyle="1" w:styleId="ConsNormal">
    <w:name w:val="ConsNormal"/>
    <w:rsid w:val="00B84A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84A6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B84A6F"/>
    <w:rPr>
      <w:rFonts w:ascii="Times New Roman" w:eastAsia="Times New Roman" w:hAnsi="Times New Roman" w:cs="Times New Roman"/>
      <w:sz w:val="20"/>
      <w:szCs w:val="20"/>
      <w:lang w:eastAsia="ru-RU"/>
    </w:rPr>
  </w:style>
  <w:style w:type="paragraph" w:styleId="a5">
    <w:name w:val="List Paragraph"/>
    <w:basedOn w:val="a"/>
    <w:uiPriority w:val="34"/>
    <w:qFormat/>
    <w:rsid w:val="00B84A6F"/>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B84A6F"/>
  </w:style>
  <w:style w:type="character" w:styleId="a6">
    <w:name w:val="Hyperlink"/>
    <w:uiPriority w:val="99"/>
    <w:semiHidden/>
    <w:unhideWhenUsed/>
    <w:rsid w:val="00B84A6F"/>
    <w:rPr>
      <w:color w:val="0000FF"/>
      <w:u w:val="single"/>
    </w:rPr>
  </w:style>
  <w:style w:type="paragraph" w:customStyle="1" w:styleId="s1">
    <w:name w:val="s_1"/>
    <w:basedOn w:val="a"/>
    <w:rsid w:val="00B84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rsid w:val="00B84A6F"/>
    <w:pPr>
      <w:widowControl w:val="0"/>
      <w:spacing w:after="0" w:line="240" w:lineRule="auto"/>
      <w:ind w:left="566" w:hanging="283"/>
    </w:pPr>
    <w:rPr>
      <w:rFonts w:ascii="Times New Roman" w:eastAsia="Times New Roman" w:hAnsi="Times New Roman" w:cs="Times New Roman"/>
      <w:sz w:val="20"/>
      <w:szCs w:val="20"/>
    </w:rPr>
  </w:style>
  <w:style w:type="paragraph" w:styleId="a7">
    <w:name w:val="Plain Text"/>
    <w:basedOn w:val="a"/>
    <w:link w:val="a8"/>
    <w:rsid w:val="00B84A6F"/>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B84A6F"/>
    <w:rPr>
      <w:rFonts w:ascii="Courier New" w:eastAsia="Times New Roman" w:hAnsi="Courier New" w:cs="Times New Roman"/>
      <w:sz w:val="20"/>
      <w:szCs w:val="20"/>
      <w:lang w:eastAsia="ru-RU"/>
    </w:rPr>
  </w:style>
  <w:style w:type="paragraph" w:styleId="a9">
    <w:name w:val="Normal (Web)"/>
    <w:basedOn w:val="a"/>
    <w:uiPriority w:val="99"/>
    <w:rsid w:val="00B84A6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translation-chunk">
    <w:name w:val="translation-chunk"/>
    <w:basedOn w:val="a0"/>
    <w:rsid w:val="00B84A6F"/>
  </w:style>
  <w:style w:type="paragraph" w:styleId="aa">
    <w:name w:val="footnote text"/>
    <w:basedOn w:val="a"/>
    <w:link w:val="ab"/>
    <w:uiPriority w:val="99"/>
    <w:semiHidden/>
    <w:unhideWhenUsed/>
    <w:rsid w:val="00B84A6F"/>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B84A6F"/>
    <w:rPr>
      <w:rFonts w:ascii="Times New Roman" w:eastAsia="Times New Roman" w:hAnsi="Times New Roman" w:cs="Times New Roman"/>
      <w:sz w:val="20"/>
      <w:szCs w:val="20"/>
      <w:lang w:eastAsia="ru-RU"/>
    </w:rPr>
  </w:style>
  <w:style w:type="character" w:customStyle="1" w:styleId="ac">
    <w:name w:val="Текст концевой сноски Знак"/>
    <w:basedOn w:val="a0"/>
    <w:link w:val="ad"/>
    <w:uiPriority w:val="99"/>
    <w:semiHidden/>
    <w:rsid w:val="00B84A6F"/>
    <w:rPr>
      <w:rFonts w:ascii="Times New Roman" w:eastAsia="Times New Roman" w:hAnsi="Times New Roman" w:cs="Times New Roman"/>
      <w:sz w:val="20"/>
      <w:szCs w:val="20"/>
      <w:lang w:eastAsia="ru-RU"/>
    </w:rPr>
  </w:style>
  <w:style w:type="paragraph" w:styleId="ad">
    <w:name w:val="endnote text"/>
    <w:basedOn w:val="a"/>
    <w:link w:val="ac"/>
    <w:uiPriority w:val="99"/>
    <w:semiHidden/>
    <w:unhideWhenUsed/>
    <w:rsid w:val="00B84A6F"/>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B84A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Текст выноски Знак"/>
    <w:basedOn w:val="a0"/>
    <w:link w:val="af"/>
    <w:uiPriority w:val="99"/>
    <w:semiHidden/>
    <w:rsid w:val="00B84A6F"/>
    <w:rPr>
      <w:rFonts w:ascii="Tahoma" w:eastAsia="Times New Roman" w:hAnsi="Tahoma" w:cs="Times New Roman"/>
      <w:sz w:val="16"/>
      <w:szCs w:val="16"/>
      <w:lang w:eastAsia="ru-RU"/>
    </w:rPr>
  </w:style>
  <w:style w:type="paragraph" w:styleId="af">
    <w:name w:val="Balloon Text"/>
    <w:basedOn w:val="a"/>
    <w:link w:val="ae"/>
    <w:uiPriority w:val="99"/>
    <w:semiHidden/>
    <w:unhideWhenUsed/>
    <w:rsid w:val="00B84A6F"/>
    <w:pPr>
      <w:spacing w:after="0" w:line="240" w:lineRule="auto"/>
    </w:pPr>
    <w:rPr>
      <w:rFonts w:ascii="Tahoma" w:eastAsia="Times New Roman" w:hAnsi="Tahoma" w:cs="Times New Roman"/>
      <w:sz w:val="16"/>
      <w:szCs w:val="16"/>
      <w:lang w:eastAsia="ru-RU"/>
    </w:rPr>
  </w:style>
  <w:style w:type="character" w:customStyle="1" w:styleId="af0">
    <w:name w:val="Основной текст_"/>
    <w:link w:val="20"/>
    <w:rsid w:val="00B84A6F"/>
    <w:rPr>
      <w:rFonts w:ascii="Times New Roman" w:eastAsia="Times New Roman" w:hAnsi="Times New Roman"/>
      <w:spacing w:val="1"/>
      <w:shd w:val="clear" w:color="auto" w:fill="FFFFFF"/>
    </w:rPr>
  </w:style>
  <w:style w:type="paragraph" w:customStyle="1" w:styleId="20">
    <w:name w:val="Основной текст2"/>
    <w:basedOn w:val="a"/>
    <w:link w:val="af0"/>
    <w:rsid w:val="00B84A6F"/>
    <w:pPr>
      <w:widowControl w:val="0"/>
      <w:shd w:val="clear" w:color="auto" w:fill="FFFFFF"/>
      <w:spacing w:after="0" w:line="250" w:lineRule="exact"/>
      <w:ind w:hanging="720"/>
    </w:pPr>
    <w:rPr>
      <w:rFonts w:ascii="Times New Roman" w:eastAsia="Times New Roman" w:hAnsi="Times New Roman"/>
      <w:spacing w:val="1"/>
    </w:rPr>
  </w:style>
  <w:style w:type="character" w:customStyle="1" w:styleId="4">
    <w:name w:val="Основной текст (4)_"/>
    <w:link w:val="40"/>
    <w:rsid w:val="00B84A6F"/>
    <w:rPr>
      <w:rFonts w:cs="Calibri"/>
      <w:shd w:val="clear" w:color="auto" w:fill="FFFFFF"/>
    </w:rPr>
  </w:style>
  <w:style w:type="paragraph" w:customStyle="1" w:styleId="40">
    <w:name w:val="Основной текст (4)"/>
    <w:basedOn w:val="a"/>
    <w:link w:val="4"/>
    <w:rsid w:val="00B84A6F"/>
    <w:pPr>
      <w:widowControl w:val="0"/>
      <w:shd w:val="clear" w:color="auto" w:fill="FFFFFF"/>
      <w:spacing w:after="0" w:line="269" w:lineRule="exact"/>
      <w:ind w:hanging="2260"/>
      <w:jc w:val="right"/>
    </w:pPr>
    <w:rPr>
      <w:rFonts w:cs="Calibri"/>
    </w:rPr>
  </w:style>
  <w:style w:type="paragraph" w:customStyle="1" w:styleId="11">
    <w:name w:val="Основной текст1"/>
    <w:basedOn w:val="a"/>
    <w:rsid w:val="00B84A6F"/>
    <w:pPr>
      <w:shd w:val="clear" w:color="auto" w:fill="FFFFFF"/>
      <w:spacing w:before="5100" w:after="0" w:line="251" w:lineRule="exact"/>
      <w:ind w:hanging="720"/>
      <w:jc w:val="center"/>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B84A6F"/>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paragraph" w:styleId="af1">
    <w:name w:val="header"/>
    <w:basedOn w:val="a"/>
    <w:link w:val="af2"/>
    <w:uiPriority w:val="99"/>
    <w:unhideWhenUsed/>
    <w:rsid w:val="00B84A6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84A6F"/>
  </w:style>
  <w:style w:type="paragraph" w:customStyle="1" w:styleId="ConsPlusNonformat">
    <w:name w:val="ConsPlusNonformat"/>
    <w:rsid w:val="00D0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32E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54CD-BB80-471E-8E6C-6BE1098C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6252</Words>
  <Characters>35640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Kimvikto</dc:creator>
  <cp:keywords/>
  <dc:description/>
  <cp:lastModifiedBy>Egor Istratov</cp:lastModifiedBy>
  <cp:revision>17</cp:revision>
  <cp:lastPrinted>2024-08-19T09:00:00Z</cp:lastPrinted>
  <dcterms:created xsi:type="dcterms:W3CDTF">2023-08-09T23:03:00Z</dcterms:created>
  <dcterms:modified xsi:type="dcterms:W3CDTF">2024-09-22T07:00:00Z</dcterms:modified>
</cp:coreProperties>
</file>