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84BB" w14:textId="1D3E1792" w:rsidR="005C5871" w:rsidRDefault="00A36B04" w:rsidP="001A7734">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Положение</w:t>
      </w:r>
    </w:p>
    <w:p w14:paraId="7EAE5EB5" w14:textId="365D6918" w:rsidR="005C5871" w:rsidRPr="00AA77EF"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center"/>
        <w:rPr>
          <w:color w:val="000000"/>
          <w:sz w:val="24"/>
          <w:szCs w:val="24"/>
        </w:rPr>
      </w:pPr>
      <w:r>
        <w:rPr>
          <w:b/>
          <w:color w:val="000000"/>
          <w:sz w:val="24"/>
          <w:szCs w:val="24"/>
        </w:rPr>
        <w:t xml:space="preserve">о проведении </w:t>
      </w:r>
      <w:r w:rsidR="00D55C11">
        <w:rPr>
          <w:b/>
          <w:color w:val="000000"/>
          <w:sz w:val="24"/>
          <w:szCs w:val="24"/>
        </w:rPr>
        <w:t>турни</w:t>
      </w:r>
      <w:r w:rsidR="00D00B98">
        <w:rPr>
          <w:b/>
          <w:color w:val="000000"/>
          <w:sz w:val="24"/>
          <w:szCs w:val="24"/>
        </w:rPr>
        <w:t>ра по физике</w:t>
      </w:r>
      <w:r w:rsidR="00D55C11">
        <w:rPr>
          <w:b/>
          <w:color w:val="000000"/>
          <w:sz w:val="24"/>
          <w:szCs w:val="24"/>
        </w:rPr>
        <w:t xml:space="preserve"> «</w:t>
      </w:r>
      <w:r w:rsidR="00DF7202">
        <w:rPr>
          <w:b/>
          <w:color w:val="000000"/>
          <w:sz w:val="24"/>
          <w:szCs w:val="24"/>
        </w:rPr>
        <w:t>ЮНФИ</w:t>
      </w:r>
      <w:r w:rsidR="00D55C11">
        <w:rPr>
          <w:b/>
          <w:color w:val="000000"/>
          <w:sz w:val="24"/>
          <w:szCs w:val="24"/>
        </w:rPr>
        <w:t>»</w:t>
      </w:r>
      <w:r w:rsidR="00D00B98">
        <w:rPr>
          <w:b/>
          <w:color w:val="000000"/>
          <w:sz w:val="24"/>
          <w:szCs w:val="24"/>
        </w:rPr>
        <w:t xml:space="preserve"> среди школьников </w:t>
      </w:r>
      <w:r w:rsidR="005E701F">
        <w:rPr>
          <w:b/>
          <w:color w:val="000000"/>
          <w:sz w:val="24"/>
          <w:szCs w:val="24"/>
        </w:rPr>
        <w:t>Калужской области</w:t>
      </w:r>
    </w:p>
    <w:p w14:paraId="53191C34" w14:textId="77777777" w:rsidR="005C5871" w:rsidRDefault="005C5871"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rPr>
          <w:color w:val="000000"/>
          <w:sz w:val="24"/>
          <w:szCs w:val="24"/>
        </w:rPr>
      </w:pPr>
    </w:p>
    <w:p w14:paraId="055BE9AF"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center"/>
        <w:rPr>
          <w:color w:val="000000"/>
          <w:sz w:val="24"/>
          <w:szCs w:val="24"/>
        </w:rPr>
      </w:pPr>
      <w:r>
        <w:rPr>
          <w:b/>
          <w:color w:val="000000"/>
          <w:sz w:val="24"/>
          <w:szCs w:val="24"/>
        </w:rPr>
        <w:t>1. Общие положения</w:t>
      </w:r>
    </w:p>
    <w:p w14:paraId="28223C4A" w14:textId="7BAE81F2" w:rsidR="005C5871" w:rsidRPr="001A7734"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1.</w:t>
      </w:r>
      <w:r w:rsidR="00AA77EF">
        <w:rPr>
          <w:color w:val="000000"/>
          <w:sz w:val="24"/>
          <w:szCs w:val="24"/>
        </w:rPr>
        <w:t>1</w:t>
      </w:r>
      <w:r>
        <w:rPr>
          <w:color w:val="000000"/>
          <w:sz w:val="24"/>
          <w:szCs w:val="24"/>
        </w:rPr>
        <w:t xml:space="preserve">. Турнир проводится с целью развития креативного подхода к решению нестандартных научных и актуальных для </w:t>
      </w:r>
      <w:r w:rsidR="00DF7202">
        <w:rPr>
          <w:color w:val="000000"/>
          <w:sz w:val="24"/>
          <w:szCs w:val="24"/>
        </w:rPr>
        <w:t>атомной отрасли</w:t>
      </w:r>
      <w:r>
        <w:rPr>
          <w:color w:val="000000"/>
          <w:sz w:val="24"/>
          <w:szCs w:val="24"/>
        </w:rPr>
        <w:t xml:space="preserve"> прикладных задач </w:t>
      </w:r>
      <w:r w:rsidR="00DF7202">
        <w:rPr>
          <w:color w:val="000000"/>
          <w:sz w:val="24"/>
          <w:szCs w:val="24"/>
        </w:rPr>
        <w:t>инженерного</w:t>
      </w:r>
      <w:r>
        <w:rPr>
          <w:color w:val="000000"/>
          <w:sz w:val="24"/>
          <w:szCs w:val="24"/>
        </w:rPr>
        <w:t xml:space="preserve"> профиля, развитию командных, организационных и коммуникативных навыков</w:t>
      </w:r>
      <w:r w:rsidR="000F48F8">
        <w:rPr>
          <w:color w:val="000000"/>
          <w:sz w:val="24"/>
          <w:szCs w:val="24"/>
        </w:rPr>
        <w:t xml:space="preserve"> школьников</w:t>
      </w:r>
      <w:r>
        <w:rPr>
          <w:color w:val="000000"/>
          <w:sz w:val="24"/>
          <w:szCs w:val="24"/>
        </w:rPr>
        <w:t>.</w:t>
      </w:r>
    </w:p>
    <w:p w14:paraId="0CD0FFE3" w14:textId="749160D7" w:rsidR="00A764A3" w:rsidRPr="00A764A3" w:rsidRDefault="00A764A3" w:rsidP="00A764A3">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 xml:space="preserve">1.2. </w:t>
      </w:r>
      <w:r w:rsidRPr="00A764A3">
        <w:rPr>
          <w:color w:val="000000"/>
          <w:sz w:val="24"/>
          <w:szCs w:val="24"/>
        </w:rPr>
        <w:t>Задачи Турнира:</w:t>
      </w:r>
    </w:p>
    <w:p w14:paraId="48F54C41" w14:textId="77777777" w:rsidR="00A764A3" w:rsidRPr="00A764A3" w:rsidRDefault="00A764A3" w:rsidP="00A764A3">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sidRPr="00A764A3">
        <w:rPr>
          <w:color w:val="000000"/>
          <w:sz w:val="24"/>
          <w:szCs w:val="24"/>
        </w:rPr>
        <w:t>- формирование у школьников навыков решения прикладных задач инженерного профиля с физическим уклоном;</w:t>
      </w:r>
    </w:p>
    <w:p w14:paraId="057B3A93" w14:textId="2019D05D" w:rsidR="00A764A3" w:rsidRPr="00A764A3" w:rsidRDefault="00A764A3" w:rsidP="00A764A3">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sidRPr="00A764A3">
        <w:rPr>
          <w:color w:val="000000"/>
          <w:sz w:val="24"/>
          <w:szCs w:val="24"/>
        </w:rPr>
        <w:t xml:space="preserve">- мониторинг уровня знаний и повышение качества подготовки школьников как будущих абитуриентов </w:t>
      </w:r>
      <w:r w:rsidR="005E701F">
        <w:rPr>
          <w:color w:val="000000"/>
          <w:sz w:val="24"/>
          <w:szCs w:val="24"/>
        </w:rPr>
        <w:t>технических вузов</w:t>
      </w:r>
      <w:r w:rsidRPr="00A764A3">
        <w:rPr>
          <w:color w:val="000000"/>
          <w:sz w:val="24"/>
          <w:szCs w:val="24"/>
        </w:rPr>
        <w:t>;</w:t>
      </w:r>
    </w:p>
    <w:p w14:paraId="6382CE86" w14:textId="77777777" w:rsidR="00A764A3" w:rsidRPr="00A764A3" w:rsidRDefault="00A764A3" w:rsidP="00A764A3">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sidRPr="00A764A3">
        <w:rPr>
          <w:color w:val="000000"/>
          <w:sz w:val="24"/>
          <w:szCs w:val="24"/>
        </w:rPr>
        <w:t>- развитие командных навыков работы при решении задач производства, навыков ведения дискуссии и презентации;</w:t>
      </w:r>
    </w:p>
    <w:p w14:paraId="112C7A3F" w14:textId="22C07259" w:rsidR="00A764A3" w:rsidRDefault="00A764A3" w:rsidP="00A764A3">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sidRPr="00A764A3">
        <w:rPr>
          <w:color w:val="000000"/>
          <w:sz w:val="24"/>
          <w:szCs w:val="24"/>
        </w:rPr>
        <w:t xml:space="preserve">- создание положительного образа </w:t>
      </w:r>
      <w:r w:rsidR="005E701F">
        <w:rPr>
          <w:color w:val="000000"/>
          <w:sz w:val="24"/>
          <w:szCs w:val="24"/>
        </w:rPr>
        <w:t>об инженерах</w:t>
      </w:r>
      <w:r w:rsidRPr="00A764A3">
        <w:rPr>
          <w:color w:val="000000"/>
          <w:sz w:val="24"/>
          <w:szCs w:val="24"/>
        </w:rPr>
        <w:t xml:space="preserve">, студентов </w:t>
      </w:r>
      <w:r w:rsidR="005E701F">
        <w:rPr>
          <w:color w:val="000000"/>
          <w:sz w:val="24"/>
          <w:szCs w:val="24"/>
        </w:rPr>
        <w:t>технических вузов</w:t>
      </w:r>
      <w:r w:rsidRPr="00A764A3">
        <w:rPr>
          <w:color w:val="000000"/>
          <w:sz w:val="24"/>
          <w:szCs w:val="24"/>
        </w:rPr>
        <w:t>, популяризация физики, как направления сдачи ЕГЭ.</w:t>
      </w:r>
    </w:p>
    <w:p w14:paraId="27548F6C" w14:textId="442DD100" w:rsidR="000F48F8" w:rsidRDefault="000F48F8"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 w:val="24"/>
          <w:szCs w:val="24"/>
        </w:rPr>
      </w:pPr>
      <w:r>
        <w:rPr>
          <w:sz w:val="24"/>
          <w:szCs w:val="24"/>
        </w:rPr>
        <w:t xml:space="preserve">1.3 </w:t>
      </w:r>
      <w:r w:rsidRPr="000F48F8">
        <w:rPr>
          <w:sz w:val="24"/>
          <w:szCs w:val="24"/>
        </w:rPr>
        <w:t>Турнир – командное творческое соревнование среди обучающихся школ городов расположения атомных станций РФ, направленное на развитие и реализацию их способностей путем решения сложных научных задач и защиты их в научной дискуссии – научных боях.</w:t>
      </w:r>
    </w:p>
    <w:p w14:paraId="0D761AA5" w14:textId="57285826" w:rsidR="00A764A3" w:rsidRDefault="00A764A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 w:val="24"/>
          <w:szCs w:val="24"/>
        </w:rPr>
      </w:pPr>
      <w:r>
        <w:rPr>
          <w:sz w:val="24"/>
          <w:szCs w:val="24"/>
        </w:rPr>
        <w:t>1.4.</w:t>
      </w:r>
      <w:r w:rsidRPr="00A764A3">
        <w:t xml:space="preserve"> </w:t>
      </w:r>
      <w:r w:rsidRPr="00A764A3">
        <w:rPr>
          <w:sz w:val="24"/>
          <w:szCs w:val="24"/>
        </w:rPr>
        <w:t>Команды, принимающие участие в Турнире, должны состоять из 3-</w:t>
      </w:r>
      <w:r w:rsidR="00B01198">
        <w:rPr>
          <w:sz w:val="24"/>
          <w:szCs w:val="24"/>
        </w:rPr>
        <w:t>5</w:t>
      </w:r>
      <w:r w:rsidRPr="00A764A3">
        <w:rPr>
          <w:sz w:val="24"/>
          <w:szCs w:val="24"/>
        </w:rPr>
        <w:t xml:space="preserve"> человек, являющихся школьниками (8-1</w:t>
      </w:r>
      <w:r w:rsidR="008D4ECC" w:rsidRPr="008D4ECC">
        <w:rPr>
          <w:sz w:val="24"/>
          <w:szCs w:val="24"/>
        </w:rPr>
        <w:t>0</w:t>
      </w:r>
      <w:r w:rsidRPr="00A764A3">
        <w:rPr>
          <w:sz w:val="24"/>
          <w:szCs w:val="24"/>
        </w:rPr>
        <w:t xml:space="preserve"> класс) на момент проведения регионального этапа. Персональный состав команды не может изменяться на протяжении этапа Турнира.</w:t>
      </w:r>
    </w:p>
    <w:p w14:paraId="4AC8C1BB" w14:textId="170B485F" w:rsidR="00A764A3" w:rsidRDefault="00A764A3" w:rsidP="00A764A3">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1.</w:t>
      </w:r>
      <w:r w:rsidR="00880A78" w:rsidRPr="00880A78">
        <w:rPr>
          <w:sz w:val="24"/>
          <w:szCs w:val="24"/>
        </w:rPr>
        <w:t>5</w:t>
      </w:r>
      <w:r>
        <w:rPr>
          <w:color w:val="000000"/>
          <w:sz w:val="24"/>
          <w:szCs w:val="24"/>
        </w:rPr>
        <w:t>. Организаторы Турнира:</w:t>
      </w:r>
    </w:p>
    <w:p w14:paraId="12BD08C4" w14:textId="77777777" w:rsidR="00A764A3" w:rsidRPr="005338B5" w:rsidRDefault="00A764A3" w:rsidP="00A764A3">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 ИАТЭ НИЯУ МИФИ</w:t>
      </w:r>
      <w:r w:rsidRPr="005338B5">
        <w:rPr>
          <w:color w:val="000000"/>
          <w:sz w:val="24"/>
          <w:szCs w:val="24"/>
        </w:rPr>
        <w:t>;</w:t>
      </w:r>
    </w:p>
    <w:p w14:paraId="7905F4E8" w14:textId="1E535E22" w:rsidR="00A764A3" w:rsidRDefault="00A764A3" w:rsidP="00A764A3">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 w:val="24"/>
          <w:szCs w:val="24"/>
        </w:rPr>
      </w:pPr>
      <w:r>
        <w:rPr>
          <w:sz w:val="24"/>
          <w:szCs w:val="24"/>
        </w:rPr>
        <w:t xml:space="preserve">- </w:t>
      </w:r>
      <w:r w:rsidR="005E701F">
        <w:rPr>
          <w:sz w:val="24"/>
          <w:szCs w:val="24"/>
        </w:rPr>
        <w:t>Министерство образования</w:t>
      </w:r>
      <w:r w:rsidR="00AD15DE">
        <w:rPr>
          <w:sz w:val="24"/>
          <w:szCs w:val="24"/>
        </w:rPr>
        <w:t xml:space="preserve"> и науки</w:t>
      </w:r>
      <w:r w:rsidR="005E701F">
        <w:rPr>
          <w:sz w:val="24"/>
          <w:szCs w:val="24"/>
        </w:rPr>
        <w:t xml:space="preserve"> Калужской области;</w:t>
      </w:r>
    </w:p>
    <w:p w14:paraId="23CCD138" w14:textId="02E62A68" w:rsidR="00AD15DE" w:rsidRPr="00AD15DE" w:rsidRDefault="00AD15DE" w:rsidP="00A764A3">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 w:val="24"/>
          <w:szCs w:val="24"/>
        </w:rPr>
      </w:pPr>
      <w:r>
        <w:rPr>
          <w:sz w:val="24"/>
          <w:szCs w:val="24"/>
        </w:rPr>
        <w:t>- Отечественное Ядерное Общество</w:t>
      </w:r>
      <w:r w:rsidRPr="00880A78">
        <w:rPr>
          <w:sz w:val="24"/>
          <w:szCs w:val="24"/>
        </w:rPr>
        <w:t>;</w:t>
      </w:r>
    </w:p>
    <w:p w14:paraId="7A95126C" w14:textId="772E3A0E" w:rsidR="005E701F" w:rsidRPr="008D4ECC" w:rsidRDefault="005E701F" w:rsidP="005E701F">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 w:val="24"/>
          <w:szCs w:val="24"/>
        </w:rPr>
      </w:pPr>
      <w:r>
        <w:rPr>
          <w:sz w:val="24"/>
          <w:szCs w:val="24"/>
        </w:rPr>
        <w:t xml:space="preserve">- </w:t>
      </w:r>
      <w:r w:rsidR="00AD15DE">
        <w:rPr>
          <w:sz w:val="24"/>
          <w:szCs w:val="24"/>
        </w:rPr>
        <w:t>Российское движение детей и молодежи «</w:t>
      </w:r>
      <w:r>
        <w:rPr>
          <w:sz w:val="24"/>
          <w:szCs w:val="24"/>
        </w:rPr>
        <w:t>Движение Первых</w:t>
      </w:r>
      <w:r w:rsidR="00AD15DE">
        <w:rPr>
          <w:sz w:val="24"/>
          <w:szCs w:val="24"/>
        </w:rPr>
        <w:t>» в</w:t>
      </w:r>
      <w:r>
        <w:rPr>
          <w:sz w:val="24"/>
          <w:szCs w:val="24"/>
        </w:rPr>
        <w:t xml:space="preserve"> Калужской области</w:t>
      </w:r>
      <w:r w:rsidR="00293E0C">
        <w:rPr>
          <w:sz w:val="24"/>
          <w:szCs w:val="24"/>
        </w:rPr>
        <w:t>;</w:t>
      </w:r>
    </w:p>
    <w:p w14:paraId="71C805C3" w14:textId="2C218F0F" w:rsidR="005E701F" w:rsidRPr="00AA77EF" w:rsidRDefault="005E701F" w:rsidP="005E701F">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 w:val="24"/>
          <w:szCs w:val="24"/>
        </w:rPr>
      </w:pPr>
      <w:r>
        <w:rPr>
          <w:sz w:val="24"/>
          <w:szCs w:val="24"/>
        </w:rPr>
        <w:t>- Совет молодых ученых и специалистов Калужской области.</w:t>
      </w:r>
    </w:p>
    <w:p w14:paraId="241B8EA6" w14:textId="77777777" w:rsidR="005C5871" w:rsidRDefault="005C5871"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rPr>
          <w:color w:val="000000"/>
          <w:sz w:val="24"/>
          <w:szCs w:val="24"/>
        </w:rPr>
      </w:pPr>
    </w:p>
    <w:p w14:paraId="503C438E"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center"/>
        <w:rPr>
          <w:b/>
          <w:color w:val="000000"/>
          <w:sz w:val="24"/>
          <w:szCs w:val="24"/>
        </w:rPr>
      </w:pPr>
      <w:r>
        <w:rPr>
          <w:b/>
          <w:color w:val="000000"/>
          <w:sz w:val="24"/>
          <w:szCs w:val="24"/>
        </w:rPr>
        <w:t>2. Порядок организации и проведения Турнира</w:t>
      </w:r>
    </w:p>
    <w:p w14:paraId="32F882D7" w14:textId="77777777" w:rsidR="005C5871" w:rsidRDefault="005C5871"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center"/>
        <w:rPr>
          <w:b/>
          <w:sz w:val="24"/>
          <w:szCs w:val="24"/>
        </w:rPr>
      </w:pPr>
    </w:p>
    <w:p w14:paraId="5A4BA370" w14:textId="57E1392A" w:rsidR="000F48F8"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 w:val="24"/>
          <w:szCs w:val="24"/>
        </w:rPr>
      </w:pPr>
      <w:r>
        <w:rPr>
          <w:sz w:val="24"/>
          <w:szCs w:val="24"/>
        </w:rPr>
        <w:t>2.</w:t>
      </w:r>
      <w:r w:rsidR="00AA77EF" w:rsidRPr="00AA77EF">
        <w:rPr>
          <w:sz w:val="24"/>
          <w:szCs w:val="24"/>
        </w:rPr>
        <w:t>1</w:t>
      </w:r>
      <w:r>
        <w:rPr>
          <w:sz w:val="24"/>
          <w:szCs w:val="24"/>
        </w:rPr>
        <w:t xml:space="preserve">. </w:t>
      </w:r>
      <w:r w:rsidR="000F48F8">
        <w:rPr>
          <w:sz w:val="24"/>
          <w:szCs w:val="24"/>
        </w:rPr>
        <w:t xml:space="preserve">Турнир состоит из </w:t>
      </w:r>
      <w:r w:rsidR="005E701F">
        <w:rPr>
          <w:sz w:val="24"/>
          <w:szCs w:val="24"/>
        </w:rPr>
        <w:t>отборочного</w:t>
      </w:r>
      <w:r w:rsidR="000F48F8">
        <w:rPr>
          <w:sz w:val="24"/>
          <w:szCs w:val="24"/>
        </w:rPr>
        <w:t xml:space="preserve"> и финального этапов. </w:t>
      </w:r>
      <w:r w:rsidR="005E701F">
        <w:rPr>
          <w:sz w:val="24"/>
          <w:szCs w:val="24"/>
        </w:rPr>
        <w:t>Отборочные этапы</w:t>
      </w:r>
      <w:r w:rsidR="000F48F8">
        <w:rPr>
          <w:sz w:val="24"/>
          <w:szCs w:val="24"/>
        </w:rPr>
        <w:t xml:space="preserve"> проводятся </w:t>
      </w:r>
      <w:r w:rsidR="005E701F">
        <w:rPr>
          <w:sz w:val="24"/>
          <w:szCs w:val="24"/>
        </w:rPr>
        <w:t>дистанционно в районах Калужской области</w:t>
      </w:r>
      <w:r w:rsidR="000F48F8">
        <w:rPr>
          <w:sz w:val="24"/>
          <w:szCs w:val="24"/>
        </w:rPr>
        <w:t xml:space="preserve">, </w:t>
      </w:r>
      <w:r w:rsidR="00A764A3">
        <w:rPr>
          <w:sz w:val="24"/>
          <w:szCs w:val="24"/>
        </w:rPr>
        <w:t>после отбора лучших команд, будут выбраны финалисты</w:t>
      </w:r>
      <w:r w:rsidR="000F48F8">
        <w:rPr>
          <w:sz w:val="24"/>
          <w:szCs w:val="24"/>
        </w:rPr>
        <w:t xml:space="preserve">, </w:t>
      </w:r>
      <w:r w:rsidR="00A764A3">
        <w:rPr>
          <w:sz w:val="24"/>
          <w:szCs w:val="24"/>
        </w:rPr>
        <w:t>для участия</w:t>
      </w:r>
      <w:r w:rsidR="000F48F8">
        <w:rPr>
          <w:sz w:val="24"/>
          <w:szCs w:val="24"/>
        </w:rPr>
        <w:t xml:space="preserve"> в финальном этапе в г.</w:t>
      </w:r>
      <w:r w:rsidR="00A764A3">
        <w:rPr>
          <w:sz w:val="24"/>
          <w:szCs w:val="24"/>
        </w:rPr>
        <w:t xml:space="preserve"> </w:t>
      </w:r>
      <w:r w:rsidR="000F48F8">
        <w:rPr>
          <w:sz w:val="24"/>
          <w:szCs w:val="24"/>
        </w:rPr>
        <w:t>Обнинск.</w:t>
      </w:r>
    </w:p>
    <w:p w14:paraId="1B6349EB" w14:textId="1E79F3B7" w:rsidR="005C5871" w:rsidRPr="00AA77EF"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 w:val="24"/>
          <w:szCs w:val="24"/>
        </w:rPr>
      </w:pPr>
      <w:r>
        <w:rPr>
          <w:color w:val="000000"/>
          <w:sz w:val="24"/>
          <w:szCs w:val="24"/>
        </w:rPr>
        <w:t>2.</w:t>
      </w:r>
      <w:r w:rsidR="00A764A3">
        <w:rPr>
          <w:sz w:val="24"/>
          <w:szCs w:val="24"/>
        </w:rPr>
        <w:t>2</w:t>
      </w:r>
      <w:r>
        <w:rPr>
          <w:color w:val="000000"/>
          <w:sz w:val="24"/>
          <w:szCs w:val="24"/>
        </w:rPr>
        <w:t>. Для организации и проведения Турнира созда</w:t>
      </w:r>
      <w:r w:rsidR="00DF7202">
        <w:rPr>
          <w:color w:val="000000"/>
          <w:sz w:val="24"/>
          <w:szCs w:val="24"/>
        </w:rPr>
        <w:t>ё</w:t>
      </w:r>
      <w:r>
        <w:rPr>
          <w:color w:val="000000"/>
          <w:sz w:val="24"/>
          <w:szCs w:val="24"/>
        </w:rPr>
        <w:t>тся Оргкомитет</w:t>
      </w:r>
      <w:r w:rsidR="00DF7202">
        <w:rPr>
          <w:color w:val="000000"/>
          <w:sz w:val="24"/>
          <w:szCs w:val="24"/>
        </w:rPr>
        <w:t xml:space="preserve"> из </w:t>
      </w:r>
      <w:r w:rsidR="009D7E08">
        <w:rPr>
          <w:color w:val="000000"/>
          <w:sz w:val="24"/>
          <w:szCs w:val="24"/>
        </w:rPr>
        <w:t xml:space="preserve">числа </w:t>
      </w:r>
      <w:r w:rsidR="00DF7202">
        <w:rPr>
          <w:color w:val="000000"/>
          <w:sz w:val="24"/>
          <w:szCs w:val="24"/>
        </w:rPr>
        <w:lastRenderedPageBreak/>
        <w:t>сотрудников ИАТЭ НИЯУ МИФИ</w:t>
      </w:r>
      <w:r>
        <w:rPr>
          <w:color w:val="000000"/>
          <w:sz w:val="24"/>
          <w:szCs w:val="24"/>
        </w:rPr>
        <w:t xml:space="preserve"> и </w:t>
      </w:r>
      <w:r w:rsidR="00DF7202">
        <w:rPr>
          <w:color w:val="000000"/>
          <w:sz w:val="24"/>
          <w:szCs w:val="24"/>
        </w:rPr>
        <w:t>ж</w:t>
      </w:r>
      <w:r>
        <w:rPr>
          <w:color w:val="000000"/>
          <w:sz w:val="24"/>
          <w:szCs w:val="24"/>
        </w:rPr>
        <w:t>юри</w:t>
      </w:r>
      <w:r w:rsidR="00DF7202">
        <w:rPr>
          <w:color w:val="000000"/>
          <w:sz w:val="24"/>
          <w:szCs w:val="24"/>
        </w:rPr>
        <w:t xml:space="preserve">, из числа </w:t>
      </w:r>
      <w:r w:rsidR="000F48F8">
        <w:rPr>
          <w:color w:val="000000"/>
          <w:sz w:val="24"/>
          <w:szCs w:val="24"/>
        </w:rPr>
        <w:t>профессорско-преподавательского состава</w:t>
      </w:r>
      <w:r w:rsidR="00DF7202">
        <w:rPr>
          <w:color w:val="000000"/>
          <w:sz w:val="24"/>
          <w:szCs w:val="24"/>
        </w:rPr>
        <w:t xml:space="preserve"> и студентов ИАТЭ НИЯУ МИФИ</w:t>
      </w:r>
      <w:r w:rsidR="009D7E08">
        <w:rPr>
          <w:color w:val="000000"/>
          <w:sz w:val="24"/>
          <w:szCs w:val="24"/>
        </w:rPr>
        <w:t xml:space="preserve">, </w:t>
      </w:r>
      <w:r w:rsidR="000F48F8">
        <w:rPr>
          <w:color w:val="000000"/>
          <w:sz w:val="24"/>
          <w:szCs w:val="24"/>
        </w:rPr>
        <w:t xml:space="preserve">представителей </w:t>
      </w:r>
      <w:r w:rsidR="005E701F">
        <w:rPr>
          <w:color w:val="000000"/>
          <w:sz w:val="24"/>
          <w:szCs w:val="24"/>
        </w:rPr>
        <w:t>организаций Калужской области технической направленности</w:t>
      </w:r>
      <w:r>
        <w:rPr>
          <w:color w:val="000000"/>
          <w:sz w:val="24"/>
          <w:szCs w:val="24"/>
        </w:rPr>
        <w:t>.</w:t>
      </w:r>
      <w:r>
        <w:rPr>
          <w:sz w:val="24"/>
          <w:szCs w:val="24"/>
        </w:rPr>
        <w:t xml:space="preserve"> По решению Оргкомитета может быть учреждено локальное Положение</w:t>
      </w:r>
      <w:r w:rsidR="00AA77EF" w:rsidRPr="00AA77EF">
        <w:rPr>
          <w:sz w:val="24"/>
          <w:szCs w:val="24"/>
        </w:rPr>
        <w:t>.</w:t>
      </w:r>
    </w:p>
    <w:p w14:paraId="4B1781FB" w14:textId="124307DE"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sz w:val="24"/>
          <w:szCs w:val="24"/>
        </w:rPr>
        <w:t>2.</w:t>
      </w:r>
      <w:r w:rsidR="00A764A3">
        <w:rPr>
          <w:sz w:val="24"/>
          <w:szCs w:val="24"/>
        </w:rPr>
        <w:t>3</w:t>
      </w:r>
      <w:r>
        <w:rPr>
          <w:sz w:val="24"/>
          <w:szCs w:val="24"/>
        </w:rPr>
        <w:t>.</w:t>
      </w:r>
      <w:r>
        <w:rPr>
          <w:color w:val="000000"/>
          <w:sz w:val="24"/>
          <w:szCs w:val="24"/>
        </w:rPr>
        <w:t xml:space="preserve"> Оргкомитет Турнира:</w:t>
      </w:r>
    </w:p>
    <w:p w14:paraId="14B81168" w14:textId="6CC7E470" w:rsidR="00AA77EF" w:rsidRPr="005338B5" w:rsidRDefault="00AA77EF"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w:t>
      </w:r>
      <w:r w:rsidRPr="005338B5">
        <w:rPr>
          <w:color w:val="000000"/>
          <w:sz w:val="24"/>
          <w:szCs w:val="24"/>
        </w:rPr>
        <w:t xml:space="preserve"> </w:t>
      </w:r>
      <w:r>
        <w:rPr>
          <w:color w:val="000000"/>
          <w:sz w:val="24"/>
          <w:szCs w:val="24"/>
        </w:rPr>
        <w:t>составляет задачи</w:t>
      </w:r>
      <w:r w:rsidR="00A764A3">
        <w:rPr>
          <w:color w:val="000000"/>
          <w:sz w:val="24"/>
          <w:szCs w:val="24"/>
        </w:rPr>
        <w:t xml:space="preserve"> для турнира</w:t>
      </w:r>
      <w:r w:rsidRPr="005338B5">
        <w:rPr>
          <w:color w:val="000000"/>
          <w:sz w:val="24"/>
          <w:szCs w:val="24"/>
        </w:rPr>
        <w:t>;</w:t>
      </w:r>
    </w:p>
    <w:p w14:paraId="5FE24A35"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 формирует план подготовки и проведения соответ</w:t>
      </w:r>
      <w:r>
        <w:rPr>
          <w:sz w:val="24"/>
          <w:szCs w:val="24"/>
        </w:rPr>
        <w:t xml:space="preserve">ствующего этапа </w:t>
      </w:r>
      <w:r>
        <w:rPr>
          <w:color w:val="000000"/>
          <w:sz w:val="24"/>
          <w:szCs w:val="24"/>
        </w:rPr>
        <w:t>Турнира;</w:t>
      </w:r>
    </w:p>
    <w:p w14:paraId="0745ACCC" w14:textId="214FB7E1" w:rsidR="005C5871" w:rsidRDefault="00A36B04" w:rsidP="000F48F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left="720"/>
        <w:rPr>
          <w:sz w:val="24"/>
          <w:szCs w:val="24"/>
        </w:rPr>
      </w:pPr>
      <w:r>
        <w:rPr>
          <w:color w:val="000000"/>
          <w:sz w:val="24"/>
          <w:szCs w:val="24"/>
        </w:rPr>
        <w:t xml:space="preserve">– осуществляет обеспечение </w:t>
      </w:r>
      <w:r w:rsidR="00DF7202">
        <w:rPr>
          <w:color w:val="000000"/>
          <w:sz w:val="24"/>
          <w:szCs w:val="24"/>
        </w:rPr>
        <w:t>школ</w:t>
      </w:r>
      <w:r>
        <w:rPr>
          <w:color w:val="000000"/>
          <w:sz w:val="24"/>
          <w:szCs w:val="24"/>
        </w:rPr>
        <w:t xml:space="preserve"> информационно-методическими материалами и консультациями;</w:t>
      </w:r>
    </w:p>
    <w:p w14:paraId="1702C3E9" w14:textId="29C68B1A" w:rsidR="005C5871" w:rsidRPr="008512B1" w:rsidRDefault="00A36B04" w:rsidP="009D7E08">
      <w:pPr>
        <w:pStyle w:val="10"/>
        <w:widowControl w:val="0"/>
        <w:spacing w:line="360" w:lineRule="auto"/>
        <w:ind w:firstLine="709"/>
        <w:jc w:val="both"/>
        <w:rPr>
          <w:sz w:val="24"/>
          <w:szCs w:val="24"/>
        </w:rPr>
      </w:pPr>
      <w:r>
        <w:rPr>
          <w:sz w:val="24"/>
          <w:szCs w:val="24"/>
        </w:rPr>
        <w:t xml:space="preserve">– </w:t>
      </w:r>
      <w:r w:rsidR="008512B1">
        <w:rPr>
          <w:sz w:val="24"/>
          <w:szCs w:val="24"/>
        </w:rPr>
        <w:t>курирует команды школьников</w:t>
      </w:r>
      <w:r w:rsidR="008512B1" w:rsidRPr="009D7E08">
        <w:rPr>
          <w:sz w:val="24"/>
          <w:szCs w:val="24"/>
        </w:rPr>
        <w:t>;</w:t>
      </w:r>
    </w:p>
    <w:p w14:paraId="60228527" w14:textId="60460D2B"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 утверждает состав Жюри</w:t>
      </w:r>
      <w:r w:rsidR="00A764A3">
        <w:rPr>
          <w:color w:val="000000"/>
          <w:sz w:val="24"/>
          <w:szCs w:val="24"/>
        </w:rPr>
        <w:t xml:space="preserve"> для отборочного и финального этапов</w:t>
      </w:r>
      <w:r>
        <w:rPr>
          <w:color w:val="000000"/>
          <w:sz w:val="24"/>
          <w:szCs w:val="24"/>
        </w:rPr>
        <w:t>;</w:t>
      </w:r>
    </w:p>
    <w:p w14:paraId="275B1C42"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 проводит консультативно-методические совещания членов Жюри;</w:t>
      </w:r>
    </w:p>
    <w:p w14:paraId="6D57E9D0" w14:textId="77777777" w:rsidR="005C5871" w:rsidRDefault="00A36B04" w:rsidP="009D7E08">
      <w:pPr>
        <w:pStyle w:val="10"/>
        <w:widowControl w:val="0"/>
        <w:spacing w:line="360" w:lineRule="auto"/>
        <w:ind w:firstLine="709"/>
        <w:jc w:val="both"/>
        <w:rPr>
          <w:sz w:val="24"/>
          <w:szCs w:val="24"/>
        </w:rPr>
      </w:pPr>
      <w:r>
        <w:rPr>
          <w:sz w:val="24"/>
          <w:szCs w:val="24"/>
        </w:rPr>
        <w:t>– обеспечивает непосредственную организацию соответствующего этапа Турнира;</w:t>
      </w:r>
    </w:p>
    <w:p w14:paraId="60B1C899"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 xml:space="preserve">– проводит подведение итогов </w:t>
      </w:r>
      <w:r>
        <w:rPr>
          <w:sz w:val="24"/>
          <w:szCs w:val="24"/>
        </w:rPr>
        <w:t xml:space="preserve">этапа </w:t>
      </w:r>
      <w:r>
        <w:rPr>
          <w:color w:val="000000"/>
          <w:sz w:val="24"/>
          <w:szCs w:val="24"/>
        </w:rPr>
        <w:t>Турнира;</w:t>
      </w:r>
    </w:p>
    <w:p w14:paraId="1F696F20"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 xml:space="preserve">– принимает участие в составлении итогового отчета о проведении этапа Турнира. </w:t>
      </w:r>
    </w:p>
    <w:p w14:paraId="2B1B87E6" w14:textId="652BCB58" w:rsidR="005C5871" w:rsidRPr="000F48F8" w:rsidRDefault="00A36B04" w:rsidP="000F48F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 w:val="24"/>
          <w:szCs w:val="24"/>
        </w:rPr>
      </w:pPr>
      <w:r>
        <w:rPr>
          <w:sz w:val="24"/>
          <w:szCs w:val="24"/>
        </w:rPr>
        <w:t>2.</w:t>
      </w:r>
      <w:r w:rsidR="001D48F7">
        <w:rPr>
          <w:sz w:val="24"/>
          <w:szCs w:val="24"/>
        </w:rPr>
        <w:t>4</w:t>
      </w:r>
      <w:r>
        <w:rPr>
          <w:sz w:val="24"/>
          <w:szCs w:val="24"/>
        </w:rPr>
        <w:t xml:space="preserve">. </w:t>
      </w:r>
      <w:r>
        <w:rPr>
          <w:color w:val="000000"/>
          <w:sz w:val="24"/>
          <w:szCs w:val="24"/>
        </w:rPr>
        <w:t>Жюри проверяет и оценивает выполнение участниками Турнира конкурсных заданий; исходя из набранных баллов определяет победителей, занявших 1, 2 и 3 места.</w:t>
      </w:r>
      <w:r w:rsidR="008512B1">
        <w:rPr>
          <w:color w:val="000000"/>
          <w:sz w:val="24"/>
          <w:szCs w:val="24"/>
        </w:rPr>
        <w:t xml:space="preserve"> По итогам отборочного этапа </w:t>
      </w:r>
      <w:r w:rsidR="005D249D">
        <w:rPr>
          <w:color w:val="000000"/>
          <w:sz w:val="24"/>
          <w:szCs w:val="24"/>
        </w:rPr>
        <w:t>составляется рейтинг всех команд</w:t>
      </w:r>
      <w:r w:rsidR="008512B1">
        <w:rPr>
          <w:color w:val="000000"/>
          <w:sz w:val="24"/>
          <w:szCs w:val="24"/>
        </w:rPr>
        <w:t>,</w:t>
      </w:r>
      <w:r w:rsidR="005D249D">
        <w:rPr>
          <w:color w:val="000000"/>
          <w:sz w:val="24"/>
          <w:szCs w:val="24"/>
        </w:rPr>
        <w:t xml:space="preserve"> определяются 16 лучших,</w:t>
      </w:r>
      <w:r w:rsidR="008512B1">
        <w:rPr>
          <w:color w:val="000000"/>
          <w:sz w:val="24"/>
          <w:szCs w:val="24"/>
        </w:rPr>
        <w:t xml:space="preserve"> которы</w:t>
      </w:r>
      <w:r w:rsidR="005D249D">
        <w:rPr>
          <w:color w:val="000000"/>
          <w:sz w:val="24"/>
          <w:szCs w:val="24"/>
        </w:rPr>
        <w:t>е</w:t>
      </w:r>
      <w:r w:rsidR="008512B1">
        <w:rPr>
          <w:color w:val="000000"/>
          <w:sz w:val="24"/>
          <w:szCs w:val="24"/>
        </w:rPr>
        <w:t xml:space="preserve"> участву</w:t>
      </w:r>
      <w:r w:rsidR="005D249D">
        <w:rPr>
          <w:color w:val="000000"/>
          <w:sz w:val="24"/>
          <w:szCs w:val="24"/>
        </w:rPr>
        <w:t>ю</w:t>
      </w:r>
      <w:r w:rsidR="008512B1">
        <w:rPr>
          <w:color w:val="000000"/>
          <w:sz w:val="24"/>
          <w:szCs w:val="24"/>
        </w:rPr>
        <w:t>т в финальном этапе турнира.</w:t>
      </w:r>
      <w:r w:rsidR="007E7673">
        <w:rPr>
          <w:color w:val="000000"/>
          <w:sz w:val="24"/>
          <w:szCs w:val="24"/>
        </w:rPr>
        <w:t xml:space="preserve"> Учителя, которые представляют определенную школу не могут оценивать коллектив из </w:t>
      </w:r>
      <w:r w:rsidR="005D249D">
        <w:rPr>
          <w:color w:val="000000"/>
          <w:sz w:val="24"/>
          <w:szCs w:val="24"/>
        </w:rPr>
        <w:t>нее</w:t>
      </w:r>
      <w:r w:rsidR="007E7673">
        <w:rPr>
          <w:color w:val="000000"/>
          <w:sz w:val="24"/>
          <w:szCs w:val="24"/>
        </w:rPr>
        <w:t>.</w:t>
      </w:r>
    </w:p>
    <w:p w14:paraId="1288E275" w14:textId="7F80144F" w:rsidR="007E7673"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2.</w:t>
      </w:r>
      <w:r w:rsidR="001D48F7">
        <w:rPr>
          <w:color w:val="000000"/>
          <w:sz w:val="24"/>
          <w:szCs w:val="24"/>
        </w:rPr>
        <w:t>5</w:t>
      </w:r>
      <w:r w:rsidR="000F48F8">
        <w:rPr>
          <w:color w:val="000000"/>
          <w:sz w:val="24"/>
          <w:szCs w:val="24"/>
        </w:rPr>
        <w:t>.</w:t>
      </w:r>
      <w:r>
        <w:rPr>
          <w:color w:val="000000"/>
          <w:sz w:val="24"/>
          <w:szCs w:val="24"/>
        </w:rPr>
        <w:t xml:space="preserve"> </w:t>
      </w:r>
      <w:r w:rsidR="00A764A3">
        <w:rPr>
          <w:color w:val="000000"/>
          <w:sz w:val="24"/>
          <w:szCs w:val="24"/>
        </w:rPr>
        <w:t>Регистрация участников происходит на сайте проекта</w:t>
      </w:r>
      <w:r w:rsidR="0097773F">
        <w:rPr>
          <w:color w:val="000000"/>
          <w:sz w:val="24"/>
          <w:szCs w:val="24"/>
        </w:rPr>
        <w:t xml:space="preserve"> </w:t>
      </w:r>
      <w:r w:rsidR="0097773F" w:rsidRPr="0097773F">
        <w:rPr>
          <w:color w:val="000000"/>
          <w:sz w:val="24"/>
          <w:szCs w:val="24"/>
        </w:rPr>
        <w:t>[</w:t>
      </w:r>
      <w:proofErr w:type="spellStart"/>
      <w:r w:rsidR="005D249D" w:rsidRPr="005D249D">
        <w:rPr>
          <w:color w:val="000000"/>
          <w:sz w:val="24"/>
          <w:szCs w:val="24"/>
          <w:lang w:val="en-US"/>
        </w:rPr>
        <w:t>youngphy</w:t>
      </w:r>
      <w:proofErr w:type="spellEnd"/>
      <w:r w:rsidR="005D249D" w:rsidRPr="005D249D">
        <w:rPr>
          <w:color w:val="000000"/>
          <w:sz w:val="24"/>
          <w:szCs w:val="24"/>
        </w:rPr>
        <w:t>.</w:t>
      </w:r>
      <w:r w:rsidR="005D249D" w:rsidRPr="005D249D">
        <w:rPr>
          <w:color w:val="000000"/>
          <w:sz w:val="24"/>
          <w:szCs w:val="24"/>
          <w:lang w:val="en-US"/>
        </w:rPr>
        <w:t>tb</w:t>
      </w:r>
      <w:r w:rsidR="005D249D" w:rsidRPr="005D249D">
        <w:rPr>
          <w:color w:val="000000"/>
          <w:sz w:val="24"/>
          <w:szCs w:val="24"/>
        </w:rPr>
        <w:t>.</w:t>
      </w:r>
      <w:proofErr w:type="spellStart"/>
      <w:r w:rsidR="005D249D" w:rsidRPr="005D249D">
        <w:rPr>
          <w:color w:val="000000"/>
          <w:sz w:val="24"/>
          <w:szCs w:val="24"/>
          <w:lang w:val="en-US"/>
        </w:rPr>
        <w:t>ru</w:t>
      </w:r>
      <w:proofErr w:type="spellEnd"/>
      <w:r w:rsidR="0097773F" w:rsidRPr="0097773F">
        <w:rPr>
          <w:color w:val="000000"/>
          <w:sz w:val="24"/>
          <w:szCs w:val="24"/>
        </w:rPr>
        <w:t>]</w:t>
      </w:r>
      <w:r w:rsidR="00A764A3">
        <w:rPr>
          <w:color w:val="000000"/>
          <w:sz w:val="24"/>
          <w:szCs w:val="24"/>
        </w:rPr>
        <w:t xml:space="preserve">. </w:t>
      </w:r>
      <w:r w:rsidR="005E701F">
        <w:rPr>
          <w:color w:val="000000"/>
          <w:sz w:val="24"/>
          <w:szCs w:val="24"/>
        </w:rPr>
        <w:t xml:space="preserve">Старт регистрации доступен с </w:t>
      </w:r>
      <w:r w:rsidR="00AD15DE">
        <w:rPr>
          <w:color w:val="000000"/>
          <w:sz w:val="24"/>
          <w:szCs w:val="24"/>
        </w:rPr>
        <w:t>15</w:t>
      </w:r>
      <w:r w:rsidR="005E701F">
        <w:rPr>
          <w:color w:val="000000"/>
          <w:sz w:val="24"/>
          <w:szCs w:val="24"/>
        </w:rPr>
        <w:t xml:space="preserve"> марта. </w:t>
      </w:r>
      <w:r w:rsidR="0097773F">
        <w:rPr>
          <w:color w:val="000000"/>
          <w:sz w:val="24"/>
          <w:szCs w:val="24"/>
        </w:rPr>
        <w:t>Регистрация команд, участвующих в турнире, проводится во время регионального и финального этапов.</w:t>
      </w:r>
    </w:p>
    <w:p w14:paraId="5CA9BC9D" w14:textId="2A5DA048" w:rsidR="0097773F" w:rsidRDefault="00A02B11" w:rsidP="0097773F">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2.</w:t>
      </w:r>
      <w:r w:rsidR="001D48F7">
        <w:rPr>
          <w:color w:val="000000"/>
          <w:sz w:val="24"/>
          <w:szCs w:val="24"/>
        </w:rPr>
        <w:t>6</w:t>
      </w:r>
      <w:r>
        <w:rPr>
          <w:color w:val="000000"/>
          <w:sz w:val="24"/>
          <w:szCs w:val="24"/>
        </w:rPr>
        <w:t xml:space="preserve">. </w:t>
      </w:r>
      <w:r w:rsidR="005E701F">
        <w:rPr>
          <w:color w:val="000000"/>
          <w:sz w:val="24"/>
          <w:szCs w:val="24"/>
        </w:rPr>
        <w:t>Отборочный</w:t>
      </w:r>
      <w:r>
        <w:rPr>
          <w:color w:val="000000"/>
          <w:sz w:val="24"/>
          <w:szCs w:val="24"/>
        </w:rPr>
        <w:t xml:space="preserve"> этап проведения турнира проводится с участием всех школ </w:t>
      </w:r>
      <w:r w:rsidR="005E701F">
        <w:rPr>
          <w:color w:val="000000"/>
          <w:sz w:val="24"/>
          <w:szCs w:val="24"/>
        </w:rPr>
        <w:t>районов Калужской области</w:t>
      </w:r>
      <w:r>
        <w:rPr>
          <w:color w:val="000000"/>
          <w:sz w:val="24"/>
          <w:szCs w:val="24"/>
        </w:rPr>
        <w:t xml:space="preserve">. </w:t>
      </w:r>
      <w:r w:rsidR="005E701F">
        <w:rPr>
          <w:color w:val="000000"/>
          <w:sz w:val="24"/>
          <w:szCs w:val="24"/>
        </w:rPr>
        <w:t>Отборочные турниры</w:t>
      </w:r>
      <w:r w:rsidR="005401E1">
        <w:rPr>
          <w:color w:val="000000"/>
          <w:sz w:val="24"/>
          <w:szCs w:val="24"/>
        </w:rPr>
        <w:t xml:space="preserve"> организуются представителями </w:t>
      </w:r>
      <w:r w:rsidR="005E701F">
        <w:rPr>
          <w:color w:val="000000"/>
          <w:sz w:val="24"/>
          <w:szCs w:val="24"/>
        </w:rPr>
        <w:t xml:space="preserve">Движения Первых, </w:t>
      </w:r>
      <w:r w:rsidR="005401E1">
        <w:rPr>
          <w:color w:val="000000"/>
          <w:sz w:val="24"/>
          <w:szCs w:val="24"/>
        </w:rPr>
        <w:t xml:space="preserve">ИАТЭ НИЯУ МИФИ, включая предварительную консультацию команд при подготовке </w:t>
      </w:r>
      <w:r w:rsidR="005E701F">
        <w:rPr>
          <w:color w:val="000000"/>
          <w:sz w:val="24"/>
          <w:szCs w:val="24"/>
        </w:rPr>
        <w:t>этапов</w:t>
      </w:r>
      <w:r w:rsidR="0097773F">
        <w:rPr>
          <w:color w:val="000000"/>
          <w:sz w:val="24"/>
          <w:szCs w:val="24"/>
        </w:rPr>
        <w:t xml:space="preserve">. </w:t>
      </w:r>
      <w:r w:rsidR="005E701F">
        <w:rPr>
          <w:color w:val="000000"/>
          <w:sz w:val="24"/>
          <w:szCs w:val="24"/>
        </w:rPr>
        <w:t>Отборочный</w:t>
      </w:r>
      <w:r w:rsidR="0097773F">
        <w:rPr>
          <w:color w:val="000000"/>
          <w:sz w:val="24"/>
          <w:szCs w:val="24"/>
        </w:rPr>
        <w:t xml:space="preserve"> этап проходит в формате </w:t>
      </w:r>
      <w:r w:rsidR="005E701F">
        <w:rPr>
          <w:color w:val="000000"/>
          <w:sz w:val="24"/>
          <w:szCs w:val="24"/>
        </w:rPr>
        <w:t xml:space="preserve">дистанционного </w:t>
      </w:r>
      <w:r w:rsidR="0097773F">
        <w:rPr>
          <w:color w:val="000000"/>
          <w:sz w:val="24"/>
          <w:szCs w:val="24"/>
        </w:rPr>
        <w:t>«</w:t>
      </w:r>
      <w:proofErr w:type="spellStart"/>
      <w:r w:rsidR="0097773F">
        <w:rPr>
          <w:color w:val="000000"/>
          <w:sz w:val="24"/>
          <w:szCs w:val="24"/>
        </w:rPr>
        <w:t>хакатона</w:t>
      </w:r>
      <w:proofErr w:type="spellEnd"/>
      <w:r w:rsidR="0097773F">
        <w:rPr>
          <w:color w:val="000000"/>
          <w:sz w:val="24"/>
          <w:szCs w:val="24"/>
        </w:rPr>
        <w:t xml:space="preserve">». Командам, участвующем в турнире объявляются задачи на мероприятии. В течение времени, установленным Оргкомитетом, команды решают задачи. По итогам решения задания презентуются в научном бою. </w:t>
      </w:r>
      <w:r w:rsidR="005E701F">
        <w:rPr>
          <w:color w:val="000000"/>
          <w:sz w:val="24"/>
          <w:szCs w:val="24"/>
        </w:rPr>
        <w:t>В ходе решения участники могут консультироваться с организаторами касательно представления и структуры решения задачи. В ходе научного боя выступление проходит с помощью средств видеосвязи.</w:t>
      </w:r>
    </w:p>
    <w:p w14:paraId="2B8C0721" w14:textId="0E905D85" w:rsidR="005401E1" w:rsidRDefault="005401E1" w:rsidP="00A02B11">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2.</w:t>
      </w:r>
      <w:r w:rsidR="001D48F7">
        <w:rPr>
          <w:color w:val="000000"/>
          <w:sz w:val="24"/>
          <w:szCs w:val="24"/>
        </w:rPr>
        <w:t>7</w:t>
      </w:r>
      <w:r>
        <w:rPr>
          <w:color w:val="000000"/>
          <w:sz w:val="24"/>
          <w:szCs w:val="24"/>
        </w:rPr>
        <w:t>. Финальный этап турнира проводится в г. Обнинск на базе ИАТЭ НИЯУ МИФИ.</w:t>
      </w:r>
      <w:r w:rsidR="00547831">
        <w:rPr>
          <w:color w:val="000000"/>
          <w:sz w:val="24"/>
          <w:szCs w:val="24"/>
        </w:rPr>
        <w:t xml:space="preserve"> Команды выступают очно.</w:t>
      </w:r>
      <w:r w:rsidRPr="005401E1">
        <w:rPr>
          <w:color w:val="000000"/>
          <w:sz w:val="24"/>
          <w:szCs w:val="24"/>
        </w:rPr>
        <w:t xml:space="preserve"> </w:t>
      </w:r>
    </w:p>
    <w:p w14:paraId="162AF390" w14:textId="1B929344" w:rsidR="005401E1" w:rsidRDefault="005401E1" w:rsidP="005401E1">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2.</w:t>
      </w:r>
      <w:r w:rsidR="001D48F7">
        <w:rPr>
          <w:color w:val="000000"/>
          <w:sz w:val="24"/>
          <w:szCs w:val="24"/>
        </w:rPr>
        <w:t>8</w:t>
      </w:r>
      <w:r>
        <w:rPr>
          <w:color w:val="000000"/>
          <w:sz w:val="24"/>
          <w:szCs w:val="24"/>
        </w:rPr>
        <w:t xml:space="preserve">. </w:t>
      </w:r>
      <w:r w:rsidRPr="005401E1">
        <w:rPr>
          <w:color w:val="000000"/>
          <w:sz w:val="24"/>
          <w:szCs w:val="24"/>
        </w:rPr>
        <w:t>Задачи на финальный этап завязаны на ключевых особенностях технических систем в атомной отрасли</w:t>
      </w:r>
      <w:r w:rsidR="005E701F">
        <w:rPr>
          <w:color w:val="000000"/>
          <w:sz w:val="24"/>
          <w:szCs w:val="24"/>
        </w:rPr>
        <w:t xml:space="preserve">, </w:t>
      </w:r>
      <w:r w:rsidR="005E701F" w:rsidRPr="005E701F">
        <w:rPr>
          <w:color w:val="000000"/>
          <w:sz w:val="24"/>
          <w:szCs w:val="24"/>
        </w:rPr>
        <w:t>автомобилестроени</w:t>
      </w:r>
      <w:r w:rsidR="005E701F">
        <w:rPr>
          <w:color w:val="000000"/>
          <w:sz w:val="24"/>
          <w:szCs w:val="24"/>
        </w:rPr>
        <w:t>и</w:t>
      </w:r>
      <w:r w:rsidR="005E701F" w:rsidRPr="005E701F">
        <w:rPr>
          <w:color w:val="000000"/>
          <w:sz w:val="24"/>
          <w:szCs w:val="24"/>
        </w:rPr>
        <w:t>, металлурги</w:t>
      </w:r>
      <w:r w:rsidR="005E701F">
        <w:rPr>
          <w:color w:val="000000"/>
          <w:sz w:val="24"/>
          <w:szCs w:val="24"/>
        </w:rPr>
        <w:t>и</w:t>
      </w:r>
      <w:r w:rsidR="005E701F" w:rsidRPr="005E701F">
        <w:rPr>
          <w:color w:val="000000"/>
          <w:sz w:val="24"/>
          <w:szCs w:val="24"/>
        </w:rPr>
        <w:t>, радиоэлектроник</w:t>
      </w:r>
      <w:r w:rsidR="005E701F">
        <w:rPr>
          <w:color w:val="000000"/>
          <w:sz w:val="24"/>
          <w:szCs w:val="24"/>
        </w:rPr>
        <w:t>и</w:t>
      </w:r>
      <w:r w:rsidRPr="005401E1">
        <w:rPr>
          <w:color w:val="000000"/>
          <w:sz w:val="24"/>
          <w:szCs w:val="24"/>
        </w:rPr>
        <w:t xml:space="preserve"> для </w:t>
      </w:r>
      <w:r w:rsidRPr="005401E1">
        <w:rPr>
          <w:color w:val="000000"/>
          <w:sz w:val="24"/>
          <w:szCs w:val="24"/>
        </w:rPr>
        <w:lastRenderedPageBreak/>
        <w:t xml:space="preserve">ознакомления школьников с процессом работы на инженерных объектах </w:t>
      </w:r>
      <w:r w:rsidR="005E701F">
        <w:rPr>
          <w:color w:val="000000"/>
          <w:sz w:val="24"/>
          <w:szCs w:val="24"/>
        </w:rPr>
        <w:t>Калужской области</w:t>
      </w:r>
      <w:r w:rsidRPr="005401E1">
        <w:rPr>
          <w:color w:val="000000"/>
          <w:sz w:val="24"/>
          <w:szCs w:val="24"/>
        </w:rPr>
        <w:t>.</w:t>
      </w:r>
    </w:p>
    <w:p w14:paraId="2A9F092A" w14:textId="2480DA88" w:rsidR="005401E1" w:rsidRDefault="005401E1" w:rsidP="005401E1">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2.</w:t>
      </w:r>
      <w:r w:rsidR="001D48F7">
        <w:rPr>
          <w:color w:val="000000"/>
          <w:sz w:val="24"/>
          <w:szCs w:val="24"/>
        </w:rPr>
        <w:t>9</w:t>
      </w:r>
      <w:r>
        <w:rPr>
          <w:color w:val="000000"/>
          <w:sz w:val="24"/>
          <w:szCs w:val="24"/>
        </w:rPr>
        <w:t xml:space="preserve">. К </w:t>
      </w:r>
      <w:r w:rsidRPr="005401E1">
        <w:rPr>
          <w:color w:val="000000"/>
          <w:sz w:val="24"/>
          <w:szCs w:val="24"/>
        </w:rPr>
        <w:t xml:space="preserve">каждой из команд финалистов прикрепляется куратор из числа </w:t>
      </w:r>
      <w:r>
        <w:rPr>
          <w:color w:val="000000"/>
          <w:sz w:val="24"/>
          <w:szCs w:val="24"/>
        </w:rPr>
        <w:t>представителей</w:t>
      </w:r>
      <w:r w:rsidRPr="005401E1">
        <w:rPr>
          <w:color w:val="000000"/>
          <w:sz w:val="24"/>
          <w:szCs w:val="24"/>
        </w:rPr>
        <w:t xml:space="preserve"> ИАТЭ НИЯУ МИФИ, который </w:t>
      </w:r>
      <w:r>
        <w:rPr>
          <w:color w:val="000000"/>
          <w:sz w:val="24"/>
          <w:szCs w:val="24"/>
        </w:rPr>
        <w:t>консультирует команду по подготовке к финальному этапу</w:t>
      </w:r>
      <w:r w:rsidRPr="005401E1">
        <w:rPr>
          <w:color w:val="000000"/>
          <w:sz w:val="24"/>
          <w:szCs w:val="24"/>
        </w:rPr>
        <w:t xml:space="preserve">. </w:t>
      </w:r>
    </w:p>
    <w:p w14:paraId="3C0CFFA8" w14:textId="463ED2F7" w:rsidR="005401E1" w:rsidRDefault="005401E1" w:rsidP="005401E1">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2.</w:t>
      </w:r>
      <w:r w:rsidR="001D48F7">
        <w:rPr>
          <w:color w:val="000000"/>
          <w:sz w:val="24"/>
          <w:szCs w:val="24"/>
        </w:rPr>
        <w:t>10</w:t>
      </w:r>
      <w:r>
        <w:rPr>
          <w:color w:val="000000"/>
          <w:sz w:val="24"/>
          <w:szCs w:val="24"/>
        </w:rPr>
        <w:t xml:space="preserve">. Команды-победители будут награждены ценными подарками. Участники финального и </w:t>
      </w:r>
      <w:r w:rsidR="005E701F">
        <w:rPr>
          <w:color w:val="000000"/>
          <w:sz w:val="24"/>
          <w:szCs w:val="24"/>
        </w:rPr>
        <w:t>отборочного</w:t>
      </w:r>
      <w:r>
        <w:rPr>
          <w:color w:val="000000"/>
          <w:sz w:val="24"/>
          <w:szCs w:val="24"/>
        </w:rPr>
        <w:t xml:space="preserve"> этапов получат сертификаты участников турнира.</w:t>
      </w:r>
    </w:p>
    <w:p w14:paraId="53A7ECC4" w14:textId="77777777" w:rsidR="005C5871" w:rsidRDefault="005C5871" w:rsidP="005E701F">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rPr>
          <w:color w:val="000000"/>
          <w:sz w:val="24"/>
          <w:szCs w:val="24"/>
        </w:rPr>
      </w:pPr>
    </w:p>
    <w:p w14:paraId="6C32F7D0"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center"/>
        <w:rPr>
          <w:color w:val="000000"/>
          <w:sz w:val="24"/>
          <w:szCs w:val="24"/>
        </w:rPr>
      </w:pPr>
      <w:bookmarkStart w:id="0" w:name="_Hlk184111767"/>
      <w:r>
        <w:rPr>
          <w:b/>
          <w:color w:val="000000"/>
          <w:sz w:val="24"/>
          <w:szCs w:val="24"/>
        </w:rPr>
        <w:t>3. Правила проведения Турнира</w:t>
      </w:r>
    </w:p>
    <w:p w14:paraId="63225F8A" w14:textId="77777777" w:rsidR="005C5871" w:rsidRDefault="005C5871"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p>
    <w:p w14:paraId="5F7E407C" w14:textId="7D6DF9A3" w:rsidR="00B568A7" w:rsidRDefault="005401E1" w:rsidP="005401E1">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Турнир</w:t>
      </w:r>
      <w:r w:rsidR="00AF2D98">
        <w:rPr>
          <w:color w:val="000000"/>
          <w:sz w:val="24"/>
          <w:szCs w:val="24"/>
        </w:rPr>
        <w:t xml:space="preserve"> </w:t>
      </w:r>
      <w:r>
        <w:rPr>
          <w:color w:val="000000"/>
          <w:sz w:val="24"/>
          <w:szCs w:val="24"/>
        </w:rPr>
        <w:t>проходит в</w:t>
      </w:r>
      <w:r w:rsidR="00AF2D98">
        <w:rPr>
          <w:color w:val="000000"/>
          <w:sz w:val="24"/>
          <w:szCs w:val="24"/>
        </w:rPr>
        <w:t xml:space="preserve"> </w:t>
      </w:r>
      <w:r w:rsidR="00B568A7">
        <w:rPr>
          <w:color w:val="000000"/>
          <w:sz w:val="24"/>
          <w:szCs w:val="24"/>
        </w:rPr>
        <w:t xml:space="preserve">формате боев из </w:t>
      </w:r>
      <w:r w:rsidR="00AF2D98">
        <w:rPr>
          <w:color w:val="000000"/>
          <w:sz w:val="24"/>
          <w:szCs w:val="24"/>
        </w:rPr>
        <w:t>нескольк</w:t>
      </w:r>
      <w:r w:rsidR="009D5486">
        <w:rPr>
          <w:color w:val="000000"/>
          <w:sz w:val="24"/>
          <w:szCs w:val="24"/>
        </w:rPr>
        <w:t>их этапов</w:t>
      </w:r>
      <w:r w:rsidR="00B568A7">
        <w:rPr>
          <w:color w:val="000000"/>
          <w:sz w:val="24"/>
          <w:szCs w:val="24"/>
        </w:rPr>
        <w:t>:</w:t>
      </w:r>
    </w:p>
    <w:p w14:paraId="6DC45B0C" w14:textId="7C6C8C80" w:rsidR="00B568A7" w:rsidRDefault="00B568A7" w:rsidP="005401E1">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 xml:space="preserve">- </w:t>
      </w:r>
      <w:r w:rsidR="009D5486">
        <w:rPr>
          <w:color w:val="000000"/>
          <w:sz w:val="24"/>
          <w:szCs w:val="24"/>
        </w:rPr>
        <w:t>О</w:t>
      </w:r>
      <w:r w:rsidR="00880A78">
        <w:rPr>
          <w:color w:val="000000"/>
          <w:sz w:val="24"/>
          <w:szCs w:val="24"/>
        </w:rPr>
        <w:t>тборочный этап</w:t>
      </w:r>
      <w:r>
        <w:rPr>
          <w:color w:val="000000"/>
          <w:sz w:val="24"/>
          <w:szCs w:val="24"/>
        </w:rPr>
        <w:t xml:space="preserve"> – </w:t>
      </w:r>
      <w:r w:rsidR="00880A78">
        <w:rPr>
          <w:color w:val="000000"/>
          <w:sz w:val="24"/>
          <w:szCs w:val="24"/>
        </w:rPr>
        <w:t>команда готовит решение непосредственно во время проведения мероприятия. Каждой команде предлагается оборудование и время на решение представленной на данном шаге задачи (формат представлен ниже). При решении возможно использование любых информационных ресурсов, имеющихся в наличии у команд.</w:t>
      </w:r>
    </w:p>
    <w:p w14:paraId="08EE3419" w14:textId="4B62A56C" w:rsidR="005C5871" w:rsidRDefault="00B568A7" w:rsidP="00880A7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w:t>
      </w:r>
      <w:r w:rsidR="00AF2D98">
        <w:rPr>
          <w:color w:val="000000"/>
          <w:sz w:val="24"/>
          <w:szCs w:val="24"/>
        </w:rPr>
        <w:t xml:space="preserve"> </w:t>
      </w:r>
      <w:r w:rsidR="009D5486">
        <w:rPr>
          <w:color w:val="000000"/>
          <w:sz w:val="24"/>
          <w:szCs w:val="24"/>
        </w:rPr>
        <w:t>Ф</w:t>
      </w:r>
      <w:r w:rsidR="00880A78">
        <w:rPr>
          <w:color w:val="000000"/>
          <w:sz w:val="24"/>
          <w:szCs w:val="24"/>
        </w:rPr>
        <w:t xml:space="preserve">инальный этап </w:t>
      </w:r>
      <w:r>
        <w:rPr>
          <w:color w:val="000000"/>
          <w:sz w:val="24"/>
          <w:szCs w:val="24"/>
        </w:rPr>
        <w:t>–</w:t>
      </w:r>
      <w:r w:rsidR="00880A78">
        <w:rPr>
          <w:color w:val="000000"/>
          <w:sz w:val="24"/>
          <w:szCs w:val="24"/>
        </w:rPr>
        <w:t xml:space="preserve"> решение готовится командой заранее. Зарегистрированная команда выбирает несколько (минимум 3) из предоставленных задач на самостоятельную подготовку и решение. При желании возможно использование помощи прикрепленного куратора от Оргкомитета Турнира. Далее в день проведения мероприятия команды должны представить решение выбранных задач в нижеописанном формате.</w:t>
      </w:r>
    </w:p>
    <w:p w14:paraId="355149D2" w14:textId="6FB181E2"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Перед началом каждого научного боя все команды делятся на группы по 3-4</w:t>
      </w:r>
      <w:r w:rsidR="00547831">
        <w:rPr>
          <w:color w:val="000000"/>
          <w:sz w:val="24"/>
          <w:szCs w:val="24"/>
        </w:rPr>
        <w:t xml:space="preserve"> (в редких случаях 5)</w:t>
      </w:r>
      <w:r>
        <w:rPr>
          <w:color w:val="000000"/>
          <w:sz w:val="24"/>
          <w:szCs w:val="24"/>
        </w:rPr>
        <w:t xml:space="preserve"> команды (в зависимости от общего количества команд). Каждый научный бой состоит из 3</w:t>
      </w:r>
      <w:r w:rsidR="00547831">
        <w:rPr>
          <w:color w:val="000000"/>
          <w:sz w:val="24"/>
          <w:szCs w:val="24"/>
        </w:rPr>
        <w:t>-</w:t>
      </w:r>
      <w:r>
        <w:rPr>
          <w:color w:val="000000"/>
          <w:sz w:val="24"/>
          <w:szCs w:val="24"/>
        </w:rPr>
        <w:t>4</w:t>
      </w:r>
      <w:r w:rsidR="00547831">
        <w:rPr>
          <w:color w:val="000000"/>
          <w:sz w:val="24"/>
          <w:szCs w:val="24"/>
        </w:rPr>
        <w:t xml:space="preserve"> (либо 5)</w:t>
      </w:r>
      <w:r>
        <w:rPr>
          <w:color w:val="000000"/>
          <w:sz w:val="24"/>
          <w:szCs w:val="24"/>
        </w:rPr>
        <w:t xml:space="preserve"> действий. Число действий равно количеству команд в группе. </w:t>
      </w:r>
    </w:p>
    <w:p w14:paraId="0A89D39C"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Перед началом каждого этапа турнира проходит жеребьевка, которая проводится в форме конкурса среди капитанов команд.</w:t>
      </w:r>
    </w:p>
    <w:p w14:paraId="6487C4BD"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Роли команд в группе из трех команд: Докладчик, Оппонент или Рецензент.</w:t>
      </w:r>
    </w:p>
    <w:p w14:paraId="479361EC"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Роли команд в группе из четырех команд: Докладчик, Оппонент, Рецензент или Наблюдатель.</w:t>
      </w:r>
    </w:p>
    <w:p w14:paraId="7C207DB6"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Перед каждым научным боем проводится конкурс капитанов, по итогам которого определяется роль каждой команды в первом действии: капитаны озвучивают, какими по счету они будут вписываться в таблицу (см. таблицы ниже). В последующих действиях команды меняются ролями по кругу в соответствии с ролевой схемой научного боя.</w:t>
      </w:r>
    </w:p>
    <w:p w14:paraId="279C11F4" w14:textId="77777777" w:rsidR="005C5871" w:rsidRDefault="005C5871"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rPr>
          <w:color w:val="000000"/>
          <w:sz w:val="24"/>
          <w:szCs w:val="24"/>
        </w:rPr>
      </w:pPr>
    </w:p>
    <w:tbl>
      <w:tblPr>
        <w:tblStyle w:val="StGen0"/>
        <w:tblW w:w="9280" w:type="dxa"/>
        <w:tblInd w:w="427" w:type="dxa"/>
        <w:tblLayout w:type="fixed"/>
        <w:tblLook w:val="0000" w:firstRow="0" w:lastRow="0" w:firstColumn="0" w:lastColumn="0" w:noHBand="0" w:noVBand="0"/>
      </w:tblPr>
      <w:tblGrid>
        <w:gridCol w:w="2060"/>
        <w:gridCol w:w="723"/>
        <w:gridCol w:w="723"/>
        <w:gridCol w:w="724"/>
        <w:gridCol w:w="303"/>
        <w:gridCol w:w="1974"/>
        <w:gridCol w:w="693"/>
        <w:gridCol w:w="693"/>
        <w:gridCol w:w="693"/>
        <w:gridCol w:w="694"/>
      </w:tblGrid>
      <w:tr w:rsidR="005C5871" w14:paraId="05F86D73" w14:textId="77777777" w:rsidTr="00AF2D98">
        <w:trPr>
          <w:cantSplit/>
          <w:trHeight w:val="697"/>
          <w:tblHeader/>
        </w:trPr>
        <w:tc>
          <w:tcPr>
            <w:tcW w:w="4230"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29699336"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proofErr w:type="spellStart"/>
            <w:r>
              <w:rPr>
                <w:b/>
                <w:color w:val="000000"/>
                <w:sz w:val="24"/>
                <w:szCs w:val="24"/>
              </w:rPr>
              <w:lastRenderedPageBreak/>
              <w:t>Трехкомандный</w:t>
            </w:r>
            <w:proofErr w:type="spellEnd"/>
            <w:r>
              <w:rPr>
                <w:b/>
                <w:color w:val="000000"/>
                <w:sz w:val="24"/>
                <w:szCs w:val="24"/>
              </w:rPr>
              <w:t xml:space="preserve"> научный бой</w:t>
            </w:r>
          </w:p>
        </w:tc>
        <w:tc>
          <w:tcPr>
            <w:tcW w:w="30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24142BA" w14:textId="77777777" w:rsidR="005C5871" w:rsidRDefault="005C587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rPr>
                <w:color w:val="000000"/>
                <w:sz w:val="2"/>
                <w:szCs w:val="2"/>
              </w:rPr>
            </w:pPr>
          </w:p>
        </w:tc>
        <w:tc>
          <w:tcPr>
            <w:tcW w:w="4747"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2CA9B7AF"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proofErr w:type="spellStart"/>
            <w:r>
              <w:rPr>
                <w:b/>
                <w:color w:val="000000"/>
                <w:sz w:val="24"/>
                <w:szCs w:val="24"/>
              </w:rPr>
              <w:t>Четырехкомандный</w:t>
            </w:r>
            <w:proofErr w:type="spellEnd"/>
            <w:r>
              <w:rPr>
                <w:b/>
                <w:color w:val="000000"/>
                <w:sz w:val="24"/>
                <w:szCs w:val="24"/>
              </w:rPr>
              <w:t xml:space="preserve"> научный бой</w:t>
            </w:r>
          </w:p>
        </w:tc>
      </w:tr>
      <w:tr w:rsidR="005C5871" w14:paraId="60B4CE0B" w14:textId="77777777" w:rsidTr="00AF2D98">
        <w:trPr>
          <w:cantSplit/>
          <w:trHeight w:val="354"/>
          <w:tblHeader/>
        </w:trPr>
        <w:tc>
          <w:tcPr>
            <w:tcW w:w="2060"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268B8316" w14:textId="77777777" w:rsidR="005C5871" w:rsidRDefault="005C587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rPr>
                <w:color w:val="000000"/>
                <w:sz w:val="24"/>
                <w:szCs w:val="24"/>
              </w:rPr>
            </w:pPr>
          </w:p>
          <w:p w14:paraId="5130A035"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Команда</w:t>
            </w:r>
          </w:p>
        </w:tc>
        <w:tc>
          <w:tcPr>
            <w:tcW w:w="217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517EFA74"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Роль</w:t>
            </w:r>
          </w:p>
        </w:tc>
        <w:tc>
          <w:tcPr>
            <w:tcW w:w="30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F5B0EE2" w14:textId="77777777" w:rsidR="005C5871" w:rsidRDefault="005C587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rPr>
                <w:color w:val="000000"/>
                <w:sz w:val="24"/>
                <w:szCs w:val="24"/>
              </w:rPr>
            </w:pPr>
          </w:p>
        </w:tc>
        <w:tc>
          <w:tcPr>
            <w:tcW w:w="1974"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3356A64E" w14:textId="77777777" w:rsidR="005C5871" w:rsidRDefault="005C587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rPr>
                <w:color w:val="000000"/>
                <w:sz w:val="24"/>
                <w:szCs w:val="24"/>
              </w:rPr>
            </w:pPr>
          </w:p>
          <w:p w14:paraId="1E36CCA3"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Команда</w:t>
            </w:r>
          </w:p>
        </w:tc>
        <w:tc>
          <w:tcPr>
            <w:tcW w:w="2773"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37555BF0"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Роль</w:t>
            </w:r>
          </w:p>
        </w:tc>
      </w:tr>
      <w:tr w:rsidR="005C5871" w14:paraId="1279CD60" w14:textId="77777777" w:rsidTr="00AF2D98">
        <w:trPr>
          <w:cantSplit/>
          <w:trHeight w:val="367"/>
          <w:tblHeader/>
        </w:trPr>
        <w:tc>
          <w:tcPr>
            <w:tcW w:w="2060"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3515D42" w14:textId="77777777" w:rsidR="005C5871" w:rsidRDefault="005C587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rPr>
                <w:color w:val="000000"/>
                <w:sz w:val="24"/>
                <w:szCs w:val="24"/>
              </w:rPr>
            </w:pPr>
          </w:p>
        </w:tc>
        <w:tc>
          <w:tcPr>
            <w:tcW w:w="7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373579D"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1</w:t>
            </w:r>
          </w:p>
        </w:tc>
        <w:tc>
          <w:tcPr>
            <w:tcW w:w="7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AF4E312"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2</w:t>
            </w:r>
          </w:p>
        </w:tc>
        <w:tc>
          <w:tcPr>
            <w:tcW w:w="7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FB81CDA"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3</w:t>
            </w:r>
          </w:p>
        </w:tc>
        <w:tc>
          <w:tcPr>
            <w:tcW w:w="30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537C603" w14:textId="77777777" w:rsidR="005C5871" w:rsidRDefault="005C587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rPr>
                <w:color w:val="000000"/>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7B453BB" w14:textId="77777777" w:rsidR="005C5871" w:rsidRDefault="005C587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rPr>
                <w:color w:val="000000"/>
                <w:sz w:val="24"/>
                <w:szCs w:val="24"/>
              </w:rPr>
            </w:pP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BFD0353"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1</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475718D"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2</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892055D"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3</w:t>
            </w:r>
          </w:p>
        </w:tc>
        <w:tc>
          <w:tcPr>
            <w:tcW w:w="69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4E4A424"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4</w:t>
            </w:r>
          </w:p>
        </w:tc>
      </w:tr>
      <w:tr w:rsidR="005C5871" w14:paraId="09E90ED7" w14:textId="77777777" w:rsidTr="00AF2D98">
        <w:trPr>
          <w:cantSplit/>
          <w:trHeight w:val="354"/>
          <w:tblHeader/>
        </w:trPr>
        <w:tc>
          <w:tcPr>
            <w:tcW w:w="20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5C89C9C"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1</w:t>
            </w:r>
          </w:p>
        </w:tc>
        <w:tc>
          <w:tcPr>
            <w:tcW w:w="7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C2D0A7A"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Д</w:t>
            </w:r>
          </w:p>
        </w:tc>
        <w:tc>
          <w:tcPr>
            <w:tcW w:w="7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6F7C32F"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Р</w:t>
            </w:r>
          </w:p>
        </w:tc>
        <w:tc>
          <w:tcPr>
            <w:tcW w:w="7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A07CC40"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О</w:t>
            </w:r>
          </w:p>
        </w:tc>
        <w:tc>
          <w:tcPr>
            <w:tcW w:w="30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833757E" w14:textId="77777777" w:rsidR="005C5871" w:rsidRDefault="005C587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rPr>
                <w:color w:val="000000"/>
                <w:sz w:val="24"/>
                <w:szCs w:val="24"/>
              </w:rPr>
            </w:pPr>
          </w:p>
        </w:tc>
        <w:tc>
          <w:tcPr>
            <w:tcW w:w="19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92F05C4"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1</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BFD035F"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Д</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477452E"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Н</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EA5BE3E"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Р</w:t>
            </w:r>
          </w:p>
        </w:tc>
        <w:tc>
          <w:tcPr>
            <w:tcW w:w="69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8023C4"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О</w:t>
            </w:r>
          </w:p>
        </w:tc>
      </w:tr>
      <w:tr w:rsidR="005C5871" w14:paraId="2A62F2AE" w14:textId="77777777" w:rsidTr="00AF2D98">
        <w:trPr>
          <w:cantSplit/>
          <w:trHeight w:val="342"/>
          <w:tblHeader/>
        </w:trPr>
        <w:tc>
          <w:tcPr>
            <w:tcW w:w="20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EB12AA"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2</w:t>
            </w:r>
          </w:p>
        </w:tc>
        <w:tc>
          <w:tcPr>
            <w:tcW w:w="7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137E550"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О</w:t>
            </w:r>
          </w:p>
        </w:tc>
        <w:tc>
          <w:tcPr>
            <w:tcW w:w="7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8651AF0"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Д</w:t>
            </w:r>
          </w:p>
        </w:tc>
        <w:tc>
          <w:tcPr>
            <w:tcW w:w="7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9C719D1"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Р</w:t>
            </w:r>
          </w:p>
        </w:tc>
        <w:tc>
          <w:tcPr>
            <w:tcW w:w="30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6363C58" w14:textId="77777777" w:rsidR="005C5871" w:rsidRDefault="005C587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rPr>
                <w:color w:val="000000"/>
                <w:sz w:val="24"/>
                <w:szCs w:val="24"/>
              </w:rPr>
            </w:pPr>
          </w:p>
        </w:tc>
        <w:tc>
          <w:tcPr>
            <w:tcW w:w="19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9B5D881"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2</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03FB337"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О</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6CB239E"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Д</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A2227B0"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Н</w:t>
            </w:r>
          </w:p>
        </w:tc>
        <w:tc>
          <w:tcPr>
            <w:tcW w:w="69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B5942C1"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Р</w:t>
            </w:r>
          </w:p>
        </w:tc>
      </w:tr>
      <w:tr w:rsidR="005C5871" w14:paraId="021DE7A9" w14:textId="77777777" w:rsidTr="00AF2D98">
        <w:trPr>
          <w:cantSplit/>
          <w:trHeight w:val="342"/>
          <w:tblHeader/>
        </w:trPr>
        <w:tc>
          <w:tcPr>
            <w:tcW w:w="20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104CDC3"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3</w:t>
            </w:r>
          </w:p>
        </w:tc>
        <w:tc>
          <w:tcPr>
            <w:tcW w:w="7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0566F6F"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Р</w:t>
            </w:r>
          </w:p>
        </w:tc>
        <w:tc>
          <w:tcPr>
            <w:tcW w:w="7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EFDB4A4"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О</w:t>
            </w:r>
          </w:p>
        </w:tc>
        <w:tc>
          <w:tcPr>
            <w:tcW w:w="7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607BDB6"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Д</w:t>
            </w:r>
          </w:p>
        </w:tc>
        <w:tc>
          <w:tcPr>
            <w:tcW w:w="30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205C98F" w14:textId="77777777" w:rsidR="005C5871" w:rsidRDefault="005C587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rPr>
                <w:color w:val="000000"/>
                <w:sz w:val="24"/>
                <w:szCs w:val="24"/>
              </w:rPr>
            </w:pPr>
          </w:p>
        </w:tc>
        <w:tc>
          <w:tcPr>
            <w:tcW w:w="19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3122FA4"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3</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BBA855D"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Р</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D9B2903"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О</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48124F7"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Д</w:t>
            </w:r>
          </w:p>
        </w:tc>
        <w:tc>
          <w:tcPr>
            <w:tcW w:w="69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973FF82"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Н</w:t>
            </w:r>
          </w:p>
        </w:tc>
      </w:tr>
      <w:tr w:rsidR="005C5871" w14:paraId="5444C5AB" w14:textId="77777777" w:rsidTr="00AF2D98">
        <w:trPr>
          <w:cantSplit/>
          <w:trHeight w:val="342"/>
          <w:tblHeader/>
        </w:trPr>
        <w:tc>
          <w:tcPr>
            <w:tcW w:w="4230"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504CF22B" w14:textId="77777777" w:rsidR="005C5871" w:rsidRDefault="005C587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rPr>
                <w:color w:val="000000"/>
                <w:sz w:val="2"/>
                <w:szCs w:val="2"/>
              </w:rPr>
            </w:pPr>
          </w:p>
        </w:tc>
        <w:tc>
          <w:tcPr>
            <w:tcW w:w="30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2F3492B" w14:textId="77777777" w:rsidR="005C5871" w:rsidRDefault="005C587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rPr>
                <w:color w:val="000000"/>
                <w:sz w:val="2"/>
                <w:szCs w:val="2"/>
              </w:rPr>
            </w:pPr>
          </w:p>
        </w:tc>
        <w:tc>
          <w:tcPr>
            <w:tcW w:w="19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A4AD688"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4</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414E610"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Н</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0CAD8AB"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Р</w:t>
            </w:r>
          </w:p>
        </w:tc>
        <w:tc>
          <w:tcPr>
            <w:tcW w:w="69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0E6DE54"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О</w:t>
            </w:r>
          </w:p>
        </w:tc>
        <w:tc>
          <w:tcPr>
            <w:tcW w:w="69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3EC1DEC" w14:textId="77777777" w:rsidR="005C5871" w:rsidRDefault="00A36B04"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sz w:val="24"/>
                <w:szCs w:val="24"/>
              </w:rPr>
            </w:pPr>
            <w:r>
              <w:rPr>
                <w:b/>
                <w:color w:val="000000"/>
                <w:sz w:val="24"/>
                <w:szCs w:val="24"/>
              </w:rPr>
              <w:t>Д</w:t>
            </w:r>
          </w:p>
        </w:tc>
      </w:tr>
    </w:tbl>
    <w:p w14:paraId="6D601047" w14:textId="77777777" w:rsidR="005C5871" w:rsidRDefault="005C5871"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rPr>
          <w:color w:val="000000"/>
          <w:sz w:val="24"/>
          <w:szCs w:val="24"/>
        </w:rPr>
      </w:pPr>
    </w:p>
    <w:p w14:paraId="195D67DC"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b/>
          <w:color w:val="000000"/>
          <w:sz w:val="24"/>
          <w:szCs w:val="24"/>
        </w:rPr>
        <w:t>Докладчик</w:t>
      </w:r>
      <w:r>
        <w:rPr>
          <w:color w:val="000000"/>
          <w:sz w:val="24"/>
          <w:szCs w:val="24"/>
        </w:rPr>
        <w:t xml:space="preserve"> (один или два участника команды) представляет суть своего решения задачи в виде доклада с презентацией. В ходе выступления Докладчик должен привлекать внимание аудитории к главным физическим, химическим и биологическим идеям и объяснениям. Во время доклада желательно использовать заранее изготовленные иллюстрации, плакаты, слайды, фотоснимки и другие материалы, а также демонстрировать опыты, если задача экспериментальная. При изложении решения экспериментальной задачи желательно представление схемы установки, методики проведения измерений. В случае использования компьютерного моделирования желательно предоставление алгоритма моделирования и методики учёта в моделировании существенных для задачи факторов. Изложение теоретической задачи предполагает наличие модели, обоснование её выбора, описание методики проведения расчетов и их результаты. При наличии в решении и теоретической, и экспериментальной части желательно сопоставить теоретические и экспериментальные результаты с соответствующим объяснением. В конце доклада рекомендуется сделать краткие выводы.</w:t>
      </w:r>
    </w:p>
    <w:p w14:paraId="2F662456"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b/>
          <w:color w:val="000000"/>
          <w:sz w:val="24"/>
          <w:szCs w:val="24"/>
        </w:rPr>
        <w:t>Оппонент</w:t>
      </w:r>
      <w:r>
        <w:rPr>
          <w:color w:val="000000"/>
          <w:sz w:val="24"/>
          <w:szCs w:val="24"/>
        </w:rPr>
        <w:t xml:space="preserve"> (один участник команды) задает вопросы Докладчику и дает характеристику доклада, привлекая внимание к возможным неточностям и ошибкам в понимании задачи и решении, а также анализирует преимущества и недостатки решения и доклада. Оппонент должен обратить внимание на обоснованность представленной модели, избранной Докладчиком, ее соответствие условию задачи, справедливость полученных результатов и выводов. При этом Оппонент не должен излагать другие возможные решения задачи и демонстрировать собственные материалы, которые подтверждают или опровергают результаты Докладчика – возможна лишь демонстрация явления, которое нужно было описать в данной задаче. Для такой демонстрации экспериментальная установка должна быть простой и понятной без дополнительных пояснений. Все уточняющие вопросы команды Оппонента должны касаться только выступления Докладчика. Уточняющие вопросы может задавать любой участник команды-Оппонента. Когда Оппонент переходит к полемике, он сообщает об этом ведущему боя. При истечении времени выступления Оппонента он переходит к полемике </w:t>
      </w:r>
      <w:r>
        <w:rPr>
          <w:color w:val="000000"/>
          <w:sz w:val="24"/>
          <w:szCs w:val="24"/>
        </w:rPr>
        <w:lastRenderedPageBreak/>
        <w:t>автоматически, при этом ведущий сообщает, что необходимо перейти к полемике.</w:t>
      </w:r>
    </w:p>
    <w:p w14:paraId="7C8CC0AB"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b/>
          <w:color w:val="000000"/>
          <w:sz w:val="24"/>
          <w:szCs w:val="24"/>
        </w:rPr>
        <w:t>Рецензент</w:t>
      </w:r>
      <w:r>
        <w:rPr>
          <w:color w:val="000000"/>
          <w:sz w:val="24"/>
          <w:szCs w:val="24"/>
        </w:rPr>
        <w:t xml:space="preserve"> (один участник команды) представляет </w:t>
      </w:r>
      <w:r>
        <w:rPr>
          <w:sz w:val="24"/>
          <w:szCs w:val="24"/>
        </w:rPr>
        <w:t>краткую</w:t>
      </w:r>
      <w:r>
        <w:rPr>
          <w:color w:val="000000"/>
          <w:sz w:val="24"/>
          <w:szCs w:val="24"/>
        </w:rPr>
        <w:t xml:space="preserve"> оценку выступлений Докладчика и Оппонента, должен указать на ошибки Докладчика, которые не были отмечены Оппонентом, и отметить утверждения Оппонента, которые, по его мнению, являются ошибочными. Главная задача Рецензента – модерировать дискуссию между Докладчиком и Оппонентом и направить её в конструктивное русло, а также дать оценку выступлений обоих участников. Рецензент вправе задавать уточняющие вопросы как Докладчику, так и Оппоненту. Уточняющие вопросы может задавать любой участник команды-Рецензента. Рецензент обязан направлять дискуссию между Докладчиком и Оппонентом посредством дискуссионных вопросов. Когда Рецензент переходит к полемике, он сообщает об этом ведущему боя. При истечении времени выступления Рецензента он переходит к полемике автоматически, при этом ведущий сообщает, что необходимо перейти к полемике.</w:t>
      </w:r>
    </w:p>
    <w:p w14:paraId="3EC860A0"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b/>
          <w:color w:val="000000"/>
          <w:sz w:val="24"/>
          <w:szCs w:val="24"/>
        </w:rPr>
        <w:t>Команда-Наблюдатель</w:t>
      </w:r>
      <w:r>
        <w:rPr>
          <w:color w:val="000000"/>
          <w:sz w:val="24"/>
          <w:szCs w:val="24"/>
        </w:rPr>
        <w:t xml:space="preserve"> в обсуждении задачи участия не принимает.</w:t>
      </w:r>
    </w:p>
    <w:p w14:paraId="282FA162"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На вопросы к Докладчику, Оппоненту и Рецензенту может ответить один из участников соответствующей команды.</w:t>
      </w:r>
    </w:p>
    <w:p w14:paraId="464EFC7A" w14:textId="0736B79C"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b/>
          <w:color w:val="000000"/>
          <w:sz w:val="24"/>
          <w:szCs w:val="24"/>
        </w:rPr>
        <w:t>Полемика.</w:t>
      </w:r>
      <w:r>
        <w:rPr>
          <w:color w:val="000000"/>
          <w:sz w:val="24"/>
          <w:szCs w:val="24"/>
        </w:rPr>
        <w:t xml:space="preserve"> В полемике обсуждается решение Докладчика. При этом следует учитывать, что полемика должна касаться решения, поданного Докладчиком, и не превращаться в изложение результатов, полученных Оппонентом или Рецензентом. Всем участникам полемики следует воздерживаться от высказываний, не связанных с обсуждаемым решением Докладчика, соблюдать корректность и взаимоуважение. Следует также воздерживаться от повторения суждений, уже звучавших в предыдущих выступлениях.</w:t>
      </w:r>
      <w:r w:rsidR="007E7673">
        <w:rPr>
          <w:color w:val="000000"/>
          <w:sz w:val="24"/>
          <w:szCs w:val="24"/>
        </w:rPr>
        <w:t xml:space="preserve"> Полемику ведет рецензент, согласно чему докладчик и оппонент ведут данный диалог в направлении указанным рецензентом.</w:t>
      </w:r>
    </w:p>
    <w:p w14:paraId="5F389FEC"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На протяжении одного научного боя каждая команда имеет право взять тайм-аут длительностью 1 мин. Запрещается брать тайм-аут во время выступления представителя другой команды.</w:t>
      </w:r>
    </w:p>
    <w:p w14:paraId="1A5C0524"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Каждый участник научного боя, в том числе и члены жюри, могут высказываться только во время, соответствующее их роли. Например, докладчик не имеет права перебивать оппонента во время оппонирования. Ведущий вправе увеличить время любой полемики на одну минуту по своему усмотрению. При возникновении технических неполадок во время боя, время останавливается до решения проблем.</w:t>
      </w:r>
    </w:p>
    <w:p w14:paraId="573DF8D7" w14:textId="1FE37DE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 xml:space="preserve">В ряде случаев может возникнуть форс-мажорная ситуация, при которой в аудитории останутся 1 или 2 команды. Такая ситуация может быть, когда суммарное количество команд на этапе Турнира равно 5 или когда внезапно одна (или несколько команд) снимаются с участия непосредственно во время Научных боев. </w:t>
      </w:r>
      <w:r w:rsidR="00547831">
        <w:rPr>
          <w:color w:val="000000"/>
          <w:sz w:val="24"/>
          <w:szCs w:val="24"/>
        </w:rPr>
        <w:t xml:space="preserve">В данной ситуации проводится 5-командный бой. </w:t>
      </w:r>
    </w:p>
    <w:p w14:paraId="47D94E42" w14:textId="1E90CCB5" w:rsidR="00AF2D98" w:rsidRDefault="00AF2D98"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center"/>
        <w:rPr>
          <w:color w:val="000000"/>
          <w:sz w:val="24"/>
          <w:szCs w:val="24"/>
        </w:rPr>
      </w:pPr>
      <w:bookmarkStart w:id="1" w:name="_Hlk221717601"/>
      <w:r>
        <w:rPr>
          <w:b/>
          <w:color w:val="000000"/>
          <w:sz w:val="24"/>
          <w:szCs w:val="24"/>
        </w:rPr>
        <w:lastRenderedPageBreak/>
        <w:t>Правила вызова на доклад</w:t>
      </w:r>
      <w:r w:rsidR="00547831">
        <w:rPr>
          <w:b/>
          <w:color w:val="000000"/>
          <w:sz w:val="24"/>
          <w:szCs w:val="24"/>
        </w:rPr>
        <w:t xml:space="preserve"> (финальный этап)</w:t>
      </w:r>
    </w:p>
    <w:p w14:paraId="769C07D3" w14:textId="77777777" w:rsidR="00AF2D98" w:rsidRDefault="00AF2D98"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1. Все задачи, представленные в рамках одного научного боя, должны быть разными.</w:t>
      </w:r>
    </w:p>
    <w:p w14:paraId="22EE3A9E" w14:textId="17387622" w:rsidR="00AF2D98" w:rsidRDefault="00AF2D98" w:rsidP="00547831">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 xml:space="preserve">2. В ходе </w:t>
      </w:r>
      <w:r w:rsidR="00547831">
        <w:rPr>
          <w:color w:val="000000"/>
          <w:sz w:val="24"/>
          <w:szCs w:val="24"/>
        </w:rPr>
        <w:t>финальных</w:t>
      </w:r>
      <w:r>
        <w:rPr>
          <w:color w:val="000000"/>
          <w:sz w:val="24"/>
          <w:szCs w:val="24"/>
        </w:rPr>
        <w:t xml:space="preserve"> научных боёв Оппонент может вызвать Докладчика на любую задачу, кроме той, которая:</w:t>
      </w:r>
    </w:p>
    <w:p w14:paraId="284B85FC" w14:textId="0C9C14A2" w:rsidR="00AF2D98" w:rsidRDefault="0054783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а</w:t>
      </w:r>
      <w:r w:rsidR="00AF2D98">
        <w:rPr>
          <w:color w:val="000000"/>
          <w:sz w:val="24"/>
          <w:szCs w:val="24"/>
        </w:rPr>
        <w:t>) уже представлялась Докладчиком ранее,</w:t>
      </w:r>
    </w:p>
    <w:p w14:paraId="745FCC11" w14:textId="0518C9FB" w:rsidR="00AF2D98" w:rsidRDefault="0054783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б</w:t>
      </w:r>
      <w:r w:rsidR="00AF2D98">
        <w:rPr>
          <w:color w:val="000000"/>
          <w:sz w:val="24"/>
          <w:szCs w:val="24"/>
        </w:rPr>
        <w:t xml:space="preserve">) уже </w:t>
      </w:r>
      <w:proofErr w:type="spellStart"/>
      <w:r w:rsidR="00AF2D98">
        <w:rPr>
          <w:color w:val="000000"/>
          <w:sz w:val="24"/>
          <w:szCs w:val="24"/>
        </w:rPr>
        <w:t>оппонировалась</w:t>
      </w:r>
      <w:proofErr w:type="spellEnd"/>
      <w:r w:rsidR="00AF2D98">
        <w:rPr>
          <w:color w:val="000000"/>
          <w:sz w:val="24"/>
          <w:szCs w:val="24"/>
        </w:rPr>
        <w:t xml:space="preserve"> Оппонентом ранее,</w:t>
      </w:r>
    </w:p>
    <w:p w14:paraId="1A2498DF" w14:textId="37A3CC04" w:rsidR="00AF2D98" w:rsidRDefault="0054783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в</w:t>
      </w:r>
      <w:r w:rsidR="00AF2D98">
        <w:rPr>
          <w:color w:val="000000"/>
          <w:sz w:val="24"/>
          <w:szCs w:val="24"/>
        </w:rPr>
        <w:t>) уже представлялась Оппонентом ранее.</w:t>
      </w:r>
    </w:p>
    <w:p w14:paraId="09095DAF" w14:textId="476658C4" w:rsidR="00AF2D98" w:rsidRDefault="00AF2D98"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Если такой вызов невозможен, то последовательно отменяются запреты: в), б), а).</w:t>
      </w:r>
    </w:p>
    <w:p w14:paraId="475BBEAB" w14:textId="676FFC0E" w:rsidR="00AF2D98" w:rsidRDefault="00AF2D98"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 xml:space="preserve">Во время </w:t>
      </w:r>
      <w:r>
        <w:rPr>
          <w:b/>
          <w:color w:val="000000"/>
          <w:sz w:val="24"/>
          <w:szCs w:val="24"/>
          <w:u w:val="single"/>
        </w:rPr>
        <w:t>каждого</w:t>
      </w:r>
      <w:r>
        <w:rPr>
          <w:color w:val="000000"/>
          <w:sz w:val="24"/>
          <w:szCs w:val="24"/>
        </w:rPr>
        <w:t xml:space="preserve"> </w:t>
      </w:r>
      <w:r w:rsidR="00547831">
        <w:rPr>
          <w:color w:val="000000"/>
          <w:sz w:val="24"/>
          <w:szCs w:val="24"/>
        </w:rPr>
        <w:t>финального</w:t>
      </w:r>
      <w:r>
        <w:rPr>
          <w:color w:val="000000"/>
          <w:sz w:val="24"/>
          <w:szCs w:val="24"/>
        </w:rPr>
        <w:t xml:space="preserve"> научного боя команда Докладчика может использовать тактически</w:t>
      </w:r>
      <w:r>
        <w:rPr>
          <w:sz w:val="24"/>
          <w:szCs w:val="24"/>
        </w:rPr>
        <w:t>е</w:t>
      </w:r>
      <w:r>
        <w:rPr>
          <w:color w:val="000000"/>
          <w:sz w:val="24"/>
          <w:szCs w:val="24"/>
        </w:rPr>
        <w:t xml:space="preserve"> отказ</w:t>
      </w:r>
      <w:r>
        <w:rPr>
          <w:sz w:val="24"/>
          <w:szCs w:val="24"/>
        </w:rPr>
        <w:t>ы</w:t>
      </w:r>
      <w:r>
        <w:rPr>
          <w:color w:val="000000"/>
          <w:sz w:val="24"/>
          <w:szCs w:val="24"/>
        </w:rPr>
        <w:t xml:space="preserve"> от задач без штрафа. При этом команда может быть вызвана на эти же задачи в последующих научных боях. В каждом последующем научном бое команда Докладчика может использовать это же число тактически</w:t>
      </w:r>
      <w:r>
        <w:rPr>
          <w:sz w:val="24"/>
          <w:szCs w:val="24"/>
        </w:rPr>
        <w:t>х</w:t>
      </w:r>
      <w:r>
        <w:rPr>
          <w:color w:val="000000"/>
          <w:sz w:val="24"/>
          <w:szCs w:val="24"/>
        </w:rPr>
        <w:t xml:space="preserve"> отказ</w:t>
      </w:r>
      <w:r>
        <w:rPr>
          <w:sz w:val="24"/>
          <w:szCs w:val="24"/>
        </w:rPr>
        <w:t>ов</w:t>
      </w:r>
      <w:r>
        <w:rPr>
          <w:color w:val="000000"/>
          <w:sz w:val="24"/>
          <w:szCs w:val="24"/>
        </w:rPr>
        <w:t xml:space="preserve"> как для тех же самых задач, так и для любых других.</w:t>
      </w:r>
    </w:p>
    <w:p w14:paraId="25AE7386" w14:textId="7F7C487D" w:rsidR="00AF2D98" w:rsidRDefault="00AF2D98"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Кроме</w:t>
      </w:r>
      <w:r w:rsidR="00547831">
        <w:rPr>
          <w:color w:val="000000"/>
          <w:sz w:val="24"/>
          <w:szCs w:val="24"/>
        </w:rPr>
        <w:t xml:space="preserve"> </w:t>
      </w:r>
      <w:r>
        <w:rPr>
          <w:color w:val="000000"/>
          <w:sz w:val="24"/>
          <w:szCs w:val="24"/>
        </w:rPr>
        <w:t>этого</w:t>
      </w:r>
      <w:r w:rsidR="00547831">
        <w:rPr>
          <w:color w:val="000000"/>
          <w:sz w:val="24"/>
          <w:szCs w:val="24"/>
        </w:rPr>
        <w:t>,</w:t>
      </w:r>
      <w:r>
        <w:rPr>
          <w:color w:val="000000"/>
          <w:sz w:val="24"/>
          <w:szCs w:val="24"/>
        </w:rPr>
        <w:t xml:space="preserve"> за время всех </w:t>
      </w:r>
      <w:r w:rsidR="00547831">
        <w:rPr>
          <w:color w:val="000000"/>
          <w:sz w:val="24"/>
          <w:szCs w:val="24"/>
        </w:rPr>
        <w:t>финальных</w:t>
      </w:r>
      <w:r>
        <w:rPr>
          <w:color w:val="000000"/>
          <w:sz w:val="24"/>
          <w:szCs w:val="24"/>
        </w:rPr>
        <w:t xml:space="preserve"> боёв Турнира каждая команда может использовать вечны</w:t>
      </w:r>
      <w:r>
        <w:rPr>
          <w:sz w:val="24"/>
          <w:szCs w:val="24"/>
        </w:rPr>
        <w:t>е</w:t>
      </w:r>
      <w:r>
        <w:rPr>
          <w:color w:val="000000"/>
          <w:sz w:val="24"/>
          <w:szCs w:val="24"/>
        </w:rPr>
        <w:t xml:space="preserve"> отказ</w:t>
      </w:r>
      <w:r>
        <w:rPr>
          <w:sz w:val="24"/>
          <w:szCs w:val="24"/>
        </w:rPr>
        <w:t>ы</w:t>
      </w:r>
      <w:r>
        <w:rPr>
          <w:color w:val="000000"/>
          <w:sz w:val="24"/>
          <w:szCs w:val="24"/>
        </w:rPr>
        <w:t>. Это означает, что на соответствующие задачи команда не может быть вызвана в дальнейших отборочных научных боях.</w:t>
      </w:r>
    </w:p>
    <w:p w14:paraId="3C92E69C" w14:textId="2D5AA3D8" w:rsidR="00547831" w:rsidRDefault="00547831"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 xml:space="preserve">Финальных боёв 3. По их результатам (составляется рейтинг) определяются 4 команды </w:t>
      </w:r>
      <w:proofErr w:type="spellStart"/>
      <w:r>
        <w:rPr>
          <w:color w:val="000000"/>
          <w:sz w:val="24"/>
          <w:szCs w:val="24"/>
        </w:rPr>
        <w:t>суперфиналиста</w:t>
      </w:r>
      <w:proofErr w:type="spellEnd"/>
      <w:r>
        <w:rPr>
          <w:color w:val="000000"/>
          <w:sz w:val="24"/>
          <w:szCs w:val="24"/>
        </w:rPr>
        <w:t xml:space="preserve">. Суперфинал предполагает заблаговременное определение задачи, которая будет докладываться любой из команд. Команды, определяют задачи, которые будут докладывать в Суперфинале самостоятельно в соответствии со своим рейтингом: первой право предоставляется набравшей наибольшее количество баллов. Таким образом, Оппоненты в Суперфинале не вызывают Докладчика. Отказы в Суперфинале отсутствуют.  </w:t>
      </w:r>
    </w:p>
    <w:p w14:paraId="3092A782" w14:textId="1DB3FB53" w:rsidR="00AF2D98" w:rsidRDefault="00AF2D98"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 xml:space="preserve">В случае использования всех вечных и тактических отказов с каждым последующим отказом коэффициент докладчика понижается на 0.2. При этом вид отказа (тактический или вечный) команда определяет самостоятельно. Пониженный коэффициент учитывается и в последующих </w:t>
      </w:r>
      <w:r w:rsidR="00547831">
        <w:rPr>
          <w:color w:val="000000"/>
          <w:sz w:val="24"/>
          <w:szCs w:val="24"/>
        </w:rPr>
        <w:t>финальных</w:t>
      </w:r>
      <w:r>
        <w:rPr>
          <w:color w:val="000000"/>
          <w:sz w:val="24"/>
          <w:szCs w:val="24"/>
        </w:rPr>
        <w:t xml:space="preserve"> боях.</w:t>
      </w:r>
      <w:r w:rsidR="00547831">
        <w:rPr>
          <w:color w:val="000000"/>
          <w:sz w:val="24"/>
          <w:szCs w:val="24"/>
        </w:rPr>
        <w:t xml:space="preserve"> В Суперфинале отказы «сгорают».</w:t>
      </w:r>
    </w:p>
    <w:p w14:paraId="0530F92D" w14:textId="77777777" w:rsidR="00AF2D98" w:rsidRDefault="00AF2D98" w:rsidP="00AF2D9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 w:val="24"/>
          <w:szCs w:val="24"/>
        </w:rPr>
      </w:pPr>
      <w:r>
        <w:rPr>
          <w:sz w:val="24"/>
          <w:szCs w:val="24"/>
        </w:rPr>
        <w:t>В зависимости от общего количества задач, представленных на данном этапе, число отказов меняется следующим образом:</w:t>
      </w:r>
    </w:p>
    <w:tbl>
      <w:tblPr>
        <w:tblStyle w:val="StGen2"/>
        <w:tblW w:w="96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3705"/>
        <w:gridCol w:w="3060"/>
        <w:gridCol w:w="2439"/>
      </w:tblGrid>
      <w:tr w:rsidR="00AF2D98" w14:paraId="7F937559" w14:textId="77777777" w:rsidTr="00FE5DA5">
        <w:trPr>
          <w:cantSplit/>
          <w:trHeight w:val="555"/>
          <w:tblHeader/>
        </w:trPr>
        <w:tc>
          <w:tcPr>
            <w:tcW w:w="435" w:type="dxa"/>
            <w:tcMar>
              <w:top w:w="100" w:type="dxa"/>
              <w:left w:w="100" w:type="dxa"/>
              <w:bottom w:w="100" w:type="dxa"/>
              <w:right w:w="100" w:type="dxa"/>
            </w:tcMar>
          </w:tcPr>
          <w:p w14:paraId="42D3E9BF"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p>
        </w:tc>
        <w:tc>
          <w:tcPr>
            <w:tcW w:w="3705" w:type="dxa"/>
            <w:tcMar>
              <w:top w:w="100" w:type="dxa"/>
              <w:left w:w="100" w:type="dxa"/>
              <w:bottom w:w="100" w:type="dxa"/>
              <w:right w:w="100" w:type="dxa"/>
            </w:tcMar>
          </w:tcPr>
          <w:p w14:paraId="56BB1948"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Количество задач</w:t>
            </w:r>
          </w:p>
        </w:tc>
        <w:tc>
          <w:tcPr>
            <w:tcW w:w="3060" w:type="dxa"/>
            <w:tcMar>
              <w:top w:w="100" w:type="dxa"/>
              <w:left w:w="100" w:type="dxa"/>
              <w:bottom w:w="100" w:type="dxa"/>
              <w:right w:w="100" w:type="dxa"/>
            </w:tcMar>
          </w:tcPr>
          <w:p w14:paraId="62C5B147"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Тактические отказы</w:t>
            </w:r>
          </w:p>
        </w:tc>
        <w:tc>
          <w:tcPr>
            <w:tcW w:w="2439" w:type="dxa"/>
            <w:tcMar>
              <w:top w:w="100" w:type="dxa"/>
              <w:left w:w="100" w:type="dxa"/>
              <w:bottom w:w="100" w:type="dxa"/>
              <w:right w:w="100" w:type="dxa"/>
            </w:tcMar>
          </w:tcPr>
          <w:p w14:paraId="552ECDA1"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Вечные отказы</w:t>
            </w:r>
          </w:p>
        </w:tc>
      </w:tr>
      <w:tr w:rsidR="00AF2D98" w14:paraId="1EBCC873" w14:textId="77777777" w:rsidTr="00FE5DA5">
        <w:trPr>
          <w:cantSplit/>
          <w:trHeight w:val="272"/>
          <w:tblHeader/>
        </w:trPr>
        <w:tc>
          <w:tcPr>
            <w:tcW w:w="435" w:type="dxa"/>
            <w:tcMar>
              <w:top w:w="100" w:type="dxa"/>
              <w:left w:w="100" w:type="dxa"/>
              <w:bottom w:w="100" w:type="dxa"/>
              <w:right w:w="100" w:type="dxa"/>
            </w:tcMar>
          </w:tcPr>
          <w:p w14:paraId="5709CBB2"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1</w:t>
            </w:r>
          </w:p>
        </w:tc>
        <w:tc>
          <w:tcPr>
            <w:tcW w:w="3705" w:type="dxa"/>
            <w:tcMar>
              <w:top w:w="100" w:type="dxa"/>
              <w:left w:w="100" w:type="dxa"/>
              <w:bottom w:w="100" w:type="dxa"/>
              <w:right w:w="100" w:type="dxa"/>
            </w:tcMar>
          </w:tcPr>
          <w:p w14:paraId="2DD848F4"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8</w:t>
            </w:r>
          </w:p>
        </w:tc>
        <w:tc>
          <w:tcPr>
            <w:tcW w:w="3060" w:type="dxa"/>
            <w:tcMar>
              <w:top w:w="100" w:type="dxa"/>
              <w:left w:w="100" w:type="dxa"/>
              <w:bottom w:w="100" w:type="dxa"/>
              <w:right w:w="100" w:type="dxa"/>
            </w:tcMar>
          </w:tcPr>
          <w:p w14:paraId="5D737196"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1</w:t>
            </w:r>
          </w:p>
        </w:tc>
        <w:tc>
          <w:tcPr>
            <w:tcW w:w="2439" w:type="dxa"/>
            <w:tcMar>
              <w:top w:w="100" w:type="dxa"/>
              <w:left w:w="100" w:type="dxa"/>
              <w:bottom w:w="100" w:type="dxa"/>
              <w:right w:w="100" w:type="dxa"/>
            </w:tcMar>
          </w:tcPr>
          <w:p w14:paraId="30D96321"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1</w:t>
            </w:r>
          </w:p>
        </w:tc>
      </w:tr>
      <w:tr w:rsidR="00AF2D98" w14:paraId="673D9D40" w14:textId="77777777" w:rsidTr="00FE5DA5">
        <w:trPr>
          <w:cantSplit/>
          <w:trHeight w:val="272"/>
          <w:tblHeader/>
        </w:trPr>
        <w:tc>
          <w:tcPr>
            <w:tcW w:w="435" w:type="dxa"/>
            <w:tcMar>
              <w:top w:w="100" w:type="dxa"/>
              <w:left w:w="100" w:type="dxa"/>
              <w:bottom w:w="100" w:type="dxa"/>
              <w:right w:w="100" w:type="dxa"/>
            </w:tcMar>
          </w:tcPr>
          <w:p w14:paraId="4B62A6FD"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2</w:t>
            </w:r>
          </w:p>
        </w:tc>
        <w:tc>
          <w:tcPr>
            <w:tcW w:w="3705" w:type="dxa"/>
            <w:tcMar>
              <w:top w:w="100" w:type="dxa"/>
              <w:left w:w="100" w:type="dxa"/>
              <w:bottom w:w="100" w:type="dxa"/>
              <w:right w:w="100" w:type="dxa"/>
            </w:tcMar>
          </w:tcPr>
          <w:p w14:paraId="22AD0F21"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9-10</w:t>
            </w:r>
          </w:p>
        </w:tc>
        <w:tc>
          <w:tcPr>
            <w:tcW w:w="3060" w:type="dxa"/>
            <w:tcMar>
              <w:top w:w="100" w:type="dxa"/>
              <w:left w:w="100" w:type="dxa"/>
              <w:bottom w:w="100" w:type="dxa"/>
              <w:right w:w="100" w:type="dxa"/>
            </w:tcMar>
          </w:tcPr>
          <w:p w14:paraId="642A28F2"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2</w:t>
            </w:r>
          </w:p>
        </w:tc>
        <w:tc>
          <w:tcPr>
            <w:tcW w:w="2439" w:type="dxa"/>
            <w:tcMar>
              <w:top w:w="100" w:type="dxa"/>
              <w:left w:w="100" w:type="dxa"/>
              <w:bottom w:w="100" w:type="dxa"/>
              <w:right w:w="100" w:type="dxa"/>
            </w:tcMar>
          </w:tcPr>
          <w:p w14:paraId="4071C273"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1</w:t>
            </w:r>
          </w:p>
        </w:tc>
      </w:tr>
      <w:tr w:rsidR="00AF2D98" w14:paraId="5AEF42FE" w14:textId="77777777" w:rsidTr="00FE5DA5">
        <w:trPr>
          <w:cantSplit/>
          <w:trHeight w:val="282"/>
          <w:tblHeader/>
        </w:trPr>
        <w:tc>
          <w:tcPr>
            <w:tcW w:w="435" w:type="dxa"/>
            <w:tcMar>
              <w:top w:w="100" w:type="dxa"/>
              <w:left w:w="100" w:type="dxa"/>
              <w:bottom w:w="100" w:type="dxa"/>
              <w:right w:w="100" w:type="dxa"/>
            </w:tcMar>
          </w:tcPr>
          <w:p w14:paraId="41C69A88"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3</w:t>
            </w:r>
          </w:p>
        </w:tc>
        <w:tc>
          <w:tcPr>
            <w:tcW w:w="3705" w:type="dxa"/>
            <w:tcMar>
              <w:top w:w="100" w:type="dxa"/>
              <w:left w:w="100" w:type="dxa"/>
              <w:bottom w:w="100" w:type="dxa"/>
              <w:right w:w="100" w:type="dxa"/>
            </w:tcMar>
          </w:tcPr>
          <w:p w14:paraId="7B233E07"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11-12</w:t>
            </w:r>
          </w:p>
        </w:tc>
        <w:tc>
          <w:tcPr>
            <w:tcW w:w="3060" w:type="dxa"/>
            <w:tcMar>
              <w:top w:w="100" w:type="dxa"/>
              <w:left w:w="100" w:type="dxa"/>
              <w:bottom w:w="100" w:type="dxa"/>
              <w:right w:w="100" w:type="dxa"/>
            </w:tcMar>
          </w:tcPr>
          <w:p w14:paraId="120F7E98"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2</w:t>
            </w:r>
          </w:p>
        </w:tc>
        <w:tc>
          <w:tcPr>
            <w:tcW w:w="2439" w:type="dxa"/>
            <w:tcMar>
              <w:top w:w="100" w:type="dxa"/>
              <w:left w:w="100" w:type="dxa"/>
              <w:bottom w:w="100" w:type="dxa"/>
              <w:right w:w="100" w:type="dxa"/>
            </w:tcMar>
          </w:tcPr>
          <w:p w14:paraId="77783DFE"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2</w:t>
            </w:r>
          </w:p>
        </w:tc>
      </w:tr>
      <w:tr w:rsidR="00AF2D98" w14:paraId="3DF2A2CE" w14:textId="77777777" w:rsidTr="00FE5DA5">
        <w:trPr>
          <w:cantSplit/>
          <w:trHeight w:val="272"/>
          <w:tblHeader/>
        </w:trPr>
        <w:tc>
          <w:tcPr>
            <w:tcW w:w="435" w:type="dxa"/>
            <w:tcMar>
              <w:top w:w="100" w:type="dxa"/>
              <w:left w:w="100" w:type="dxa"/>
              <w:bottom w:w="100" w:type="dxa"/>
              <w:right w:w="100" w:type="dxa"/>
            </w:tcMar>
          </w:tcPr>
          <w:p w14:paraId="27E9DEB8"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4</w:t>
            </w:r>
          </w:p>
        </w:tc>
        <w:tc>
          <w:tcPr>
            <w:tcW w:w="3705" w:type="dxa"/>
            <w:tcMar>
              <w:top w:w="100" w:type="dxa"/>
              <w:left w:w="100" w:type="dxa"/>
              <w:bottom w:w="100" w:type="dxa"/>
              <w:right w:w="100" w:type="dxa"/>
            </w:tcMar>
          </w:tcPr>
          <w:p w14:paraId="52120785"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13-14</w:t>
            </w:r>
          </w:p>
        </w:tc>
        <w:tc>
          <w:tcPr>
            <w:tcW w:w="3060" w:type="dxa"/>
            <w:tcMar>
              <w:top w:w="100" w:type="dxa"/>
              <w:left w:w="100" w:type="dxa"/>
              <w:bottom w:w="100" w:type="dxa"/>
              <w:right w:w="100" w:type="dxa"/>
            </w:tcMar>
          </w:tcPr>
          <w:p w14:paraId="18B74885"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3</w:t>
            </w:r>
          </w:p>
        </w:tc>
        <w:tc>
          <w:tcPr>
            <w:tcW w:w="2439" w:type="dxa"/>
            <w:tcMar>
              <w:top w:w="100" w:type="dxa"/>
              <w:left w:w="100" w:type="dxa"/>
              <w:bottom w:w="100" w:type="dxa"/>
              <w:right w:w="100" w:type="dxa"/>
            </w:tcMar>
          </w:tcPr>
          <w:p w14:paraId="4A65C991" w14:textId="77777777" w:rsidR="00AF2D98" w:rsidRDefault="00AF2D98" w:rsidP="00FE5DA5">
            <w:pPr>
              <w:pStyle w:val="10"/>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2</w:t>
            </w:r>
          </w:p>
        </w:tc>
      </w:tr>
    </w:tbl>
    <w:p w14:paraId="0C1BAABE" w14:textId="77777777" w:rsidR="00AF2D98" w:rsidRDefault="00AF2D98" w:rsidP="00AF2D98">
      <w:pPr>
        <w:jc w:val="center"/>
        <w:rPr>
          <w:b/>
          <w:color w:val="000000"/>
          <w:sz w:val="24"/>
          <w:szCs w:val="24"/>
        </w:rPr>
      </w:pPr>
    </w:p>
    <w:p w14:paraId="36A4ABC5" w14:textId="77777777" w:rsidR="008D4ECC" w:rsidRDefault="008D4ECC" w:rsidP="00AF2D98">
      <w:pPr>
        <w:jc w:val="center"/>
        <w:rPr>
          <w:b/>
          <w:color w:val="000000"/>
          <w:sz w:val="24"/>
          <w:szCs w:val="24"/>
          <w:lang w:val="en-US"/>
        </w:rPr>
      </w:pPr>
      <w:bookmarkStart w:id="2" w:name="_Hlk183028503"/>
      <w:bookmarkStart w:id="3" w:name="_Hlk221717619"/>
      <w:bookmarkEnd w:id="1"/>
    </w:p>
    <w:p w14:paraId="71ED250F" w14:textId="0D05E812" w:rsidR="005C5871" w:rsidRPr="00AF2D98" w:rsidRDefault="00A36B04" w:rsidP="00AF2D98">
      <w:pPr>
        <w:jc w:val="center"/>
        <w:rPr>
          <w:b/>
          <w:color w:val="000000"/>
          <w:sz w:val="24"/>
          <w:szCs w:val="24"/>
        </w:rPr>
      </w:pPr>
      <w:r>
        <w:rPr>
          <w:b/>
          <w:color w:val="000000"/>
          <w:sz w:val="24"/>
          <w:szCs w:val="24"/>
        </w:rPr>
        <w:lastRenderedPageBreak/>
        <w:t>Временной регламент проведения научных боёв</w:t>
      </w:r>
    </w:p>
    <w:p w14:paraId="31B3A4D0" w14:textId="77777777" w:rsidR="005C5871" w:rsidRDefault="005C5871"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jc w:val="both"/>
        <w:rPr>
          <w:color w:val="000000"/>
          <w:sz w:val="24"/>
          <w:szCs w:val="24"/>
        </w:rPr>
      </w:pPr>
    </w:p>
    <w:tbl>
      <w:tblPr>
        <w:tblStyle w:val="StGen1"/>
        <w:tblW w:w="9161" w:type="dxa"/>
        <w:tblInd w:w="-115" w:type="dxa"/>
        <w:tblLayout w:type="fixed"/>
        <w:tblLook w:val="0000" w:firstRow="0" w:lastRow="0" w:firstColumn="0" w:lastColumn="0" w:noHBand="0" w:noVBand="0"/>
      </w:tblPr>
      <w:tblGrid>
        <w:gridCol w:w="482"/>
        <w:gridCol w:w="5022"/>
        <w:gridCol w:w="3657"/>
      </w:tblGrid>
      <w:tr w:rsidR="005C5871" w14:paraId="20290836"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676AFC3" w14:textId="691CC326"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1</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241A322"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Подготовка к докладу </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B1C1A48" w14:textId="4E75CF64" w:rsidR="005C5871" w:rsidRDefault="007E7673" w:rsidP="009D7E08">
            <w:pPr>
              <w:pStyle w:val="10"/>
              <w:widowControl w:val="0"/>
              <w:jc w:val="both"/>
              <w:rPr>
                <w:color w:val="000000"/>
                <w:sz w:val="24"/>
                <w:szCs w:val="24"/>
              </w:rPr>
            </w:pPr>
            <w:r>
              <w:rPr>
                <w:sz w:val="24"/>
                <w:szCs w:val="24"/>
              </w:rPr>
              <w:t>3 мин.</w:t>
            </w:r>
          </w:p>
        </w:tc>
      </w:tr>
      <w:tr w:rsidR="005C5871" w14:paraId="785E7F4A"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12CC11A" w14:textId="75070378"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2</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CF8F936"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Доклад</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D7E10FC" w14:textId="149AB66B" w:rsidR="005C5871" w:rsidRPr="007E7673" w:rsidRDefault="007E7673" w:rsidP="009D7E08">
            <w:pPr>
              <w:pStyle w:val="10"/>
              <w:widowControl w:val="0"/>
              <w:jc w:val="both"/>
              <w:rPr>
                <w:sz w:val="24"/>
                <w:szCs w:val="24"/>
              </w:rPr>
            </w:pPr>
            <w:r>
              <w:rPr>
                <w:sz w:val="24"/>
                <w:szCs w:val="24"/>
              </w:rPr>
              <w:t>5</w:t>
            </w:r>
            <w:r w:rsidR="00A36B04">
              <w:rPr>
                <w:sz w:val="24"/>
                <w:szCs w:val="24"/>
              </w:rPr>
              <w:t xml:space="preserve"> мин. </w:t>
            </w:r>
          </w:p>
        </w:tc>
      </w:tr>
      <w:tr w:rsidR="005C5871" w14:paraId="27BDEC9B"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C4641BA" w14:textId="5944C66D"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3</w:t>
            </w:r>
            <w:r w:rsidR="00A36B04">
              <w:rPr>
                <w:color w:val="000000"/>
                <w:sz w:val="24"/>
                <w:szCs w:val="24"/>
              </w:rPr>
              <w:t xml:space="preserve"> </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E54628D"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Уточняющие вопросы Оппонента к Докладчику и ответы Докладчика</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65576DD" w14:textId="66ED89A6" w:rsidR="005C5871" w:rsidRDefault="007E7673" w:rsidP="009D7E08">
            <w:pPr>
              <w:pStyle w:val="10"/>
              <w:widowControl w:val="0"/>
              <w:jc w:val="both"/>
              <w:rPr>
                <w:color w:val="000000"/>
                <w:sz w:val="24"/>
                <w:szCs w:val="24"/>
              </w:rPr>
            </w:pPr>
            <w:r>
              <w:rPr>
                <w:sz w:val="24"/>
                <w:szCs w:val="24"/>
              </w:rPr>
              <w:t>1</w:t>
            </w:r>
            <w:r w:rsidR="00A36B04">
              <w:rPr>
                <w:sz w:val="24"/>
                <w:szCs w:val="24"/>
              </w:rPr>
              <w:t xml:space="preserve"> мин.</w:t>
            </w:r>
          </w:p>
        </w:tc>
      </w:tr>
      <w:tr w:rsidR="005C5871" w14:paraId="0BF36186"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C2AB480" w14:textId="6434DCF3"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4</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D5B6333"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Подготовка к оппонированию</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5F9670E" w14:textId="7CB41ECD" w:rsidR="005C5871" w:rsidRDefault="007E7673" w:rsidP="009D7E08">
            <w:pPr>
              <w:pStyle w:val="10"/>
              <w:widowControl w:val="0"/>
              <w:jc w:val="both"/>
              <w:rPr>
                <w:sz w:val="24"/>
                <w:szCs w:val="24"/>
              </w:rPr>
            </w:pPr>
            <w:r>
              <w:rPr>
                <w:sz w:val="24"/>
                <w:szCs w:val="24"/>
              </w:rPr>
              <w:t>1</w:t>
            </w:r>
            <w:r w:rsidR="00A36B04">
              <w:rPr>
                <w:sz w:val="24"/>
                <w:szCs w:val="24"/>
              </w:rPr>
              <w:t xml:space="preserve"> мин.</w:t>
            </w:r>
          </w:p>
        </w:tc>
      </w:tr>
      <w:tr w:rsidR="005C5871" w14:paraId="7716B9E5"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2F11891" w14:textId="24775B03"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5</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6481FB5"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Оппонирование</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7F542F6" w14:textId="3B6BD5DF" w:rsidR="005C5871" w:rsidRDefault="007E7673" w:rsidP="009D7E08">
            <w:pPr>
              <w:pStyle w:val="10"/>
              <w:widowControl w:val="0"/>
              <w:jc w:val="both"/>
              <w:rPr>
                <w:sz w:val="24"/>
                <w:szCs w:val="24"/>
              </w:rPr>
            </w:pPr>
            <w:r>
              <w:rPr>
                <w:sz w:val="24"/>
                <w:szCs w:val="24"/>
              </w:rPr>
              <w:t>3</w:t>
            </w:r>
            <w:r w:rsidR="00A36B04">
              <w:rPr>
                <w:sz w:val="24"/>
                <w:szCs w:val="24"/>
              </w:rPr>
              <w:t xml:space="preserve"> мин.</w:t>
            </w:r>
          </w:p>
        </w:tc>
      </w:tr>
      <w:tr w:rsidR="005C5871" w14:paraId="39295C8A"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1B5B88E" w14:textId="099214E9"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6</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375E0B4"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Полемика Докладчик-Оппонент</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C3A06F2" w14:textId="05EBA5CC" w:rsidR="005C5871" w:rsidRDefault="007E7673" w:rsidP="009D7E08">
            <w:pPr>
              <w:pStyle w:val="10"/>
              <w:widowControl w:val="0"/>
              <w:jc w:val="both"/>
              <w:rPr>
                <w:sz w:val="24"/>
                <w:szCs w:val="24"/>
              </w:rPr>
            </w:pPr>
            <w:r>
              <w:rPr>
                <w:sz w:val="24"/>
                <w:szCs w:val="24"/>
              </w:rPr>
              <w:t>3</w:t>
            </w:r>
            <w:r w:rsidR="00A36B04">
              <w:rPr>
                <w:sz w:val="24"/>
                <w:szCs w:val="24"/>
              </w:rPr>
              <w:t xml:space="preserve"> мин.</w:t>
            </w:r>
          </w:p>
        </w:tc>
      </w:tr>
      <w:tr w:rsidR="005C5871" w14:paraId="25E25800"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2CFDFD2" w14:textId="5378C5C1"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7</w:t>
            </w:r>
            <w:r w:rsidR="00A36B04">
              <w:rPr>
                <w:color w:val="000000"/>
                <w:sz w:val="24"/>
                <w:szCs w:val="24"/>
              </w:rPr>
              <w:t xml:space="preserve"> </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BCA2BEA"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Уточняющие вопросы Рецензента к Докладчику и Оппоненту, ответы Докладчика и Оппонента</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603ABCB" w14:textId="1F22D359" w:rsidR="005C5871" w:rsidRDefault="007E7673" w:rsidP="009D7E08">
            <w:pPr>
              <w:pStyle w:val="10"/>
              <w:widowControl w:val="0"/>
              <w:jc w:val="both"/>
              <w:rPr>
                <w:color w:val="000000"/>
                <w:sz w:val="24"/>
                <w:szCs w:val="24"/>
              </w:rPr>
            </w:pPr>
            <w:r>
              <w:rPr>
                <w:sz w:val="24"/>
                <w:szCs w:val="24"/>
              </w:rPr>
              <w:t>1</w:t>
            </w:r>
            <w:r w:rsidR="00A36B04">
              <w:rPr>
                <w:sz w:val="24"/>
                <w:szCs w:val="24"/>
              </w:rPr>
              <w:t xml:space="preserve"> мин.</w:t>
            </w:r>
          </w:p>
        </w:tc>
      </w:tr>
      <w:tr w:rsidR="005C5871" w14:paraId="38D6510A"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56B5E3" w14:textId="5C806D8F"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8</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48CC704"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Подготовка к рецензированию</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BBC08A" w14:textId="77777777" w:rsidR="005C5871" w:rsidRDefault="00A36B04" w:rsidP="009D7E08">
            <w:pPr>
              <w:pStyle w:val="10"/>
              <w:widowControl w:val="0"/>
              <w:jc w:val="both"/>
              <w:rPr>
                <w:color w:val="000000"/>
                <w:sz w:val="24"/>
                <w:szCs w:val="24"/>
              </w:rPr>
            </w:pPr>
            <w:r>
              <w:rPr>
                <w:sz w:val="24"/>
                <w:szCs w:val="24"/>
              </w:rPr>
              <w:t>1 мин.</w:t>
            </w:r>
          </w:p>
        </w:tc>
      </w:tr>
      <w:tr w:rsidR="005C5871" w14:paraId="33E00BA2"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0EFBD7C" w14:textId="53D5FBC4"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9</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844F126"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Рецензирование</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7E413FF" w14:textId="699F3E22" w:rsidR="005C5871" w:rsidRDefault="007E7673" w:rsidP="009D7E08">
            <w:pPr>
              <w:pStyle w:val="10"/>
              <w:widowControl w:val="0"/>
              <w:jc w:val="both"/>
              <w:rPr>
                <w:color w:val="000000"/>
                <w:sz w:val="24"/>
                <w:szCs w:val="24"/>
              </w:rPr>
            </w:pPr>
            <w:r>
              <w:rPr>
                <w:sz w:val="24"/>
                <w:szCs w:val="24"/>
              </w:rPr>
              <w:t>2</w:t>
            </w:r>
            <w:r w:rsidR="00A36B04">
              <w:rPr>
                <w:sz w:val="24"/>
                <w:szCs w:val="24"/>
              </w:rPr>
              <w:t xml:space="preserve"> мин.</w:t>
            </w:r>
          </w:p>
        </w:tc>
      </w:tr>
      <w:tr w:rsidR="005C5871" w14:paraId="54F53CB5"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BA2A786" w14:textId="5FF59C78"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10</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A01BD90"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Полемика Докладчик - Оппонент – Рецензент</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FD1F6C9" w14:textId="77777777" w:rsidR="005C5871" w:rsidRDefault="00A36B04" w:rsidP="009D7E08">
            <w:pPr>
              <w:pStyle w:val="10"/>
              <w:widowControl w:val="0"/>
              <w:jc w:val="both"/>
              <w:rPr>
                <w:color w:val="000000"/>
                <w:sz w:val="24"/>
                <w:szCs w:val="24"/>
              </w:rPr>
            </w:pPr>
            <w:r>
              <w:rPr>
                <w:sz w:val="24"/>
                <w:szCs w:val="24"/>
              </w:rPr>
              <w:t>5 мин.</w:t>
            </w:r>
          </w:p>
        </w:tc>
      </w:tr>
      <w:tr w:rsidR="005C5871" w14:paraId="041794B7"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2689833" w14:textId="06F097FD"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12</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1A3B7B7"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Заключительное слово Докладчика</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0CBC37E" w14:textId="77777777" w:rsidR="005C5871" w:rsidRDefault="00A36B04" w:rsidP="009D7E08">
            <w:pPr>
              <w:pStyle w:val="10"/>
              <w:widowControl w:val="0"/>
              <w:jc w:val="both"/>
              <w:rPr>
                <w:color w:val="000000"/>
                <w:sz w:val="24"/>
                <w:szCs w:val="24"/>
              </w:rPr>
            </w:pPr>
            <w:r>
              <w:rPr>
                <w:sz w:val="24"/>
                <w:szCs w:val="24"/>
              </w:rPr>
              <w:t>1 мин.</w:t>
            </w:r>
          </w:p>
        </w:tc>
      </w:tr>
      <w:tr w:rsidR="005C5871" w14:paraId="0747BA36"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7B0DF17" w14:textId="11FEA74B"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13</w:t>
            </w:r>
            <w:r w:rsidR="00A36B04">
              <w:rPr>
                <w:color w:val="000000"/>
                <w:sz w:val="24"/>
                <w:szCs w:val="24"/>
              </w:rPr>
              <w:t xml:space="preserve"> </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6B2814"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Уточняющие вопросы жюри</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4ED8658" w14:textId="3C02F1EE" w:rsidR="005C5871" w:rsidRDefault="007E7673" w:rsidP="009D7E08">
            <w:pPr>
              <w:pStyle w:val="10"/>
              <w:widowControl w:val="0"/>
              <w:jc w:val="both"/>
              <w:rPr>
                <w:sz w:val="24"/>
                <w:szCs w:val="24"/>
              </w:rPr>
            </w:pPr>
            <w:r>
              <w:rPr>
                <w:sz w:val="24"/>
                <w:szCs w:val="24"/>
              </w:rPr>
              <w:t>3</w:t>
            </w:r>
            <w:r w:rsidR="00A36B04">
              <w:rPr>
                <w:sz w:val="24"/>
                <w:szCs w:val="24"/>
              </w:rPr>
              <w:t xml:space="preserve"> мин.</w:t>
            </w:r>
          </w:p>
        </w:tc>
      </w:tr>
      <w:tr w:rsidR="005C5871" w14:paraId="0A509381"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5BF4DBB" w14:textId="397F8599"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14</w:t>
            </w:r>
            <w:r w:rsidR="00A36B04">
              <w:rPr>
                <w:color w:val="000000"/>
                <w:sz w:val="24"/>
                <w:szCs w:val="24"/>
              </w:rPr>
              <w:t xml:space="preserve"> </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15EDE6"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Выставление оценок</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F549122" w14:textId="77777777" w:rsidR="005C5871" w:rsidRDefault="00A36B04" w:rsidP="009D7E08">
            <w:pPr>
              <w:pStyle w:val="10"/>
              <w:widowControl w:val="0"/>
              <w:jc w:val="both"/>
              <w:rPr>
                <w:color w:val="000000"/>
                <w:sz w:val="24"/>
                <w:szCs w:val="24"/>
              </w:rPr>
            </w:pPr>
            <w:r>
              <w:rPr>
                <w:sz w:val="24"/>
                <w:szCs w:val="24"/>
              </w:rPr>
              <w:t>1 мин.</w:t>
            </w:r>
          </w:p>
        </w:tc>
      </w:tr>
      <w:tr w:rsidR="005C5871" w14:paraId="08CFBF24"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03780A6" w14:textId="7CA5A579" w:rsidR="005C5871"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15</w:t>
            </w: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C4F3066"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Слово жюри</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500BFEE" w14:textId="77777777" w:rsidR="005C5871" w:rsidRDefault="00A36B04" w:rsidP="009D7E08">
            <w:pPr>
              <w:pStyle w:val="10"/>
              <w:widowControl w:val="0"/>
              <w:jc w:val="both"/>
              <w:rPr>
                <w:sz w:val="24"/>
                <w:szCs w:val="24"/>
              </w:rPr>
            </w:pPr>
            <w:r>
              <w:rPr>
                <w:sz w:val="24"/>
                <w:szCs w:val="24"/>
              </w:rPr>
              <w:t>5 мин.</w:t>
            </w:r>
          </w:p>
        </w:tc>
      </w:tr>
      <w:tr w:rsidR="005C5871" w14:paraId="5F7D31C7" w14:textId="77777777">
        <w:trPr>
          <w:cantSplit/>
          <w:tblHeader/>
        </w:trPr>
        <w:tc>
          <w:tcPr>
            <w:tcW w:w="48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4E48BF7" w14:textId="77777777" w:rsidR="005C5871" w:rsidRDefault="005C5871"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c>
          <w:tcPr>
            <w:tcW w:w="502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EDA4BEF" w14:textId="77777777" w:rsidR="005C5871" w:rsidRDefault="00A36B04" w:rsidP="009D7E08">
            <w:pPr>
              <w:pStyle w:val="10"/>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Всего</w:t>
            </w:r>
          </w:p>
        </w:tc>
        <w:tc>
          <w:tcPr>
            <w:tcW w:w="365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79FFB6C" w14:textId="184060ED" w:rsidR="005C5871" w:rsidRDefault="00A36B04" w:rsidP="009D7E08">
            <w:pPr>
              <w:pStyle w:val="10"/>
              <w:widowControl w:val="0"/>
              <w:jc w:val="both"/>
              <w:rPr>
                <w:color w:val="000000"/>
                <w:sz w:val="24"/>
                <w:szCs w:val="24"/>
              </w:rPr>
            </w:pPr>
            <w:r>
              <w:rPr>
                <w:sz w:val="24"/>
                <w:szCs w:val="24"/>
              </w:rPr>
              <w:t xml:space="preserve">~ </w:t>
            </w:r>
            <w:r w:rsidR="007E7673">
              <w:rPr>
                <w:sz w:val="24"/>
                <w:szCs w:val="24"/>
              </w:rPr>
              <w:t>35</w:t>
            </w:r>
            <w:r>
              <w:rPr>
                <w:sz w:val="24"/>
                <w:szCs w:val="24"/>
              </w:rPr>
              <w:t xml:space="preserve"> мин </w:t>
            </w:r>
          </w:p>
        </w:tc>
      </w:tr>
    </w:tbl>
    <w:bookmarkEnd w:id="0"/>
    <w:bookmarkEnd w:id="2"/>
    <w:p w14:paraId="0E0CDAF1" w14:textId="77777777" w:rsidR="005C5871" w:rsidRDefault="00A36B04" w:rsidP="00BD32AE">
      <w:pPr>
        <w:pStyle w:val="10"/>
        <w:widowControl w:val="0"/>
        <w:pBdr>
          <w:top w:val="none" w:sz="4" w:space="31" w:color="000000"/>
          <w:left w:val="none" w:sz="4" w:space="0" w:color="000000"/>
          <w:bottom w:val="none" w:sz="4" w:space="0" w:color="000000"/>
          <w:right w:val="none" w:sz="4" w:space="0" w:color="000000"/>
          <w:between w:val="none" w:sz="4" w:space="0" w:color="000000"/>
        </w:pBdr>
        <w:spacing w:line="360" w:lineRule="auto"/>
        <w:ind w:firstLine="709"/>
        <w:jc w:val="center"/>
        <w:rPr>
          <w:color w:val="000000"/>
          <w:sz w:val="24"/>
          <w:szCs w:val="24"/>
        </w:rPr>
      </w:pPr>
      <w:r>
        <w:rPr>
          <w:b/>
          <w:color w:val="000000"/>
          <w:sz w:val="24"/>
          <w:szCs w:val="24"/>
        </w:rPr>
        <w:t>Ограничение на количество выступлений</w:t>
      </w:r>
    </w:p>
    <w:p w14:paraId="1E381037" w14:textId="78D32B80" w:rsidR="005C5871" w:rsidRDefault="00A36B04" w:rsidP="00BD32AE">
      <w:pPr>
        <w:pStyle w:val="10"/>
        <w:widowControl w:val="0"/>
        <w:pBdr>
          <w:top w:val="none" w:sz="4" w:space="31"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Каждый участник ко</w:t>
      </w:r>
      <w:bookmarkEnd w:id="3"/>
      <w:r>
        <w:rPr>
          <w:color w:val="000000"/>
          <w:sz w:val="24"/>
          <w:szCs w:val="24"/>
        </w:rPr>
        <w:t xml:space="preserve">манды на протяжении одного научного боя может выступить не более двух раз (уточняющие вопросы и ответы на них, а также участие в полемике не учитываются). При этом все участники команды, которые выступают во время доклада (п. 3 временного регламента), являются докладчиками. </w:t>
      </w:r>
    </w:p>
    <w:p w14:paraId="67D2DE74" w14:textId="77777777" w:rsidR="005C5871" w:rsidRDefault="005C5871" w:rsidP="00BD32AE">
      <w:pPr>
        <w:pStyle w:val="10"/>
        <w:widowControl w:val="0"/>
        <w:pBdr>
          <w:top w:val="none" w:sz="4" w:space="31" w:color="000000"/>
          <w:left w:val="none" w:sz="4" w:space="0" w:color="000000"/>
          <w:bottom w:val="none" w:sz="4" w:space="0" w:color="000000"/>
          <w:right w:val="none" w:sz="4" w:space="0" w:color="000000"/>
          <w:between w:val="none" w:sz="4" w:space="0" w:color="000000"/>
        </w:pBdr>
        <w:spacing w:line="360" w:lineRule="auto"/>
        <w:ind w:firstLine="709"/>
        <w:rPr>
          <w:color w:val="000000"/>
          <w:sz w:val="24"/>
          <w:szCs w:val="24"/>
        </w:rPr>
      </w:pPr>
    </w:p>
    <w:p w14:paraId="1FACE521" w14:textId="77777777" w:rsidR="005C5871" w:rsidRDefault="00A36B04" w:rsidP="00BD32AE">
      <w:pPr>
        <w:pStyle w:val="10"/>
        <w:widowControl w:val="0"/>
        <w:pBdr>
          <w:top w:val="none" w:sz="4" w:space="31" w:color="000000"/>
          <w:left w:val="none" w:sz="4" w:space="0" w:color="000000"/>
          <w:bottom w:val="none" w:sz="4" w:space="0" w:color="000000"/>
          <w:right w:val="none" w:sz="4" w:space="0" w:color="000000"/>
          <w:between w:val="none" w:sz="4" w:space="0" w:color="000000"/>
        </w:pBdr>
        <w:spacing w:line="360" w:lineRule="auto"/>
        <w:ind w:firstLine="709"/>
        <w:jc w:val="center"/>
        <w:rPr>
          <w:color w:val="000000"/>
          <w:sz w:val="24"/>
          <w:szCs w:val="24"/>
        </w:rPr>
      </w:pPr>
      <w:r>
        <w:rPr>
          <w:b/>
          <w:color w:val="000000"/>
          <w:sz w:val="24"/>
          <w:szCs w:val="24"/>
        </w:rPr>
        <w:t>Оценка выступлений команд</w:t>
      </w:r>
    </w:p>
    <w:p w14:paraId="46DEE66C" w14:textId="77777777" w:rsidR="005C5871" w:rsidRDefault="00A36B04" w:rsidP="00BD32AE">
      <w:pPr>
        <w:pStyle w:val="10"/>
        <w:widowControl w:val="0"/>
        <w:pBdr>
          <w:top w:val="none" w:sz="4" w:space="31"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После каждого действия Жюри, в которое также могут включаться руководители команд-участниц Турнира, выставляет командам оценки с учётом всех выступлений членов команд Докладчика, Оппонента и Рецензента, их ответов на вопросы, участия в полемике. После каждого действия Жюри, в которое могут также включаться руководители команд- участниц Турнира, выставляет командам оценки с учетом всех выступлений членов команд Докладчика, Оппонента и Рецензента, их ответов на вопросы, участия в полемике. Руководитель команды-участницы Турнира не может оценивать выступление собственной команды. При выставлении оценок члены Жюри учитывают приведенные выше требования к докладу, оппонированию и рецензированию. Далее оценки переводятся в баллы: средняя оценка Жюри умножается на соответствующие коэффициенты, разные для Докладчика, Оппонента и Рецензента (коэффициент = 3 или менее для Докладчика, коэффициент = 2 для Оппонента и коэффициент = 1 для Рецензента).</w:t>
      </w:r>
    </w:p>
    <w:p w14:paraId="336FC60D" w14:textId="5838D1AC" w:rsidR="005C5871" w:rsidRPr="007E7673" w:rsidRDefault="00A36B04" w:rsidP="00BD32AE">
      <w:pPr>
        <w:pStyle w:val="10"/>
        <w:widowControl w:val="0"/>
        <w:pBdr>
          <w:top w:val="none" w:sz="4" w:space="31"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lastRenderedPageBreak/>
        <w:t>Если Жюри состоит из 4 и менее человек, то при подсчёте баллов считается среднее арифметическое их оценок</w:t>
      </w:r>
      <w:r>
        <w:rPr>
          <w:sz w:val="24"/>
          <w:szCs w:val="24"/>
        </w:rPr>
        <w:t>.</w:t>
      </w:r>
      <w:r>
        <w:rPr>
          <w:color w:val="000000"/>
          <w:sz w:val="24"/>
          <w:szCs w:val="24"/>
        </w:rPr>
        <w:t xml:space="preserve"> Если Жюри состоит из 5 или более человек, то вместо высшей и низшей оценок берется их среднее арифметическое значение. Оно суммируется с остальными оценками, сумма делится на (n-1), где n – число членов </w:t>
      </w:r>
      <w:r>
        <w:rPr>
          <w:sz w:val="24"/>
          <w:szCs w:val="24"/>
        </w:rPr>
        <w:t>Ж</w:t>
      </w:r>
      <w:r>
        <w:rPr>
          <w:color w:val="000000"/>
          <w:sz w:val="24"/>
          <w:szCs w:val="24"/>
        </w:rPr>
        <w:t>юри.</w:t>
      </w:r>
      <w:r>
        <w:rPr>
          <w:sz w:val="24"/>
          <w:szCs w:val="24"/>
        </w:rPr>
        <w:t xml:space="preserve"> </w:t>
      </w:r>
      <w:r>
        <w:rPr>
          <w:color w:val="000000"/>
          <w:sz w:val="24"/>
          <w:szCs w:val="24"/>
        </w:rPr>
        <w:t>Полученные таким образом после умножения на соответствующий коэффициент баллы округляются с точностью до одной сотой балла.</w:t>
      </w:r>
    </w:p>
    <w:p w14:paraId="03CEB667" w14:textId="77777777" w:rsidR="005C5871" w:rsidRDefault="005C5871" w:rsidP="00BD32AE">
      <w:pPr>
        <w:pStyle w:val="10"/>
        <w:widowControl w:val="0"/>
        <w:pBdr>
          <w:top w:val="none" w:sz="4" w:space="31" w:color="000000"/>
          <w:left w:val="none" w:sz="4" w:space="0" w:color="000000"/>
          <w:bottom w:val="none" w:sz="4" w:space="0" w:color="000000"/>
          <w:right w:val="none" w:sz="4" w:space="0" w:color="000000"/>
          <w:between w:val="none" w:sz="4" w:space="0" w:color="000000"/>
        </w:pBdr>
        <w:spacing w:line="360" w:lineRule="auto"/>
        <w:ind w:firstLine="709"/>
        <w:rPr>
          <w:color w:val="000000"/>
          <w:sz w:val="24"/>
          <w:szCs w:val="24"/>
        </w:rPr>
      </w:pPr>
    </w:p>
    <w:p w14:paraId="2C383B33" w14:textId="77777777" w:rsidR="005C5871" w:rsidRDefault="00A36B04" w:rsidP="00BD32AE">
      <w:pPr>
        <w:pStyle w:val="10"/>
        <w:widowControl w:val="0"/>
        <w:pBdr>
          <w:top w:val="none" w:sz="4" w:space="31" w:color="000000"/>
          <w:left w:val="none" w:sz="4" w:space="0" w:color="000000"/>
          <w:bottom w:val="none" w:sz="4" w:space="0" w:color="000000"/>
          <w:right w:val="none" w:sz="4" w:space="0" w:color="000000"/>
          <w:between w:val="none" w:sz="4" w:space="0" w:color="000000"/>
        </w:pBdr>
        <w:spacing w:line="360" w:lineRule="auto"/>
        <w:ind w:firstLine="709"/>
        <w:jc w:val="center"/>
        <w:rPr>
          <w:color w:val="000000"/>
          <w:sz w:val="27"/>
          <w:szCs w:val="27"/>
        </w:rPr>
      </w:pPr>
      <w:r>
        <w:rPr>
          <w:b/>
          <w:color w:val="000000"/>
          <w:sz w:val="24"/>
          <w:szCs w:val="24"/>
        </w:rPr>
        <w:t>Победители</w:t>
      </w:r>
    </w:p>
    <w:p w14:paraId="3CDC21FC" w14:textId="1F9717DE" w:rsidR="005C5871" w:rsidRDefault="00880A78" w:rsidP="009D7E08">
      <w:pPr>
        <w:pStyle w:val="10"/>
        <w:widowControl w:val="0"/>
        <w:spacing w:line="360" w:lineRule="auto"/>
        <w:ind w:firstLine="709"/>
        <w:jc w:val="both"/>
        <w:rPr>
          <w:sz w:val="24"/>
          <w:szCs w:val="24"/>
        </w:rPr>
      </w:pPr>
      <w:r>
        <w:rPr>
          <w:sz w:val="24"/>
          <w:szCs w:val="24"/>
        </w:rPr>
        <w:t>По итогам</w:t>
      </w:r>
      <w:r w:rsidR="00A36B04">
        <w:rPr>
          <w:sz w:val="24"/>
          <w:szCs w:val="24"/>
        </w:rPr>
        <w:t xml:space="preserve"> отборочн</w:t>
      </w:r>
      <w:r>
        <w:rPr>
          <w:sz w:val="24"/>
          <w:szCs w:val="24"/>
        </w:rPr>
        <w:t>ых</w:t>
      </w:r>
      <w:r w:rsidR="00A36B04">
        <w:rPr>
          <w:sz w:val="24"/>
          <w:szCs w:val="24"/>
        </w:rPr>
        <w:t xml:space="preserve"> этап</w:t>
      </w:r>
      <w:r>
        <w:rPr>
          <w:sz w:val="24"/>
          <w:szCs w:val="24"/>
        </w:rPr>
        <w:t>ов составляется рейтинг. По нему определяются 16 лучших команд, которые</w:t>
      </w:r>
      <w:r w:rsidR="00A36B04">
        <w:rPr>
          <w:sz w:val="24"/>
          <w:szCs w:val="24"/>
        </w:rPr>
        <w:t xml:space="preserve"> получа</w:t>
      </w:r>
      <w:r w:rsidR="009D7E08">
        <w:rPr>
          <w:sz w:val="24"/>
          <w:szCs w:val="24"/>
        </w:rPr>
        <w:t>ю</w:t>
      </w:r>
      <w:r w:rsidR="00A36B04">
        <w:rPr>
          <w:sz w:val="24"/>
          <w:szCs w:val="24"/>
        </w:rPr>
        <w:t>т право участвовать в заключительном финальном этапе Турнир</w:t>
      </w:r>
      <w:r w:rsidR="00E6042B">
        <w:rPr>
          <w:sz w:val="24"/>
          <w:szCs w:val="24"/>
        </w:rPr>
        <w:t>а</w:t>
      </w:r>
      <w:r w:rsidR="00A36B04">
        <w:rPr>
          <w:sz w:val="24"/>
          <w:szCs w:val="24"/>
        </w:rPr>
        <w:t>.</w:t>
      </w:r>
    </w:p>
    <w:p w14:paraId="4AD94F92" w14:textId="77777777" w:rsidR="00880A78" w:rsidRDefault="00A36B04" w:rsidP="00880A7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color w:val="000000"/>
          <w:sz w:val="24"/>
          <w:szCs w:val="24"/>
        </w:rPr>
      </w:pPr>
      <w:r>
        <w:rPr>
          <w:color w:val="000000"/>
          <w:sz w:val="24"/>
          <w:szCs w:val="24"/>
        </w:rPr>
        <w:t>В случае, если по каким-то причинам одна (или несколько) из команд отказывается от участия в заключительном финальном этапе Турнира, такое право получает команда (или несколько), следующая по рейтингу по итогам отборочного этапа.</w:t>
      </w:r>
    </w:p>
    <w:p w14:paraId="5EC8C4AC" w14:textId="77777777" w:rsidR="007E7673"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center"/>
        <w:rPr>
          <w:b/>
          <w:color w:val="000000"/>
          <w:sz w:val="24"/>
          <w:szCs w:val="24"/>
          <w:u w:val="single"/>
        </w:rPr>
      </w:pPr>
    </w:p>
    <w:p w14:paraId="7B4084A0" w14:textId="03368CEB" w:rsidR="007E7673" w:rsidRDefault="007E7673" w:rsidP="009D7E08">
      <w:pPr>
        <w:pStyle w:val="10"/>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center"/>
        <w:rPr>
          <w:color w:val="000000"/>
          <w:sz w:val="27"/>
          <w:szCs w:val="27"/>
        </w:rPr>
      </w:pPr>
      <w:r>
        <w:rPr>
          <w:b/>
          <w:color w:val="000000"/>
          <w:sz w:val="24"/>
          <w:szCs w:val="24"/>
          <w:u w:val="single"/>
        </w:rPr>
        <w:t>Финальный этап</w:t>
      </w:r>
    </w:p>
    <w:p w14:paraId="770E2C88" w14:textId="53F978B7" w:rsidR="009D7E08" w:rsidRDefault="007E7673" w:rsidP="009D7E08">
      <w:pPr>
        <w:pStyle w:val="10"/>
        <w:pBdr>
          <w:top w:val="none" w:sz="4" w:space="0" w:color="000000"/>
          <w:left w:val="none" w:sz="4" w:space="0" w:color="000000"/>
          <w:bottom w:val="none" w:sz="4" w:space="0" w:color="000000"/>
          <w:right w:val="none" w:sz="4" w:space="0" w:color="000000"/>
          <w:between w:val="none" w:sz="4" w:space="0" w:color="000000"/>
        </w:pBdr>
        <w:shd w:val="clear" w:color="auto" w:fill="FFFFFF"/>
        <w:spacing w:line="360" w:lineRule="auto"/>
        <w:ind w:firstLine="709"/>
        <w:jc w:val="both"/>
        <w:rPr>
          <w:color w:val="353535"/>
          <w:sz w:val="24"/>
          <w:szCs w:val="24"/>
        </w:rPr>
      </w:pPr>
      <w:r>
        <w:rPr>
          <w:color w:val="353535"/>
          <w:sz w:val="28"/>
          <w:szCs w:val="28"/>
        </w:rPr>
        <w:tab/>
      </w:r>
      <w:r>
        <w:rPr>
          <w:color w:val="353535"/>
          <w:sz w:val="24"/>
          <w:szCs w:val="24"/>
        </w:rPr>
        <w:t>Когда определены финалисты, к каждой из команд финалистов прикрепляется куратор из числа активных студентов ИАТЭ НИЯУ МИФИ</w:t>
      </w:r>
      <w:r w:rsidR="00143629">
        <w:rPr>
          <w:color w:val="353535"/>
          <w:sz w:val="24"/>
          <w:szCs w:val="24"/>
        </w:rPr>
        <w:t xml:space="preserve">, который направляет команду в решении задач. Задачи на финальный этап предоставляет оргкомитет турнира в лице ИАТЭ НИЯУ МИФИ, а также </w:t>
      </w:r>
      <w:r w:rsidR="009C6BA1">
        <w:rPr>
          <w:color w:val="353535"/>
          <w:sz w:val="24"/>
          <w:szCs w:val="24"/>
        </w:rPr>
        <w:t>организаци</w:t>
      </w:r>
      <w:r w:rsidR="00880A78">
        <w:rPr>
          <w:color w:val="353535"/>
          <w:sz w:val="24"/>
          <w:szCs w:val="24"/>
        </w:rPr>
        <w:t>й</w:t>
      </w:r>
      <w:r w:rsidR="009C6BA1">
        <w:rPr>
          <w:color w:val="353535"/>
          <w:sz w:val="24"/>
          <w:szCs w:val="24"/>
        </w:rPr>
        <w:t xml:space="preserve"> Калужской области технической направленности</w:t>
      </w:r>
      <w:r w:rsidR="00143629">
        <w:rPr>
          <w:color w:val="353535"/>
          <w:sz w:val="24"/>
          <w:szCs w:val="24"/>
        </w:rPr>
        <w:t xml:space="preserve">. </w:t>
      </w:r>
    </w:p>
    <w:p w14:paraId="1733FA6E" w14:textId="699D2A05" w:rsidR="007E7673" w:rsidRDefault="00143629" w:rsidP="009D7E08">
      <w:pPr>
        <w:pStyle w:val="10"/>
        <w:pBdr>
          <w:top w:val="none" w:sz="4" w:space="0" w:color="000000"/>
          <w:left w:val="none" w:sz="4" w:space="0" w:color="000000"/>
          <w:bottom w:val="none" w:sz="4" w:space="0" w:color="000000"/>
          <w:right w:val="none" w:sz="4" w:space="0" w:color="000000"/>
          <w:between w:val="none" w:sz="4" w:space="0" w:color="000000"/>
        </w:pBdr>
        <w:shd w:val="clear" w:color="auto" w:fill="FFFFFF"/>
        <w:spacing w:line="360" w:lineRule="auto"/>
        <w:ind w:firstLine="709"/>
        <w:jc w:val="both"/>
        <w:rPr>
          <w:color w:val="353535"/>
          <w:sz w:val="24"/>
          <w:szCs w:val="24"/>
        </w:rPr>
      </w:pPr>
      <w:r>
        <w:rPr>
          <w:color w:val="353535"/>
          <w:sz w:val="24"/>
          <w:szCs w:val="24"/>
        </w:rPr>
        <w:t xml:space="preserve"> </w:t>
      </w:r>
      <w:r w:rsidR="009D7E08">
        <w:rPr>
          <w:color w:val="353535"/>
          <w:sz w:val="24"/>
          <w:szCs w:val="24"/>
        </w:rPr>
        <w:t>Формат проведения финального этапа предполагает идентичную отборочному этапу структуру научного боя.</w:t>
      </w:r>
    </w:p>
    <w:p w14:paraId="4D61F44E" w14:textId="736FBEC1" w:rsidR="009D7E08" w:rsidRPr="009D7E08" w:rsidRDefault="009D7E08" w:rsidP="009D7E08">
      <w:pPr>
        <w:pStyle w:val="10"/>
        <w:pBdr>
          <w:top w:val="none" w:sz="4" w:space="0" w:color="000000"/>
          <w:left w:val="none" w:sz="4" w:space="0" w:color="000000"/>
          <w:bottom w:val="none" w:sz="4" w:space="0" w:color="000000"/>
          <w:right w:val="none" w:sz="4" w:space="0" w:color="000000"/>
          <w:between w:val="none" w:sz="4" w:space="0" w:color="000000"/>
        </w:pBdr>
        <w:shd w:val="clear" w:color="auto" w:fill="FFFFFF"/>
        <w:spacing w:line="360" w:lineRule="auto"/>
        <w:ind w:firstLine="709"/>
        <w:jc w:val="both"/>
        <w:rPr>
          <w:color w:val="353535"/>
          <w:sz w:val="24"/>
          <w:szCs w:val="24"/>
        </w:rPr>
      </w:pPr>
      <w:r>
        <w:rPr>
          <w:color w:val="353535"/>
          <w:sz w:val="24"/>
          <w:szCs w:val="24"/>
        </w:rPr>
        <w:t xml:space="preserve">По итогам </w:t>
      </w:r>
      <w:r w:rsidR="009C6BA1">
        <w:rPr>
          <w:color w:val="353535"/>
          <w:sz w:val="24"/>
          <w:szCs w:val="24"/>
        </w:rPr>
        <w:t>турнира</w:t>
      </w:r>
      <w:r>
        <w:rPr>
          <w:color w:val="353535"/>
          <w:sz w:val="24"/>
          <w:szCs w:val="24"/>
        </w:rPr>
        <w:t xml:space="preserve"> определяются 3 лучшие команды. Возможно индивидуальное награждение отличившихся участников мероприятия.</w:t>
      </w:r>
    </w:p>
    <w:sectPr w:rsidR="009D7E08" w:rsidRPr="009D7E08">
      <w:pgSz w:w="11906" w:h="16838"/>
      <w:pgMar w:top="709" w:right="566" w:bottom="1135" w:left="1701"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F79D2" w14:textId="77777777" w:rsidR="00123E5B" w:rsidRDefault="00123E5B">
      <w:r>
        <w:separator/>
      </w:r>
    </w:p>
  </w:endnote>
  <w:endnote w:type="continuationSeparator" w:id="0">
    <w:p w14:paraId="0D0B9A1A" w14:textId="77777777" w:rsidR="00123E5B" w:rsidRDefault="0012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9598C" w14:textId="77777777" w:rsidR="00123E5B" w:rsidRDefault="00123E5B">
      <w:r>
        <w:separator/>
      </w:r>
    </w:p>
  </w:footnote>
  <w:footnote w:type="continuationSeparator" w:id="0">
    <w:p w14:paraId="13689969" w14:textId="77777777" w:rsidR="00123E5B" w:rsidRDefault="00123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71"/>
    <w:rsid w:val="00001D2A"/>
    <w:rsid w:val="000E22F0"/>
    <w:rsid w:val="000F211D"/>
    <w:rsid w:val="000F48F8"/>
    <w:rsid w:val="001167D3"/>
    <w:rsid w:val="00123E5B"/>
    <w:rsid w:val="00143629"/>
    <w:rsid w:val="001559FA"/>
    <w:rsid w:val="001A7734"/>
    <w:rsid w:val="001C0694"/>
    <w:rsid w:val="001D48F7"/>
    <w:rsid w:val="00235D03"/>
    <w:rsid w:val="00271A0E"/>
    <w:rsid w:val="002929CA"/>
    <w:rsid w:val="00293E0C"/>
    <w:rsid w:val="002E37D9"/>
    <w:rsid w:val="002F6B29"/>
    <w:rsid w:val="00302163"/>
    <w:rsid w:val="00377150"/>
    <w:rsid w:val="00385083"/>
    <w:rsid w:val="003A608E"/>
    <w:rsid w:val="003D50CD"/>
    <w:rsid w:val="00460097"/>
    <w:rsid w:val="004B5401"/>
    <w:rsid w:val="005338B5"/>
    <w:rsid w:val="005401E1"/>
    <w:rsid w:val="00547831"/>
    <w:rsid w:val="00571080"/>
    <w:rsid w:val="0059398D"/>
    <w:rsid w:val="005A1621"/>
    <w:rsid w:val="005C5871"/>
    <w:rsid w:val="005D249D"/>
    <w:rsid w:val="005E701F"/>
    <w:rsid w:val="00626DCE"/>
    <w:rsid w:val="006702C7"/>
    <w:rsid w:val="00682EA8"/>
    <w:rsid w:val="00690558"/>
    <w:rsid w:val="006C37C4"/>
    <w:rsid w:val="007E7673"/>
    <w:rsid w:val="008512B1"/>
    <w:rsid w:val="00880A78"/>
    <w:rsid w:val="008B28AC"/>
    <w:rsid w:val="008D4ECC"/>
    <w:rsid w:val="0097773F"/>
    <w:rsid w:val="009C6BA1"/>
    <w:rsid w:val="009D5486"/>
    <w:rsid w:val="009D7E08"/>
    <w:rsid w:val="009E46BC"/>
    <w:rsid w:val="00A02B11"/>
    <w:rsid w:val="00A36B04"/>
    <w:rsid w:val="00A764A3"/>
    <w:rsid w:val="00AA77EF"/>
    <w:rsid w:val="00AD15DE"/>
    <w:rsid w:val="00AF2D98"/>
    <w:rsid w:val="00B01198"/>
    <w:rsid w:val="00B10FFE"/>
    <w:rsid w:val="00B568A7"/>
    <w:rsid w:val="00BA62A1"/>
    <w:rsid w:val="00BB377D"/>
    <w:rsid w:val="00BD32AE"/>
    <w:rsid w:val="00BE3F5D"/>
    <w:rsid w:val="00C26DBA"/>
    <w:rsid w:val="00C347B8"/>
    <w:rsid w:val="00C744CF"/>
    <w:rsid w:val="00C90FB5"/>
    <w:rsid w:val="00CC0461"/>
    <w:rsid w:val="00D00B98"/>
    <w:rsid w:val="00D55C11"/>
    <w:rsid w:val="00D65E22"/>
    <w:rsid w:val="00DC678E"/>
    <w:rsid w:val="00DF7202"/>
    <w:rsid w:val="00DF74C6"/>
    <w:rsid w:val="00E6042B"/>
    <w:rsid w:val="00E72C2B"/>
    <w:rsid w:val="00E83D6B"/>
    <w:rsid w:val="00F27508"/>
    <w:rsid w:val="00F96BE1"/>
    <w:rsid w:val="00FC31CC"/>
    <w:rsid w:val="00FE2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2782"/>
  <w15:docId w15:val="{10B11115-5522-2748-BC3B-D17FD2FC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link w:val="11"/>
    <w:pPr>
      <w:keepNext/>
      <w:keepLines/>
      <w:spacing w:before="480" w:after="120"/>
      <w:outlineLvl w:val="0"/>
    </w:pPr>
    <w:rPr>
      <w:b/>
      <w:sz w:val="48"/>
      <w:szCs w:val="48"/>
    </w:rPr>
  </w:style>
  <w:style w:type="paragraph" w:styleId="2">
    <w:name w:val="heading 2"/>
    <w:basedOn w:val="10"/>
    <w:next w:val="10"/>
    <w:link w:val="20"/>
    <w:pPr>
      <w:keepNext/>
      <w:keepLines/>
      <w:spacing w:before="360" w:after="80"/>
      <w:outlineLvl w:val="1"/>
    </w:pPr>
    <w:rPr>
      <w:b/>
      <w:sz w:val="36"/>
      <w:szCs w:val="36"/>
    </w:rPr>
  </w:style>
  <w:style w:type="paragraph" w:styleId="3">
    <w:name w:val="heading 3"/>
    <w:basedOn w:val="10"/>
    <w:next w:val="10"/>
    <w:link w:val="30"/>
    <w:pPr>
      <w:keepNext/>
      <w:keepLines/>
      <w:spacing w:before="280" w:after="80"/>
      <w:outlineLvl w:val="2"/>
    </w:pPr>
    <w:rPr>
      <w:b/>
      <w:sz w:val="28"/>
      <w:szCs w:val="28"/>
    </w:rPr>
  </w:style>
  <w:style w:type="paragraph" w:styleId="4">
    <w:name w:val="heading 4"/>
    <w:basedOn w:val="10"/>
    <w:next w:val="10"/>
    <w:link w:val="40"/>
    <w:pPr>
      <w:keepNext/>
      <w:keepLines/>
      <w:spacing w:before="240" w:after="40"/>
      <w:outlineLvl w:val="3"/>
    </w:pPr>
    <w:rPr>
      <w:b/>
      <w:sz w:val="24"/>
      <w:szCs w:val="24"/>
    </w:rPr>
  </w:style>
  <w:style w:type="paragraph" w:styleId="5">
    <w:name w:val="heading 5"/>
    <w:basedOn w:val="10"/>
    <w:next w:val="10"/>
    <w:link w:val="50"/>
    <w:pPr>
      <w:keepNext/>
      <w:keepLines/>
      <w:spacing w:before="220" w:after="40"/>
      <w:outlineLvl w:val="4"/>
    </w:pPr>
    <w:rPr>
      <w:b/>
      <w:sz w:val="22"/>
      <w:szCs w:val="22"/>
    </w:rPr>
  </w:style>
  <w:style w:type="paragraph" w:styleId="6">
    <w:name w:val="heading 6"/>
    <w:basedOn w:val="10"/>
    <w:next w:val="10"/>
    <w:link w:val="60"/>
    <w:pPr>
      <w:keepNext/>
      <w:keepLines/>
      <w:spacing w:before="200" w:after="40"/>
      <w:outlineLvl w:val="5"/>
    </w:pPr>
    <w:rPr>
      <w:b/>
    </w:rPr>
  </w:style>
  <w:style w:type="paragraph" w:styleId="7">
    <w:name w:val="heading 7"/>
    <w:basedOn w:val="10"/>
    <w:next w:val="1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10"/>
    <w:next w:val="1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10"/>
    <w:next w:val="1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10"/>
    <w:uiPriority w:val="34"/>
    <w:qFormat/>
    <w:pPr>
      <w:ind w:left="720"/>
      <w:contextualSpacing/>
    </w:pPr>
  </w:style>
  <w:style w:type="paragraph" w:styleId="a4">
    <w:name w:val="No Spacing"/>
    <w:uiPriority w:val="1"/>
    <w:qFormat/>
  </w:style>
  <w:style w:type="character" w:customStyle="1" w:styleId="a5">
    <w:name w:val="Заголовок Знак"/>
    <w:basedOn w:val="a0"/>
    <w:link w:val="a6"/>
    <w:uiPriority w:val="10"/>
    <w:rPr>
      <w:sz w:val="48"/>
      <w:szCs w:val="48"/>
    </w:rPr>
  </w:style>
  <w:style w:type="character" w:customStyle="1" w:styleId="a7">
    <w:name w:val="Подзаголовок Знак"/>
    <w:basedOn w:val="a0"/>
    <w:link w:val="a8"/>
    <w:uiPriority w:val="11"/>
    <w:rPr>
      <w:sz w:val="24"/>
      <w:szCs w:val="24"/>
    </w:rPr>
  </w:style>
  <w:style w:type="paragraph" w:styleId="21">
    <w:name w:val="Quote"/>
    <w:basedOn w:val="10"/>
    <w:next w:val="10"/>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10"/>
    <w:next w:val="1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10"/>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10"/>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10"/>
    <w:next w:val="10"/>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10"/>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10"/>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3">
    <w:name w:val="toc 1"/>
    <w:basedOn w:val="10"/>
    <w:next w:val="10"/>
    <w:uiPriority w:val="39"/>
    <w:unhideWhenUsed/>
    <w:pPr>
      <w:spacing w:after="57"/>
    </w:pPr>
  </w:style>
  <w:style w:type="paragraph" w:styleId="24">
    <w:name w:val="toc 2"/>
    <w:basedOn w:val="10"/>
    <w:next w:val="10"/>
    <w:uiPriority w:val="39"/>
    <w:unhideWhenUsed/>
    <w:pPr>
      <w:spacing w:after="57"/>
      <w:ind w:left="283"/>
    </w:pPr>
  </w:style>
  <w:style w:type="paragraph" w:styleId="32">
    <w:name w:val="toc 3"/>
    <w:basedOn w:val="10"/>
    <w:next w:val="10"/>
    <w:uiPriority w:val="39"/>
    <w:unhideWhenUsed/>
    <w:pPr>
      <w:spacing w:after="57"/>
      <w:ind w:left="567"/>
    </w:pPr>
  </w:style>
  <w:style w:type="paragraph" w:styleId="42">
    <w:name w:val="toc 4"/>
    <w:basedOn w:val="10"/>
    <w:next w:val="10"/>
    <w:uiPriority w:val="39"/>
    <w:unhideWhenUsed/>
    <w:pPr>
      <w:spacing w:after="57"/>
      <w:ind w:left="850"/>
    </w:pPr>
  </w:style>
  <w:style w:type="paragraph" w:styleId="52">
    <w:name w:val="toc 5"/>
    <w:basedOn w:val="10"/>
    <w:next w:val="10"/>
    <w:uiPriority w:val="39"/>
    <w:unhideWhenUsed/>
    <w:pPr>
      <w:spacing w:after="57"/>
      <w:ind w:left="1134"/>
    </w:pPr>
  </w:style>
  <w:style w:type="paragraph" w:styleId="61">
    <w:name w:val="toc 6"/>
    <w:basedOn w:val="10"/>
    <w:next w:val="10"/>
    <w:uiPriority w:val="39"/>
    <w:unhideWhenUsed/>
    <w:pPr>
      <w:spacing w:after="57"/>
      <w:ind w:left="1417"/>
    </w:pPr>
  </w:style>
  <w:style w:type="paragraph" w:styleId="71">
    <w:name w:val="toc 7"/>
    <w:basedOn w:val="10"/>
    <w:next w:val="10"/>
    <w:uiPriority w:val="39"/>
    <w:unhideWhenUsed/>
    <w:pPr>
      <w:spacing w:after="57"/>
      <w:ind w:left="1701"/>
    </w:pPr>
  </w:style>
  <w:style w:type="paragraph" w:styleId="81">
    <w:name w:val="toc 8"/>
    <w:basedOn w:val="10"/>
    <w:next w:val="10"/>
    <w:uiPriority w:val="39"/>
    <w:unhideWhenUsed/>
    <w:pPr>
      <w:spacing w:after="57"/>
      <w:ind w:left="1984"/>
    </w:pPr>
  </w:style>
  <w:style w:type="paragraph" w:styleId="91">
    <w:name w:val="toc 9"/>
    <w:basedOn w:val="10"/>
    <w:next w:val="10"/>
    <w:uiPriority w:val="39"/>
    <w:unhideWhenUsed/>
    <w:pPr>
      <w:spacing w:after="57"/>
      <w:ind w:left="2268"/>
    </w:pPr>
  </w:style>
  <w:style w:type="paragraph" w:styleId="af8">
    <w:name w:val="TOC Heading"/>
    <w:uiPriority w:val="39"/>
    <w:unhideWhenUsed/>
  </w:style>
  <w:style w:type="paragraph" w:styleId="af9">
    <w:name w:val="table of figures"/>
    <w:basedOn w:val="10"/>
    <w:next w:val="10"/>
    <w:uiPriority w:val="99"/>
    <w:unhideWhenUsed/>
  </w:style>
  <w:style w:type="paragraph" w:customStyle="1" w:styleId="10">
    <w:name w:val="Обычный1"/>
  </w:style>
  <w:style w:type="table" w:customStyle="1" w:styleId="TableNormal">
    <w:name w:val="Table Normal"/>
    <w:tblPr>
      <w:tblCellMar>
        <w:top w:w="0" w:type="dxa"/>
        <w:left w:w="0" w:type="dxa"/>
        <w:bottom w:w="0" w:type="dxa"/>
        <w:right w:w="0" w:type="dxa"/>
      </w:tblCellMar>
    </w:tblPr>
  </w:style>
  <w:style w:type="paragraph" w:styleId="a6">
    <w:name w:val="Title"/>
    <w:basedOn w:val="10"/>
    <w:next w:val="10"/>
    <w:link w:val="a5"/>
    <w:pPr>
      <w:keepNext/>
      <w:keepLines/>
      <w:spacing w:before="480" w:after="120"/>
    </w:pPr>
    <w:rPr>
      <w:b/>
      <w:sz w:val="72"/>
      <w:szCs w:val="72"/>
    </w:rPr>
  </w:style>
  <w:style w:type="paragraph" w:styleId="a8">
    <w:name w:val="Subtitle"/>
    <w:basedOn w:val="10"/>
    <w:next w:val="10"/>
    <w:link w:val="a7"/>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15" w:type="dxa"/>
        <w:left w:w="15" w:type="dxa"/>
        <w:bottom w:w="15" w:type="dxa"/>
        <w:right w:w="15" w:type="dxa"/>
      </w:tblCellMar>
    </w:tblPr>
  </w:style>
  <w:style w:type="table" w:customStyle="1" w:styleId="StGen1">
    <w:name w:val="StGen1"/>
    <w:basedOn w:val="TableNormal"/>
    <w:tblPr>
      <w:tblStyleRowBandSize w:val="1"/>
      <w:tblStyleColBandSize w:val="1"/>
      <w:tblCellMar>
        <w:top w:w="15" w:type="dxa"/>
        <w:left w:w="15" w:type="dxa"/>
        <w:bottom w:w="15" w:type="dxa"/>
        <w:right w:w="15" w:type="dxa"/>
      </w:tblCellMar>
    </w:tblPr>
  </w:style>
  <w:style w:type="table" w:customStyle="1" w:styleId="StGen2">
    <w:name w:val="StGen2"/>
    <w:basedOn w:val="TableNormal"/>
    <w:tblPr>
      <w:tblStyleRowBandSize w:val="1"/>
      <w:tblStyleColBandSize w:val="1"/>
      <w:tblCellMar>
        <w:top w:w="100" w:type="dxa"/>
        <w:left w:w="100" w:type="dxa"/>
        <w:bottom w:w="100" w:type="dxa"/>
        <w:right w:w="100" w:type="dxa"/>
      </w:tblCellMar>
    </w:tblPr>
  </w:style>
  <w:style w:type="character" w:customStyle="1" w:styleId="14">
    <w:name w:val="Неразрешенное упоминание1"/>
    <w:basedOn w:val="a0"/>
    <w:uiPriority w:val="99"/>
    <w:semiHidden/>
    <w:unhideWhenUsed/>
    <w:rsid w:val="00460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2476</Words>
  <Characters>14115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Мелега</dc:creator>
  <cp:lastModifiedBy>Vnukov R.</cp:lastModifiedBy>
  <cp:revision>2</cp:revision>
  <cp:lastPrinted>2025-02-14T15:07:00Z</cp:lastPrinted>
  <dcterms:created xsi:type="dcterms:W3CDTF">2026-03-10T01:20:00Z</dcterms:created>
  <dcterms:modified xsi:type="dcterms:W3CDTF">2026-03-10T01:20:00Z</dcterms:modified>
</cp:coreProperties>
</file>